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42D9" w14:textId="77777777" w:rsidR="009661AA" w:rsidRDefault="009661A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האגודות השיתופיות (שיוך אמצעי ייצור בקיבוץ מתחדש), תשס"ו-2005</w:t>
      </w:r>
    </w:p>
    <w:p w14:paraId="52F960C3" w14:textId="77777777" w:rsidR="00EE2CE2" w:rsidRPr="00EE2CE2" w:rsidRDefault="00EE2CE2" w:rsidP="00EE2CE2">
      <w:pPr>
        <w:spacing w:line="320" w:lineRule="auto"/>
        <w:rPr>
          <w:rFonts w:cs="FrankRuehl"/>
          <w:szCs w:val="26"/>
          <w:rtl/>
        </w:rPr>
      </w:pPr>
    </w:p>
    <w:p w14:paraId="44020230" w14:textId="77777777" w:rsidR="00EE2CE2" w:rsidRPr="00EE2CE2" w:rsidRDefault="00EE2CE2" w:rsidP="00EE2CE2">
      <w:pPr>
        <w:spacing w:line="320" w:lineRule="auto"/>
        <w:rPr>
          <w:rFonts w:cs="Miriam"/>
          <w:szCs w:val="22"/>
          <w:rtl/>
        </w:rPr>
      </w:pPr>
      <w:r w:rsidRPr="00EE2CE2">
        <w:rPr>
          <w:rFonts w:cs="Miriam"/>
          <w:szCs w:val="22"/>
          <w:rtl/>
        </w:rPr>
        <w:t>משפט פרטי וכלכלה</w:t>
      </w:r>
      <w:r w:rsidRPr="00EE2CE2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1C1AD41D" w14:textId="77777777" w:rsidR="009661AA" w:rsidRDefault="009661A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61AA" w14:paraId="275E7B3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482CDC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EDC2FA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5D9622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14:paraId="6C5581B9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9661AA" w14:paraId="5E4F24D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A99AC2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A30400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שיוך בהתאם לתקנות או לתקנ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DD7A33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שיוך בהתאם לתקנות או לתקנון</w:t>
            </w:r>
          </w:p>
        </w:tc>
        <w:tc>
          <w:tcPr>
            <w:tcW w:w="1247" w:type="dxa"/>
          </w:tcPr>
          <w:p w14:paraId="46A5B64B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9661AA" w14:paraId="23F46B8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D449ABB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F0B6DF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שיוך על בסיס שווי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A47908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שיוך על בסיס שוויוני</w:t>
            </w:r>
          </w:p>
        </w:tc>
        <w:tc>
          <w:tcPr>
            <w:tcW w:w="1247" w:type="dxa"/>
          </w:tcPr>
          <w:p w14:paraId="1CC3F0AA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9661AA" w14:paraId="3A25208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2CE9FC4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D40E19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המועד הקובע לזכ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2DC481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המועד הקובע לזכאות</w:t>
            </w:r>
          </w:p>
        </w:tc>
        <w:tc>
          <w:tcPr>
            <w:tcW w:w="1247" w:type="dxa"/>
          </w:tcPr>
          <w:p w14:paraId="23D8403D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9661AA" w14:paraId="0A6484A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D5EAA7F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BFABD7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מגבלות לעניין השליטה באמצעי ה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3051EA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מגבלות לעניין השליטה באמצעי הייצור</w:t>
            </w:r>
          </w:p>
        </w:tc>
        <w:tc>
          <w:tcPr>
            <w:tcW w:w="1247" w:type="dxa"/>
          </w:tcPr>
          <w:p w14:paraId="27C34CC2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9661AA" w14:paraId="2D04D59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D41836F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5C1CD4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זכויות קדימה לקיבוץ ולחבר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CAD340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זכויות קדימה לקיבוץ ולחבריו</w:t>
            </w:r>
          </w:p>
        </w:tc>
        <w:tc>
          <w:tcPr>
            <w:tcW w:w="1247" w:type="dxa"/>
          </w:tcPr>
          <w:p w14:paraId="1516F6C0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  <w:tr w:rsidR="009661AA" w14:paraId="638DCD7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D826097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C041D1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6" w:tooltip="שיעור אחזקה מר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A9DB45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שיעור אחזקה מרבי</w:t>
            </w:r>
          </w:p>
        </w:tc>
        <w:tc>
          <w:tcPr>
            <w:tcW w:w="1247" w:type="dxa"/>
          </w:tcPr>
          <w:p w14:paraId="364DD915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7 </w:t>
            </w:r>
          </w:p>
        </w:tc>
      </w:tr>
      <w:tr w:rsidR="009661AA" w14:paraId="441B79C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117D4B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Seif7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007F44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7" w:tooltip="שעב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1EFF17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שעבוד</w:t>
            </w:r>
          </w:p>
        </w:tc>
        <w:tc>
          <w:tcPr>
            <w:tcW w:w="1247" w:type="dxa"/>
          </w:tcPr>
          <w:p w14:paraId="1A2CCF5A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8 </w:t>
            </w:r>
          </w:p>
        </w:tc>
      </w:tr>
      <w:tr w:rsidR="009661AA" w14:paraId="725F4C3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D1C7999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Seif8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71D166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8" w:tooltip="תחולה על יורש, כונס נכסים ונ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7B28C5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תחולה על יורש, כונס נכסים ונאמן</w:t>
            </w:r>
          </w:p>
        </w:tc>
        <w:tc>
          <w:tcPr>
            <w:tcW w:w="1247" w:type="dxa"/>
          </w:tcPr>
          <w:p w14:paraId="2CD7EB01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9 </w:t>
            </w:r>
          </w:p>
        </w:tc>
      </w:tr>
      <w:tr w:rsidR="009661AA" w14:paraId="2925790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FCE048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Seif9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350A71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DE5430" w14:textId="77777777" w:rsidR="009661AA" w:rsidRDefault="009661A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14:paraId="215085B0" w14:textId="77777777" w:rsidR="009661AA" w:rsidRDefault="009661A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10 </w:t>
            </w:r>
          </w:p>
        </w:tc>
      </w:tr>
    </w:tbl>
    <w:p w14:paraId="1DA0849E" w14:textId="77777777" w:rsidR="009661AA" w:rsidRDefault="009661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0C6609" w14:textId="77777777" w:rsidR="009661AA" w:rsidRDefault="009661AA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0B3296F" w14:textId="77777777" w:rsidR="009661AA" w:rsidRDefault="009661AA" w:rsidP="00EE2CE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האגודות השיתופיות (שיוך אמצעי ייצור בקיבוץ מתחדש),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44949B7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בתוקף סמכותי לפי סעיף 65 לפקודת האגודות השיתופיות, אני מתקין תקנות אלה:</w:t>
      </w:r>
    </w:p>
    <w:p w14:paraId="5A9DA268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68E0EF8F">
          <v:rect id="_x0000_s1026" style="position:absolute;left:0;text-align:left;margin-left:463.5pt;margin-top:7.1pt;width:75.05pt;height:9.95pt;z-index:251653120" filled="f" stroked="f" strokecolor="lime" strokeweight=".25pt">
            <v:textbox style="mso-next-textbox:#_x0000_s1026" inset="1mm,0,1mm,0">
              <w:txbxContent>
                <w:p w14:paraId="54D13C91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6C6C6112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"</w:t>
      </w:r>
      <w:r>
        <w:rPr>
          <w:rStyle w:val="big-number"/>
          <w:rFonts w:cs="FrankRuehl"/>
          <w:sz w:val="26"/>
          <w:szCs w:val="26"/>
          <w:rtl/>
        </w:rPr>
        <w:t>אמצעי ייצור" – נכסים יצרניים של הקיבוץ, למעט קרקע, מים ומכסות ייצור;</w:t>
      </w:r>
    </w:p>
    <w:p w14:paraId="14D4E1F5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"דמי עזיבה" – דמי העזיבה המגיעים לחבר היוצא או מוצא מהקיבוץ לפי תקנות האגודות השיתופיות (חברות), התשל"ג</w:t>
      </w:r>
      <w:r>
        <w:rPr>
          <w:rStyle w:val="big-number"/>
          <w:rFonts w:cs="FrankRuehl" w:hint="cs"/>
          <w:sz w:val="26"/>
          <w:szCs w:val="26"/>
          <w:rtl/>
        </w:rPr>
        <w:t>-1973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14:paraId="45ED3591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"חבר" – חבר קיבוץ;</w:t>
      </w:r>
    </w:p>
    <w:p w14:paraId="382CD30B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"מכסות ייצור" – מכסות הייצור שנקבעו לקיבוץ;</w:t>
      </w:r>
    </w:p>
    <w:p w14:paraId="2AA91EE5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"קיבוץ" – קיבוץ שסווג כ"קיבוץ מתחדש" בהתאם לתקנות האגודות השיתופיות (סוגי האגודות), התשנ"ו</w:t>
      </w:r>
      <w:r>
        <w:rPr>
          <w:rStyle w:val="big-number"/>
          <w:rFonts w:cs="FrankRuehl" w:hint="cs"/>
          <w:sz w:val="26"/>
          <w:szCs w:val="26"/>
          <w:rtl/>
        </w:rPr>
        <w:t>-1995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14:paraId="3512FF20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"שיוך אמצעי ייצור" – הקניית זכויות באמצעי ייצור של קיבוץ לחבריו;</w:t>
      </w:r>
    </w:p>
    <w:p w14:paraId="34D2307D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"תקנון" – תקנות הקיבוץ.</w:t>
      </w:r>
    </w:p>
    <w:p w14:paraId="7E9AF848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18533D68">
          <v:rect id="_x0000_s1149" style="position:absolute;left:0;text-align:left;margin-left:463.5pt;margin-top:7.1pt;width:75.05pt;height:25.85pt;z-index:251654144" filled="f" stroked="f" strokecolor="lime" strokeweight=".25pt">
            <v:textbox style="mso-next-textbox:#_x0000_s1149" inset="1mm,0,1mm,0">
              <w:txbxContent>
                <w:p w14:paraId="795927AC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שיוך בהתאם לתקנות או לתקנון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ש</w:t>
      </w:r>
      <w:r>
        <w:rPr>
          <w:rStyle w:val="big-number"/>
          <w:rFonts w:cs="FrankRuehl"/>
          <w:sz w:val="26"/>
          <w:szCs w:val="26"/>
          <w:rtl/>
        </w:rPr>
        <w:t>יוך אמצעי ייצור בקיבוץ יהיה בהתאם לתקנות אלה זולת אם נקבע אחרת בתקנון,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ובלבד שהשיוך יהיה על חשבון דמי העזיבה המגיעים לחבר זולת אם הראה הקיבוץ לרשם מקורות כספיים לשביעות רצון הרשם.</w:t>
      </w:r>
    </w:p>
    <w:p w14:paraId="1A33F04C" w14:textId="77777777" w:rsidR="009661AA" w:rsidRDefault="009661AA" w:rsidP="00D9341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C678D4E">
          <v:rect id="_x0000_s1179" style="position:absolute;left:0;text-align:left;margin-left:463.5pt;margin-top:7.1pt;width:75.05pt;height:26.25pt;z-index:251655168" filled="f" stroked="f" strokecolor="lime" strokeweight=".25pt">
            <v:textbox style="mso-next-textbox:#_x0000_s1179" inset="1mm,0,1mm,0">
              <w:txbxContent>
                <w:p w14:paraId="272A3FD3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שיוך על בסיס שוויוני</w:t>
                  </w:r>
                </w:p>
                <w:p w14:paraId="1ADF514E" w14:textId="77777777" w:rsidR="00D9341A" w:rsidRDefault="00D9341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תשע"ה-2015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 xml:space="preserve">שיוך אמצעי ייצור בקיבוץ יתבצע </w:t>
      </w:r>
      <w:r w:rsidR="00D9341A">
        <w:rPr>
          <w:rStyle w:val="big-number"/>
          <w:rFonts w:cs="FrankRuehl" w:hint="cs"/>
          <w:sz w:val="26"/>
          <w:szCs w:val="26"/>
          <w:rtl/>
        </w:rPr>
        <w:t>לפי תבחינים</w:t>
      </w:r>
      <w:r>
        <w:rPr>
          <w:rStyle w:val="big-number"/>
          <w:rFonts w:cs="FrankRuehl"/>
          <w:sz w:val="26"/>
          <w:szCs w:val="26"/>
          <w:rtl/>
        </w:rPr>
        <w:t xml:space="preserve"> שוויוניים ובאופן שוויוני, </w:t>
      </w:r>
      <w:r w:rsidR="00D9341A">
        <w:rPr>
          <w:rStyle w:val="big-number"/>
          <w:rFonts w:cs="FrankRuehl" w:hint="cs"/>
          <w:sz w:val="26"/>
          <w:szCs w:val="26"/>
          <w:rtl/>
        </w:rPr>
        <w:t>שיפורטו בתקנון ובלבד ש-50% לפחות מהנכסים או הכספים העומדים לחלוקה בין החברים במסגרת שיוך אמצעי הייצור יחולקו לפי הוותק כהגדרתו בתוספת הראשונה לתקנות האגודות השיתופיות (חברות), התשל"ג-1973.</w:t>
      </w:r>
    </w:p>
    <w:p w14:paraId="55965D1D" w14:textId="77777777" w:rsidR="00D9341A" w:rsidRPr="00D9341A" w:rsidRDefault="00D9341A" w:rsidP="00D9341A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1"/>
      <w:r w:rsidRPr="00D9341A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16.8.2015</w:t>
      </w:r>
    </w:p>
    <w:p w14:paraId="047F02A5" w14:textId="77777777" w:rsidR="00D9341A" w:rsidRPr="00D9341A" w:rsidRDefault="00D9341A" w:rsidP="00D9341A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9341A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תשע"ה-2015</w:t>
      </w:r>
    </w:p>
    <w:p w14:paraId="17953701" w14:textId="77777777" w:rsidR="00D9341A" w:rsidRPr="00D9341A" w:rsidRDefault="00D9341A" w:rsidP="00D9341A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934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7533</w:t>
        </w:r>
      </w:hyperlink>
      <w:r w:rsidRPr="00D9341A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16.7.2015 עמ' 1382</w:t>
      </w:r>
    </w:p>
    <w:p w14:paraId="526BEAA4" w14:textId="77777777" w:rsidR="00D9341A" w:rsidRPr="00D9341A" w:rsidRDefault="00D9341A" w:rsidP="00D9341A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9341A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3</w:t>
      </w:r>
    </w:p>
    <w:p w14:paraId="11158826" w14:textId="77777777" w:rsidR="00D9341A" w:rsidRPr="00D9341A" w:rsidRDefault="00D9341A" w:rsidP="00D9341A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9341A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214C2DF" w14:textId="77777777" w:rsidR="00D9341A" w:rsidRPr="00D9341A" w:rsidRDefault="00D9341A" w:rsidP="00D9341A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9341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שיוך על בסיס שוויוני</w:t>
      </w:r>
    </w:p>
    <w:p w14:paraId="718486CD" w14:textId="77777777" w:rsidR="00D9341A" w:rsidRPr="00D9341A" w:rsidRDefault="00D9341A" w:rsidP="00D9341A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934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D9341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D9341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שיוך אמצעי ייצור בקיבוץ יתבצע על פי קריטריונים שוויוניים ובאופן שוויוני, תוך התחשבות בוותק החבר, והכל כפי שייקבע בתקנון.</w:t>
      </w:r>
      <w:bookmarkEnd w:id="3"/>
    </w:p>
    <w:p w14:paraId="0434639C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3BA4D0F6">
          <v:rect id="_x0000_s1180" style="position:absolute;left:0;text-align:left;margin-left:463.5pt;margin-top:7.1pt;width:75.05pt;height:22.85pt;z-index:251656192" filled="f" stroked="f" strokecolor="lime" strokeweight=".25pt">
            <v:textbox style="mso-next-textbox:#_x0000_s1180" inset="1mm,0,1mm,0">
              <w:txbxContent>
                <w:p w14:paraId="3B278B2B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המועד הקובע לזכאות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הזכאים לשיוך אמצעי ייצור הם החברים במועד קבלת ההחלטה על שיוך אמצעי הייצור באסיפה הכללית, או לאחריו.</w:t>
      </w:r>
    </w:p>
    <w:p w14:paraId="68DE08E6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4"/>
      <w:bookmarkEnd w:id="5"/>
      <w:r>
        <w:rPr>
          <w:rFonts w:cs="Miriam"/>
          <w:lang w:val="he-IL"/>
        </w:rPr>
        <w:pict w14:anchorId="3CF14F39">
          <v:rect id="_x0000_s1181" style="position:absolute;left:0;text-align:left;margin-left:463.5pt;margin-top:7.1pt;width:75.05pt;height:22.7pt;z-index:251657216" filled="f" stroked="f" strokecolor="lime" strokeweight=".25pt">
            <v:textbox style="mso-next-textbox:#_x0000_s1181" inset="1mm,0,1mm,0">
              <w:txbxContent>
                <w:p w14:paraId="4BB696BC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מגבלות לעניין השליטה באמצעי הייצור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רשאי לשייך את אמצעי הייצור שלו לחבריו בתנאי שהשליטה באמצעי הייצור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לא תועבר לידי החברים ונקבעו בתקנון הוראות המגבילות את הסחירות באמצעי הייצור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ששוייכו כדי להבטיח שהשליטה לא תועבר לחברים; לענין זה, "שליטה" – כהגדרתה בחוק ניירות ערך, התשכ"ח</w:t>
      </w:r>
      <w:r>
        <w:rPr>
          <w:rStyle w:val="big-number"/>
          <w:rFonts w:cs="FrankRuehl" w:hint="cs"/>
          <w:sz w:val="26"/>
          <w:szCs w:val="26"/>
          <w:rtl/>
        </w:rPr>
        <w:t>-1968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14:paraId="2908465C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5"/>
      <w:bookmarkEnd w:id="6"/>
      <w:r>
        <w:rPr>
          <w:rFonts w:cs="Miriam"/>
          <w:lang w:val="he-IL"/>
        </w:rPr>
        <w:pict w14:anchorId="10792017">
          <v:rect id="_x0000_s1182" style="position:absolute;left:0;text-align:left;margin-left:463.5pt;margin-top:7.1pt;width:75.05pt;height:20.95pt;z-index:251658240" filled="f" stroked="f" strokecolor="lime" strokeweight=".25pt">
            <v:textbox style="mso-next-textbox:#_x0000_s1182" inset="1mm,0,1mm,0">
              <w:txbxContent>
                <w:p w14:paraId="7560E0A2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זכויות קדימה לקיבוץ ולחבריו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רשאי לקבוע בתקנונו או בהחלטה באסיפה הכללית כי חבר המבקש למכור את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זכויותיו באמצעי הייצור, יציע אותן תחילה לקיבוץ או למי שהחליט או לחברים אחרים או לכל גורם אחר, כפי שייקבע בתקנון או באסיפה הכללית כאמור.</w:t>
      </w:r>
    </w:p>
    <w:p w14:paraId="3D7FF2FE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7" w:name="Seif6"/>
      <w:bookmarkEnd w:id="7"/>
      <w:r>
        <w:rPr>
          <w:rFonts w:cs="Miriam"/>
          <w:lang w:val="he-IL"/>
        </w:rPr>
        <w:pict w14:anchorId="11D0D8CB">
          <v:rect id="_x0000_s1183" style="position:absolute;left:0;text-align:left;margin-left:463.5pt;margin-top:7.1pt;width:75.05pt;height:17.45pt;z-index:251659264" filled="f" stroked="f" strokecolor="lime" strokeweight=".25pt">
            <v:textbox style="mso-next-textbox:#_x0000_s1183" inset="1mm,0,1mm,0">
              <w:txbxContent>
                <w:p w14:paraId="567618FB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אחזקה 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רשאי לקבוע בתקנונו או בהחלטת אסיפה כללית שיעורי אחזקה מרביים של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אמצעי ייצור בידי חבר, בן משפחתו או תאגיד שבשליטתו; בתקנה זאת, "בן משפחה" – מי שהקיבוץ קבע בהחלטה של האסיפה כללית כי הוא בן משפחה לענין זה.</w:t>
      </w:r>
    </w:p>
    <w:p w14:paraId="7099BD42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8" w:name="Seif7"/>
      <w:bookmarkEnd w:id="8"/>
      <w:r>
        <w:rPr>
          <w:rFonts w:cs="Miriam"/>
          <w:lang w:val="he-IL"/>
        </w:rPr>
        <w:pict w14:anchorId="14198D56">
          <v:rect id="_x0000_s1184" style="position:absolute;left:0;text-align:left;margin-left:463.5pt;margin-top:7.1pt;width:75.05pt;height:12.3pt;z-index:251660288" filled="f" stroked="f" strokecolor="lime" strokeweight=".25pt">
            <v:textbox style="mso-next-textbox:#_x0000_s1184" inset="1mm,0,1mm,0">
              <w:txbxContent>
                <w:p w14:paraId="75ED88F7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שעבוד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 ששויכו לו זכויות באמצעי ייצור, הניתנות לשעבוד על פי דין, רשאי, בכפוף לכל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דין, לשעבדן ובלבד שבהסכם השעבוד תיכלל הוראה ולפיה מימוש השעבוד ייעשה בהתאם להוראות תקנות אלה ולהוראות התקנון.</w:t>
      </w:r>
    </w:p>
    <w:p w14:paraId="54FE75A7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9" w:name="Seif8"/>
      <w:bookmarkEnd w:id="9"/>
      <w:r>
        <w:rPr>
          <w:rFonts w:cs="Miriam"/>
          <w:lang w:val="he-IL"/>
        </w:rPr>
        <w:pict w14:anchorId="334FC873">
          <v:rect id="_x0000_s1185" style="position:absolute;left:0;text-align:left;margin-left:463.5pt;margin-top:7.1pt;width:75.05pt;height:24.05pt;z-index:251661312" filled="f" stroked="f" strokecolor="lime" strokeweight=".25pt">
            <v:textbox style="mso-next-textbox:#_x0000_s1185" inset="1mm,0,1mm,0">
              <w:txbxContent>
                <w:p w14:paraId="79D002F0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 על יורש, כונס נכסים ונאמן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אלה יחולו על יורש, כונס נכסים ונאמן בפשיטת רגל, כאילו היו החבר בעל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הזכויות באמצעי הייצור, לענין הזכות למכור את אמצעי הייצור בלבד, זולת אם היורש או הרוכש מאת הכונס או הנאמן מבקש להתקבל כחבר בקיבוץ לכל דבר וענין.</w:t>
      </w:r>
    </w:p>
    <w:p w14:paraId="40F45811" w14:textId="77777777" w:rsidR="009661AA" w:rsidRDefault="009661A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0" w:name="Seif9"/>
      <w:bookmarkEnd w:id="10"/>
      <w:r>
        <w:rPr>
          <w:rFonts w:cs="Miriam"/>
          <w:lang w:val="he-IL"/>
        </w:rPr>
        <w:pict w14:anchorId="16C9C410">
          <v:rect id="_x0000_s1189" style="position:absolute;left:0;text-align:left;margin-left:463.5pt;margin-top:7.1pt;width:75.05pt;height:9.95pt;z-index:251662336" filled="f" stroked="f" strokecolor="lime" strokeweight=".25pt">
            <v:textbox style="mso-next-textbox:#_x0000_s1189" inset="1mm,0,1mm,0">
              <w:txbxContent>
                <w:p w14:paraId="770038E6" w14:textId="77777777" w:rsidR="009661AA" w:rsidRDefault="009661A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שלושים ימים מיום פרסומן.</w:t>
      </w:r>
    </w:p>
    <w:p w14:paraId="78E35A31" w14:textId="77777777" w:rsidR="009661AA" w:rsidRDefault="009661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07F7B8" w14:textId="77777777" w:rsidR="009661AA" w:rsidRDefault="009661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B739AA" w14:textId="77777777" w:rsidR="009661AA" w:rsidRDefault="009661AA" w:rsidP="00D934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בחשון התשס"ו (21 בנובמבר 2005)</w:t>
      </w:r>
      <w:r w:rsidR="00D9341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אהוד אולמרט</w:t>
      </w:r>
    </w:p>
    <w:p w14:paraId="592C1735" w14:textId="77777777" w:rsidR="009661AA" w:rsidRDefault="009661AA" w:rsidP="00D934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התעשיה המסחר והתעסוקה</w:t>
      </w:r>
    </w:p>
    <w:p w14:paraId="0B832E0A" w14:textId="77777777" w:rsidR="009661AA" w:rsidRDefault="009661AA" w:rsidP="00D93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89EAAF" w14:textId="77777777" w:rsidR="00D9341A" w:rsidRDefault="00D9341A" w:rsidP="00D93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FD0621" w14:textId="77777777" w:rsidR="00D9341A" w:rsidRPr="00D9341A" w:rsidRDefault="00D9341A" w:rsidP="00D93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9341A" w:rsidRPr="00D9341A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023B" w14:textId="77777777" w:rsidR="00C05291" w:rsidRDefault="00C05291">
      <w:r>
        <w:separator/>
      </w:r>
    </w:p>
  </w:endnote>
  <w:endnote w:type="continuationSeparator" w:id="0">
    <w:p w14:paraId="4E4494D4" w14:textId="77777777" w:rsidR="00C05291" w:rsidRDefault="00C0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C1AA" w14:textId="77777777" w:rsidR="009661AA" w:rsidRDefault="009661A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3D3B06" w14:textId="77777777" w:rsidR="009661AA" w:rsidRDefault="009661A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0E2BBA" w14:textId="77777777" w:rsidR="009661AA" w:rsidRDefault="009661A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6DE9" w14:textId="77777777" w:rsidR="009661AA" w:rsidRDefault="009661A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111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7A24235" w14:textId="77777777" w:rsidR="009661AA" w:rsidRDefault="009661A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6D2DECB" w14:textId="77777777" w:rsidR="009661AA" w:rsidRDefault="009661A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5CF3" w14:textId="77777777" w:rsidR="00C05291" w:rsidRDefault="00C05291">
      <w:r>
        <w:separator/>
      </w:r>
    </w:p>
  </w:footnote>
  <w:footnote w:type="continuationSeparator" w:id="0">
    <w:p w14:paraId="311E5120" w14:textId="77777777" w:rsidR="00C05291" w:rsidRDefault="00C05291">
      <w:r>
        <w:continuationSeparator/>
      </w:r>
    </w:p>
  </w:footnote>
  <w:footnote w:id="1">
    <w:p w14:paraId="304D4A9E" w14:textId="77777777" w:rsidR="009661AA" w:rsidRDefault="009661AA" w:rsidP="00D934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9341A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ק"ת תשס"ו מס' 6445</w:t>
        </w:r>
      </w:hyperlink>
      <w:r>
        <w:rPr>
          <w:rFonts w:cs="FrankRuehl" w:hint="cs"/>
          <w:rtl/>
        </w:rPr>
        <w:t xml:space="preserve"> מיום 20.12.2005 עמ' 194.</w:t>
      </w:r>
    </w:p>
    <w:p w14:paraId="20346EDC" w14:textId="77777777" w:rsidR="00DB111F" w:rsidRDefault="00D9341A" w:rsidP="00DB11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DB111F">
          <w:rPr>
            <w:rStyle w:val="Hyperlink"/>
            <w:rFonts w:cs="FrankRuehl" w:hint="cs"/>
            <w:rtl/>
          </w:rPr>
          <w:t>ק"ת תשע"ה מס' 7533</w:t>
        </w:r>
      </w:hyperlink>
      <w:r>
        <w:rPr>
          <w:rFonts w:cs="FrankRuehl" w:hint="cs"/>
          <w:rtl/>
        </w:rPr>
        <w:t xml:space="preserve"> מיום 16.7.2015 עמ' 1382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תשע"ה-2015;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D59A" w14:textId="77777777" w:rsidR="009661AA" w:rsidRDefault="009661A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ABB415F" w14:textId="77777777" w:rsidR="009661AA" w:rsidRDefault="009661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C7BDD8" w14:textId="77777777" w:rsidR="009661AA" w:rsidRDefault="009661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B93B" w14:textId="77777777" w:rsidR="009661AA" w:rsidRDefault="009661A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האגודות השיתופיות (שיוך אמצעי ייצור בקיבוץ מתחדש), תשס"ו-2005</w:t>
    </w:r>
  </w:p>
  <w:p w14:paraId="131BE8C0" w14:textId="77777777" w:rsidR="009661AA" w:rsidRDefault="009661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BCB8D6" w14:textId="77777777" w:rsidR="009661AA" w:rsidRDefault="009661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30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1AA"/>
    <w:rsid w:val="002128C5"/>
    <w:rsid w:val="003247BE"/>
    <w:rsid w:val="00497D22"/>
    <w:rsid w:val="005F6D66"/>
    <w:rsid w:val="009661AA"/>
    <w:rsid w:val="00C05291"/>
    <w:rsid w:val="00C301EB"/>
    <w:rsid w:val="00D9341A"/>
    <w:rsid w:val="00DB111F"/>
    <w:rsid w:val="00E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536C226A"/>
  <w15:chartTrackingRefBased/>
  <w15:docId w15:val="{0AA0FEB3-BE18-46BE-974C-608E2E12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53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533.pdf" TargetMode="External"/><Relationship Id="rId1" Type="http://schemas.openxmlformats.org/officeDocument/2006/relationships/hyperlink" Target="http://www.nevo.co.il/Law_word/law06/tak-64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3848</CharactersWithSpaces>
  <SharedDoc>false</SharedDoc>
  <HLinks>
    <vt:vector size="78" baseType="variant">
      <vt:variant>
        <vt:i4>8192014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http://www.nevo.co.il/Law_word/law06/tak-7533.pdf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http://www.nevo.co.il/Law_word/law06/tak-7533.pdf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האגודות השיתופיות (שיוך אמצעי ייצור בקיבוץ מתחדש), תשס"ו-2005</vt:lpwstr>
  </property>
  <property fmtid="{D5CDD505-2E9C-101B-9397-08002B2CF9AE}" pid="4" name="LAWNUMBER">
    <vt:lpwstr>0532</vt:lpwstr>
  </property>
  <property fmtid="{D5CDD505-2E9C-101B-9397-08002B2CF9AE}" pid="5" name="TYPE">
    <vt:lpwstr>01</vt:lpwstr>
  </property>
  <property fmtid="{D5CDD505-2E9C-101B-9397-08002B2CF9AE}" pid="6" name="CHNAME">
    <vt:lpwstr>אגודות שיתופיות</vt:lpwstr>
  </property>
  <property fmtid="{D5CDD505-2E9C-101B-9397-08002B2CF9AE}" pid="7" name="LINKK2">
    <vt:lpwstr>http://www.nevo.co.il/Law_word/law06/tak-7533.pdf;‎רשומות - תקנות כלליות#תוקנו ק"ת תשע"ה ‏מס' 7533 #מיום 16.7.2015 עמ' 1382 – תק' תשע"ה-2015; תחילתן 30 ימים מיום פרסומן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http://www.nevo.co.il/Law_word/law06/tak-6445.pdf;רשומות – תקנות כלליות#פורסם ק"ת תשס"ו מס' 6445#מיום 20.12.2005#עמ' 194</vt:lpwstr>
  </property>
  <property fmtid="{D5CDD505-2E9C-101B-9397-08002B2CF9AE}" pid="22" name="MEKOR_NAME1">
    <vt:lpwstr>פקודת האגודות השיתופיות</vt:lpwstr>
  </property>
  <property fmtid="{D5CDD505-2E9C-101B-9397-08002B2CF9AE}" pid="23" name="MEKOR_SAIF1">
    <vt:lpwstr>65X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אגודות שיתופיות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