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6F5A" w14:textId="77777777" w:rsidR="00D72C54" w:rsidRDefault="00D72C54">
      <w:pPr>
        <w:pStyle w:val="big-header"/>
        <w:ind w:left="0" w:right="1134"/>
      </w:pPr>
      <w:r>
        <w:rPr>
          <w:rtl/>
        </w:rPr>
        <w:t>תקנות הבזק (שילוב תחנת שידור ומערכת תורן אזורי), תשמ"ח-1987</w:t>
      </w:r>
    </w:p>
    <w:p w14:paraId="292CA9B0" w14:textId="77777777" w:rsidR="007C2A7A" w:rsidRPr="007C2A7A" w:rsidRDefault="007C2A7A" w:rsidP="007C2A7A">
      <w:pPr>
        <w:spacing w:line="320" w:lineRule="auto"/>
        <w:jc w:val="left"/>
        <w:rPr>
          <w:rFonts w:cs="FrankRuehl"/>
          <w:szCs w:val="26"/>
          <w:rtl/>
        </w:rPr>
      </w:pPr>
    </w:p>
    <w:p w14:paraId="31767E2F" w14:textId="77777777" w:rsidR="007C2A7A" w:rsidRDefault="007C2A7A" w:rsidP="007C2A7A">
      <w:pPr>
        <w:spacing w:line="320" w:lineRule="auto"/>
        <w:jc w:val="left"/>
        <w:rPr>
          <w:rtl/>
        </w:rPr>
      </w:pPr>
    </w:p>
    <w:p w14:paraId="29D3A239" w14:textId="77777777" w:rsidR="007C2A7A" w:rsidRPr="007C2A7A" w:rsidRDefault="007C2A7A" w:rsidP="007C2A7A">
      <w:pPr>
        <w:spacing w:line="320" w:lineRule="auto"/>
        <w:jc w:val="left"/>
        <w:rPr>
          <w:rFonts w:cs="Miriam"/>
          <w:szCs w:val="22"/>
          <w:rtl/>
        </w:rPr>
      </w:pPr>
      <w:r w:rsidRPr="007C2A7A">
        <w:rPr>
          <w:rFonts w:cs="Miriam"/>
          <w:szCs w:val="22"/>
          <w:rtl/>
        </w:rPr>
        <w:t>רשויות ומשפט מנהלי</w:t>
      </w:r>
      <w:r w:rsidRPr="007C2A7A">
        <w:rPr>
          <w:rFonts w:cs="FrankRuehl"/>
          <w:szCs w:val="26"/>
          <w:rtl/>
        </w:rPr>
        <w:t xml:space="preserve"> – תקשורת – בזק ושידורים</w:t>
      </w:r>
    </w:p>
    <w:p w14:paraId="370333AF" w14:textId="77777777" w:rsidR="00D72C54" w:rsidRDefault="00D72C5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6EE4" w:rsidRPr="00756EE4" w14:paraId="3A87C72E" w14:textId="77777777">
        <w:tblPrEx>
          <w:tblCellMar>
            <w:top w:w="0" w:type="dxa"/>
            <w:bottom w:w="0" w:type="dxa"/>
          </w:tblCellMar>
        </w:tblPrEx>
        <w:tc>
          <w:tcPr>
            <w:tcW w:w="1247" w:type="dxa"/>
          </w:tcPr>
          <w:p w14:paraId="10E28549" w14:textId="77777777" w:rsidR="00756EE4" w:rsidRPr="00756EE4" w:rsidRDefault="00756EE4" w:rsidP="00756EE4">
            <w:pPr>
              <w:spacing w:line="240" w:lineRule="auto"/>
              <w:jc w:val="left"/>
              <w:rPr>
                <w:rFonts w:cs="Frankruhel"/>
                <w:sz w:val="24"/>
                <w:rtl/>
              </w:rPr>
            </w:pPr>
          </w:p>
        </w:tc>
        <w:tc>
          <w:tcPr>
            <w:tcW w:w="5669" w:type="dxa"/>
          </w:tcPr>
          <w:p w14:paraId="5D200AA6" w14:textId="77777777" w:rsidR="00756EE4" w:rsidRPr="00756EE4" w:rsidRDefault="00756EE4" w:rsidP="00756EE4">
            <w:pPr>
              <w:spacing w:line="240" w:lineRule="auto"/>
              <w:jc w:val="left"/>
              <w:rPr>
                <w:rFonts w:cs="Frankruhel"/>
                <w:sz w:val="24"/>
                <w:rtl/>
              </w:rPr>
            </w:pPr>
            <w:r>
              <w:rPr>
                <w:rFonts w:cs="Times New Roman"/>
                <w:sz w:val="24"/>
                <w:rtl/>
              </w:rPr>
              <w:t>פרק א': פרשנות</w:t>
            </w:r>
          </w:p>
        </w:tc>
        <w:tc>
          <w:tcPr>
            <w:tcW w:w="567" w:type="dxa"/>
          </w:tcPr>
          <w:p w14:paraId="314566EF" w14:textId="77777777" w:rsidR="00756EE4" w:rsidRPr="00756EE4" w:rsidRDefault="00756EE4" w:rsidP="00756EE4">
            <w:pPr>
              <w:spacing w:line="240" w:lineRule="auto"/>
              <w:jc w:val="left"/>
              <w:rPr>
                <w:rStyle w:val="Hyperlink"/>
                <w:rtl/>
              </w:rPr>
            </w:pPr>
            <w:hyperlink w:anchor="med0" w:tooltip="פרק א: פרשנות" w:history="1">
              <w:r w:rsidRPr="00756EE4">
                <w:rPr>
                  <w:rStyle w:val="Hyperlink"/>
                </w:rPr>
                <w:t>Go</w:t>
              </w:r>
            </w:hyperlink>
          </w:p>
        </w:tc>
        <w:tc>
          <w:tcPr>
            <w:tcW w:w="850" w:type="dxa"/>
          </w:tcPr>
          <w:p w14:paraId="4E8AB67D"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04616C5F" w14:textId="77777777">
        <w:tblPrEx>
          <w:tblCellMar>
            <w:top w:w="0" w:type="dxa"/>
            <w:bottom w:w="0" w:type="dxa"/>
          </w:tblCellMar>
        </w:tblPrEx>
        <w:tc>
          <w:tcPr>
            <w:tcW w:w="1247" w:type="dxa"/>
          </w:tcPr>
          <w:p w14:paraId="05F10D86" w14:textId="77777777" w:rsidR="00756EE4" w:rsidRPr="00756EE4" w:rsidRDefault="00756EE4" w:rsidP="00756EE4">
            <w:pPr>
              <w:spacing w:line="240" w:lineRule="auto"/>
              <w:jc w:val="left"/>
              <w:rPr>
                <w:rFonts w:cs="Frankruhel"/>
                <w:sz w:val="24"/>
                <w:rtl/>
              </w:rPr>
            </w:pPr>
            <w:r>
              <w:rPr>
                <w:rFonts w:cs="Times New Roman"/>
                <w:sz w:val="24"/>
                <w:rtl/>
              </w:rPr>
              <w:t xml:space="preserve">סעיף 1 </w:t>
            </w:r>
          </w:p>
        </w:tc>
        <w:tc>
          <w:tcPr>
            <w:tcW w:w="5669" w:type="dxa"/>
          </w:tcPr>
          <w:p w14:paraId="0BA0910B" w14:textId="77777777" w:rsidR="00756EE4" w:rsidRPr="00756EE4" w:rsidRDefault="00756EE4" w:rsidP="00756EE4">
            <w:pPr>
              <w:spacing w:line="240" w:lineRule="auto"/>
              <w:jc w:val="left"/>
              <w:rPr>
                <w:rFonts w:cs="Frankruhel"/>
                <w:sz w:val="24"/>
                <w:rtl/>
              </w:rPr>
            </w:pPr>
            <w:r>
              <w:rPr>
                <w:rFonts w:cs="Times New Roman"/>
                <w:sz w:val="24"/>
                <w:rtl/>
              </w:rPr>
              <w:t>הגדרות</w:t>
            </w:r>
          </w:p>
        </w:tc>
        <w:tc>
          <w:tcPr>
            <w:tcW w:w="567" w:type="dxa"/>
          </w:tcPr>
          <w:p w14:paraId="29E911CA" w14:textId="77777777" w:rsidR="00756EE4" w:rsidRPr="00756EE4" w:rsidRDefault="00756EE4" w:rsidP="00756EE4">
            <w:pPr>
              <w:spacing w:line="240" w:lineRule="auto"/>
              <w:jc w:val="left"/>
              <w:rPr>
                <w:rStyle w:val="Hyperlink"/>
                <w:rtl/>
              </w:rPr>
            </w:pPr>
            <w:hyperlink w:anchor="Seif1" w:tooltip="הגדרות" w:history="1">
              <w:r w:rsidRPr="00756EE4">
                <w:rPr>
                  <w:rStyle w:val="Hyperlink"/>
                </w:rPr>
                <w:t>Go</w:t>
              </w:r>
            </w:hyperlink>
          </w:p>
        </w:tc>
        <w:tc>
          <w:tcPr>
            <w:tcW w:w="850" w:type="dxa"/>
          </w:tcPr>
          <w:p w14:paraId="6D5C2E19"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16CC0BB9" w14:textId="77777777">
        <w:tblPrEx>
          <w:tblCellMar>
            <w:top w:w="0" w:type="dxa"/>
            <w:bottom w:w="0" w:type="dxa"/>
          </w:tblCellMar>
        </w:tblPrEx>
        <w:tc>
          <w:tcPr>
            <w:tcW w:w="1247" w:type="dxa"/>
          </w:tcPr>
          <w:p w14:paraId="28873295" w14:textId="77777777" w:rsidR="00756EE4" w:rsidRPr="00756EE4" w:rsidRDefault="00756EE4" w:rsidP="00756EE4">
            <w:pPr>
              <w:spacing w:line="240" w:lineRule="auto"/>
              <w:jc w:val="left"/>
              <w:rPr>
                <w:rFonts w:cs="Frankruhel"/>
                <w:sz w:val="24"/>
                <w:rtl/>
              </w:rPr>
            </w:pPr>
          </w:p>
        </w:tc>
        <w:tc>
          <w:tcPr>
            <w:tcW w:w="5669" w:type="dxa"/>
          </w:tcPr>
          <w:p w14:paraId="65AC4F33" w14:textId="77777777" w:rsidR="00756EE4" w:rsidRPr="00756EE4" w:rsidRDefault="00756EE4" w:rsidP="00756EE4">
            <w:pPr>
              <w:spacing w:line="240" w:lineRule="auto"/>
              <w:jc w:val="left"/>
              <w:rPr>
                <w:rFonts w:cs="Frankruhel"/>
                <w:sz w:val="24"/>
                <w:rtl/>
              </w:rPr>
            </w:pPr>
            <w:r>
              <w:rPr>
                <w:rFonts w:cs="Times New Roman"/>
                <w:sz w:val="24"/>
                <w:rtl/>
              </w:rPr>
              <w:t>פרק ב': שילוב תחנת שידור ומערכת תורן</w:t>
            </w:r>
          </w:p>
        </w:tc>
        <w:tc>
          <w:tcPr>
            <w:tcW w:w="567" w:type="dxa"/>
          </w:tcPr>
          <w:p w14:paraId="1E6745E6" w14:textId="77777777" w:rsidR="00756EE4" w:rsidRPr="00756EE4" w:rsidRDefault="00756EE4" w:rsidP="00756EE4">
            <w:pPr>
              <w:spacing w:line="240" w:lineRule="auto"/>
              <w:jc w:val="left"/>
              <w:rPr>
                <w:rStyle w:val="Hyperlink"/>
                <w:rtl/>
              </w:rPr>
            </w:pPr>
            <w:hyperlink w:anchor="med1" w:tooltip="פרק ב: שילוב תחנת שידור ומערכת תורן" w:history="1">
              <w:r w:rsidRPr="00756EE4">
                <w:rPr>
                  <w:rStyle w:val="Hyperlink"/>
                </w:rPr>
                <w:t>Go</w:t>
              </w:r>
            </w:hyperlink>
          </w:p>
        </w:tc>
        <w:tc>
          <w:tcPr>
            <w:tcW w:w="850" w:type="dxa"/>
          </w:tcPr>
          <w:p w14:paraId="7AF15162"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4B0B286A" w14:textId="77777777">
        <w:tblPrEx>
          <w:tblCellMar>
            <w:top w:w="0" w:type="dxa"/>
            <w:bottom w:w="0" w:type="dxa"/>
          </w:tblCellMar>
        </w:tblPrEx>
        <w:tc>
          <w:tcPr>
            <w:tcW w:w="1247" w:type="dxa"/>
          </w:tcPr>
          <w:p w14:paraId="2CEA7A12" w14:textId="77777777" w:rsidR="00756EE4" w:rsidRPr="00756EE4" w:rsidRDefault="00756EE4" w:rsidP="00756EE4">
            <w:pPr>
              <w:spacing w:line="240" w:lineRule="auto"/>
              <w:jc w:val="left"/>
              <w:rPr>
                <w:rFonts w:cs="Frankruhel"/>
                <w:sz w:val="24"/>
                <w:rtl/>
              </w:rPr>
            </w:pPr>
            <w:r>
              <w:rPr>
                <w:rFonts w:cs="Times New Roman"/>
                <w:sz w:val="24"/>
                <w:rtl/>
              </w:rPr>
              <w:t xml:space="preserve">סעיף 2 </w:t>
            </w:r>
          </w:p>
        </w:tc>
        <w:tc>
          <w:tcPr>
            <w:tcW w:w="5669" w:type="dxa"/>
          </w:tcPr>
          <w:p w14:paraId="3A59D16B" w14:textId="77777777" w:rsidR="00756EE4" w:rsidRPr="00756EE4" w:rsidRDefault="00756EE4" w:rsidP="00756EE4">
            <w:pPr>
              <w:spacing w:line="240" w:lineRule="auto"/>
              <w:jc w:val="left"/>
              <w:rPr>
                <w:rFonts w:cs="Frankruhel"/>
                <w:sz w:val="24"/>
                <w:rtl/>
              </w:rPr>
            </w:pPr>
            <w:r>
              <w:rPr>
                <w:rFonts w:cs="Times New Roman"/>
                <w:sz w:val="24"/>
                <w:rtl/>
              </w:rPr>
              <w:t>חובת השילוב</w:t>
            </w:r>
          </w:p>
        </w:tc>
        <w:tc>
          <w:tcPr>
            <w:tcW w:w="567" w:type="dxa"/>
          </w:tcPr>
          <w:p w14:paraId="22C3B749" w14:textId="77777777" w:rsidR="00756EE4" w:rsidRPr="00756EE4" w:rsidRDefault="00756EE4" w:rsidP="00756EE4">
            <w:pPr>
              <w:spacing w:line="240" w:lineRule="auto"/>
              <w:jc w:val="left"/>
              <w:rPr>
                <w:rStyle w:val="Hyperlink"/>
                <w:rtl/>
              </w:rPr>
            </w:pPr>
            <w:hyperlink w:anchor="Seif2" w:tooltip="חובת השילוב" w:history="1">
              <w:r w:rsidRPr="00756EE4">
                <w:rPr>
                  <w:rStyle w:val="Hyperlink"/>
                </w:rPr>
                <w:t>Go</w:t>
              </w:r>
            </w:hyperlink>
          </w:p>
        </w:tc>
        <w:tc>
          <w:tcPr>
            <w:tcW w:w="850" w:type="dxa"/>
          </w:tcPr>
          <w:p w14:paraId="495B34F3"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0C232C68" w14:textId="77777777">
        <w:tblPrEx>
          <w:tblCellMar>
            <w:top w:w="0" w:type="dxa"/>
            <w:bottom w:w="0" w:type="dxa"/>
          </w:tblCellMar>
        </w:tblPrEx>
        <w:tc>
          <w:tcPr>
            <w:tcW w:w="1247" w:type="dxa"/>
          </w:tcPr>
          <w:p w14:paraId="061A580F" w14:textId="77777777" w:rsidR="00756EE4" w:rsidRPr="00756EE4" w:rsidRDefault="00756EE4" w:rsidP="00756EE4">
            <w:pPr>
              <w:spacing w:line="240" w:lineRule="auto"/>
              <w:jc w:val="left"/>
              <w:rPr>
                <w:rFonts w:cs="Frankruhel"/>
                <w:sz w:val="24"/>
                <w:rtl/>
              </w:rPr>
            </w:pPr>
            <w:r>
              <w:rPr>
                <w:rFonts w:cs="Times New Roman"/>
                <w:sz w:val="24"/>
                <w:rtl/>
              </w:rPr>
              <w:t xml:space="preserve">סעיף 3 </w:t>
            </w:r>
          </w:p>
        </w:tc>
        <w:tc>
          <w:tcPr>
            <w:tcW w:w="5669" w:type="dxa"/>
          </w:tcPr>
          <w:p w14:paraId="3BB0D9FE" w14:textId="77777777" w:rsidR="00756EE4" w:rsidRPr="00756EE4" w:rsidRDefault="00756EE4" w:rsidP="00756EE4">
            <w:pPr>
              <w:spacing w:line="240" w:lineRule="auto"/>
              <w:jc w:val="left"/>
              <w:rPr>
                <w:rFonts w:cs="Frankruhel"/>
                <w:sz w:val="24"/>
                <w:rtl/>
              </w:rPr>
            </w:pPr>
            <w:r>
              <w:rPr>
                <w:rFonts w:cs="Times New Roman"/>
                <w:sz w:val="24"/>
                <w:rtl/>
              </w:rPr>
              <w:t>התאמת המערכת</w:t>
            </w:r>
          </w:p>
        </w:tc>
        <w:tc>
          <w:tcPr>
            <w:tcW w:w="567" w:type="dxa"/>
          </w:tcPr>
          <w:p w14:paraId="0AA7B500" w14:textId="77777777" w:rsidR="00756EE4" w:rsidRPr="00756EE4" w:rsidRDefault="00756EE4" w:rsidP="00756EE4">
            <w:pPr>
              <w:spacing w:line="240" w:lineRule="auto"/>
              <w:jc w:val="left"/>
              <w:rPr>
                <w:rStyle w:val="Hyperlink"/>
                <w:rtl/>
              </w:rPr>
            </w:pPr>
            <w:hyperlink w:anchor="Seif3" w:tooltip="התאמת המערכת" w:history="1">
              <w:r w:rsidRPr="00756EE4">
                <w:rPr>
                  <w:rStyle w:val="Hyperlink"/>
                </w:rPr>
                <w:t>Go</w:t>
              </w:r>
            </w:hyperlink>
          </w:p>
        </w:tc>
        <w:tc>
          <w:tcPr>
            <w:tcW w:w="850" w:type="dxa"/>
          </w:tcPr>
          <w:p w14:paraId="5ED77EAA"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1BEB7D1D" w14:textId="77777777">
        <w:tblPrEx>
          <w:tblCellMar>
            <w:top w:w="0" w:type="dxa"/>
            <w:bottom w:w="0" w:type="dxa"/>
          </w:tblCellMar>
        </w:tblPrEx>
        <w:tc>
          <w:tcPr>
            <w:tcW w:w="1247" w:type="dxa"/>
          </w:tcPr>
          <w:p w14:paraId="3C6B53CB" w14:textId="77777777" w:rsidR="00756EE4" w:rsidRPr="00756EE4" w:rsidRDefault="00756EE4" w:rsidP="00756EE4">
            <w:pPr>
              <w:spacing w:line="240" w:lineRule="auto"/>
              <w:jc w:val="left"/>
              <w:rPr>
                <w:rFonts w:cs="Frankruhel"/>
                <w:sz w:val="24"/>
                <w:rtl/>
              </w:rPr>
            </w:pPr>
            <w:r>
              <w:rPr>
                <w:rFonts w:cs="Times New Roman"/>
                <w:sz w:val="24"/>
                <w:rtl/>
              </w:rPr>
              <w:t xml:space="preserve">סעיף 4 </w:t>
            </w:r>
          </w:p>
        </w:tc>
        <w:tc>
          <w:tcPr>
            <w:tcW w:w="5669" w:type="dxa"/>
          </w:tcPr>
          <w:p w14:paraId="7C7A6D8E" w14:textId="77777777" w:rsidR="00756EE4" w:rsidRPr="00756EE4" w:rsidRDefault="00756EE4" w:rsidP="00756EE4">
            <w:pPr>
              <w:spacing w:line="240" w:lineRule="auto"/>
              <w:jc w:val="left"/>
              <w:rPr>
                <w:rFonts w:cs="Frankruhel"/>
                <w:sz w:val="24"/>
                <w:rtl/>
              </w:rPr>
            </w:pPr>
            <w:r>
              <w:rPr>
                <w:rFonts w:cs="Times New Roman"/>
                <w:sz w:val="24"/>
                <w:rtl/>
              </w:rPr>
              <w:t>אישור המנהל</w:t>
            </w:r>
          </w:p>
        </w:tc>
        <w:tc>
          <w:tcPr>
            <w:tcW w:w="567" w:type="dxa"/>
          </w:tcPr>
          <w:p w14:paraId="7FC9E67B" w14:textId="77777777" w:rsidR="00756EE4" w:rsidRPr="00756EE4" w:rsidRDefault="00756EE4" w:rsidP="00756EE4">
            <w:pPr>
              <w:spacing w:line="240" w:lineRule="auto"/>
              <w:jc w:val="left"/>
              <w:rPr>
                <w:rStyle w:val="Hyperlink"/>
                <w:rtl/>
              </w:rPr>
            </w:pPr>
            <w:hyperlink w:anchor="Seif4" w:tooltip="אישור המנהל" w:history="1">
              <w:r w:rsidRPr="00756EE4">
                <w:rPr>
                  <w:rStyle w:val="Hyperlink"/>
                </w:rPr>
                <w:t>Go</w:t>
              </w:r>
            </w:hyperlink>
          </w:p>
        </w:tc>
        <w:tc>
          <w:tcPr>
            <w:tcW w:w="850" w:type="dxa"/>
          </w:tcPr>
          <w:p w14:paraId="7F9BED4C"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EE4" w:rsidRPr="00756EE4" w14:paraId="73A1248F" w14:textId="77777777">
        <w:tblPrEx>
          <w:tblCellMar>
            <w:top w:w="0" w:type="dxa"/>
            <w:bottom w:w="0" w:type="dxa"/>
          </w:tblCellMar>
        </w:tblPrEx>
        <w:tc>
          <w:tcPr>
            <w:tcW w:w="1247" w:type="dxa"/>
          </w:tcPr>
          <w:p w14:paraId="342B88CB" w14:textId="77777777" w:rsidR="00756EE4" w:rsidRPr="00756EE4" w:rsidRDefault="00756EE4" w:rsidP="00756EE4">
            <w:pPr>
              <w:spacing w:line="240" w:lineRule="auto"/>
              <w:jc w:val="left"/>
              <w:rPr>
                <w:rFonts w:cs="Frankruhel"/>
                <w:sz w:val="24"/>
                <w:rtl/>
              </w:rPr>
            </w:pPr>
            <w:r>
              <w:rPr>
                <w:rFonts w:cs="Times New Roman"/>
                <w:sz w:val="24"/>
                <w:rtl/>
              </w:rPr>
              <w:t xml:space="preserve">סעיף 5 </w:t>
            </w:r>
          </w:p>
        </w:tc>
        <w:tc>
          <w:tcPr>
            <w:tcW w:w="5669" w:type="dxa"/>
          </w:tcPr>
          <w:p w14:paraId="052BA3A0" w14:textId="77777777" w:rsidR="00756EE4" w:rsidRPr="00756EE4" w:rsidRDefault="00756EE4" w:rsidP="00756EE4">
            <w:pPr>
              <w:spacing w:line="240" w:lineRule="auto"/>
              <w:jc w:val="left"/>
              <w:rPr>
                <w:rFonts w:cs="Frankruhel"/>
                <w:sz w:val="24"/>
                <w:rtl/>
              </w:rPr>
            </w:pPr>
            <w:r>
              <w:rPr>
                <w:rFonts w:cs="Times New Roman"/>
                <w:sz w:val="24"/>
                <w:rtl/>
              </w:rPr>
              <w:t>בקשה לרכישת זכויות</w:t>
            </w:r>
          </w:p>
        </w:tc>
        <w:tc>
          <w:tcPr>
            <w:tcW w:w="567" w:type="dxa"/>
          </w:tcPr>
          <w:p w14:paraId="7630D65D" w14:textId="77777777" w:rsidR="00756EE4" w:rsidRPr="00756EE4" w:rsidRDefault="00756EE4" w:rsidP="00756EE4">
            <w:pPr>
              <w:spacing w:line="240" w:lineRule="auto"/>
              <w:jc w:val="left"/>
              <w:rPr>
                <w:rStyle w:val="Hyperlink"/>
                <w:rtl/>
              </w:rPr>
            </w:pPr>
            <w:hyperlink w:anchor="Seif5" w:tooltip="בקשה לרכישת זכויות" w:history="1">
              <w:r w:rsidRPr="00756EE4">
                <w:rPr>
                  <w:rStyle w:val="Hyperlink"/>
                </w:rPr>
                <w:t>Go</w:t>
              </w:r>
            </w:hyperlink>
          </w:p>
        </w:tc>
        <w:tc>
          <w:tcPr>
            <w:tcW w:w="850" w:type="dxa"/>
          </w:tcPr>
          <w:p w14:paraId="4A9C9230"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EE4" w:rsidRPr="00756EE4" w14:paraId="6A74BD21" w14:textId="77777777">
        <w:tblPrEx>
          <w:tblCellMar>
            <w:top w:w="0" w:type="dxa"/>
            <w:bottom w:w="0" w:type="dxa"/>
          </w:tblCellMar>
        </w:tblPrEx>
        <w:tc>
          <w:tcPr>
            <w:tcW w:w="1247" w:type="dxa"/>
          </w:tcPr>
          <w:p w14:paraId="08047C16" w14:textId="77777777" w:rsidR="00756EE4" w:rsidRPr="00756EE4" w:rsidRDefault="00756EE4" w:rsidP="00756EE4">
            <w:pPr>
              <w:spacing w:line="240" w:lineRule="auto"/>
              <w:jc w:val="left"/>
              <w:rPr>
                <w:rFonts w:cs="Frankruhel"/>
                <w:sz w:val="24"/>
                <w:rtl/>
              </w:rPr>
            </w:pPr>
            <w:r>
              <w:rPr>
                <w:rFonts w:cs="Times New Roman"/>
                <w:sz w:val="24"/>
                <w:rtl/>
              </w:rPr>
              <w:t xml:space="preserve">סעיף 6 </w:t>
            </w:r>
          </w:p>
        </w:tc>
        <w:tc>
          <w:tcPr>
            <w:tcW w:w="5669" w:type="dxa"/>
          </w:tcPr>
          <w:p w14:paraId="2F190E77" w14:textId="77777777" w:rsidR="00756EE4" w:rsidRPr="00756EE4" w:rsidRDefault="00756EE4" w:rsidP="00756EE4">
            <w:pPr>
              <w:spacing w:line="240" w:lineRule="auto"/>
              <w:jc w:val="left"/>
              <w:rPr>
                <w:rFonts w:cs="Frankruhel"/>
                <w:sz w:val="24"/>
                <w:rtl/>
              </w:rPr>
            </w:pPr>
            <w:r>
              <w:rPr>
                <w:rFonts w:cs="Times New Roman"/>
                <w:sz w:val="24"/>
                <w:rtl/>
              </w:rPr>
              <w:t>הסכם לרכישת זכויות</w:t>
            </w:r>
          </w:p>
        </w:tc>
        <w:tc>
          <w:tcPr>
            <w:tcW w:w="567" w:type="dxa"/>
          </w:tcPr>
          <w:p w14:paraId="6F4CC717" w14:textId="77777777" w:rsidR="00756EE4" w:rsidRPr="00756EE4" w:rsidRDefault="00756EE4" w:rsidP="00756EE4">
            <w:pPr>
              <w:spacing w:line="240" w:lineRule="auto"/>
              <w:jc w:val="left"/>
              <w:rPr>
                <w:rStyle w:val="Hyperlink"/>
                <w:rtl/>
              </w:rPr>
            </w:pPr>
            <w:hyperlink w:anchor="Seif6" w:tooltip="הסכם לרכישת זכויות" w:history="1">
              <w:r w:rsidRPr="00756EE4">
                <w:rPr>
                  <w:rStyle w:val="Hyperlink"/>
                </w:rPr>
                <w:t>Go</w:t>
              </w:r>
            </w:hyperlink>
          </w:p>
        </w:tc>
        <w:tc>
          <w:tcPr>
            <w:tcW w:w="850" w:type="dxa"/>
          </w:tcPr>
          <w:p w14:paraId="6F7EB1B7"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EE4" w:rsidRPr="00756EE4" w14:paraId="50BB3D15" w14:textId="77777777">
        <w:tblPrEx>
          <w:tblCellMar>
            <w:top w:w="0" w:type="dxa"/>
            <w:bottom w:w="0" w:type="dxa"/>
          </w:tblCellMar>
        </w:tblPrEx>
        <w:tc>
          <w:tcPr>
            <w:tcW w:w="1247" w:type="dxa"/>
          </w:tcPr>
          <w:p w14:paraId="1B887A60" w14:textId="77777777" w:rsidR="00756EE4" w:rsidRPr="00756EE4" w:rsidRDefault="00756EE4" w:rsidP="00756EE4">
            <w:pPr>
              <w:spacing w:line="240" w:lineRule="auto"/>
              <w:jc w:val="left"/>
              <w:rPr>
                <w:rFonts w:cs="Frankruhel"/>
                <w:sz w:val="24"/>
                <w:rtl/>
              </w:rPr>
            </w:pPr>
            <w:r>
              <w:rPr>
                <w:rFonts w:cs="Times New Roman"/>
                <w:sz w:val="24"/>
                <w:rtl/>
              </w:rPr>
              <w:t xml:space="preserve">סעיף 7 </w:t>
            </w:r>
          </w:p>
        </w:tc>
        <w:tc>
          <w:tcPr>
            <w:tcW w:w="5669" w:type="dxa"/>
          </w:tcPr>
          <w:p w14:paraId="5DCB711E" w14:textId="77777777" w:rsidR="00756EE4" w:rsidRPr="00756EE4" w:rsidRDefault="00756EE4" w:rsidP="00756EE4">
            <w:pPr>
              <w:spacing w:line="240" w:lineRule="auto"/>
              <w:jc w:val="left"/>
              <w:rPr>
                <w:rFonts w:cs="Frankruhel"/>
                <w:sz w:val="24"/>
                <w:rtl/>
              </w:rPr>
            </w:pPr>
            <w:r>
              <w:rPr>
                <w:rFonts w:cs="Times New Roman"/>
                <w:sz w:val="24"/>
                <w:rtl/>
              </w:rPr>
              <w:t>קביעת הסדרים כספיים באין הסכמה</w:t>
            </w:r>
          </w:p>
        </w:tc>
        <w:tc>
          <w:tcPr>
            <w:tcW w:w="567" w:type="dxa"/>
          </w:tcPr>
          <w:p w14:paraId="60BF673C" w14:textId="77777777" w:rsidR="00756EE4" w:rsidRPr="00756EE4" w:rsidRDefault="00756EE4" w:rsidP="00756EE4">
            <w:pPr>
              <w:spacing w:line="240" w:lineRule="auto"/>
              <w:jc w:val="left"/>
              <w:rPr>
                <w:rStyle w:val="Hyperlink"/>
                <w:rtl/>
              </w:rPr>
            </w:pPr>
            <w:hyperlink w:anchor="Seif7" w:tooltip="קביעת הסדרים כספיים באין הסכמה" w:history="1">
              <w:r w:rsidRPr="00756EE4">
                <w:rPr>
                  <w:rStyle w:val="Hyperlink"/>
                </w:rPr>
                <w:t>Go</w:t>
              </w:r>
            </w:hyperlink>
          </w:p>
        </w:tc>
        <w:tc>
          <w:tcPr>
            <w:tcW w:w="850" w:type="dxa"/>
          </w:tcPr>
          <w:p w14:paraId="29E852BF"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EE4" w:rsidRPr="00756EE4" w14:paraId="5AC81B1D" w14:textId="77777777">
        <w:tblPrEx>
          <w:tblCellMar>
            <w:top w:w="0" w:type="dxa"/>
            <w:bottom w:w="0" w:type="dxa"/>
          </w:tblCellMar>
        </w:tblPrEx>
        <w:tc>
          <w:tcPr>
            <w:tcW w:w="1247" w:type="dxa"/>
          </w:tcPr>
          <w:p w14:paraId="3A232459" w14:textId="77777777" w:rsidR="00756EE4" w:rsidRPr="00756EE4" w:rsidRDefault="00756EE4" w:rsidP="00756EE4">
            <w:pPr>
              <w:spacing w:line="240" w:lineRule="auto"/>
              <w:jc w:val="left"/>
              <w:rPr>
                <w:rFonts w:cs="Frankruhel"/>
                <w:sz w:val="24"/>
                <w:rtl/>
              </w:rPr>
            </w:pPr>
            <w:r>
              <w:rPr>
                <w:rFonts w:cs="Times New Roman"/>
                <w:sz w:val="24"/>
                <w:rtl/>
              </w:rPr>
              <w:t xml:space="preserve">סעיף 8 </w:t>
            </w:r>
          </w:p>
        </w:tc>
        <w:tc>
          <w:tcPr>
            <w:tcW w:w="5669" w:type="dxa"/>
          </w:tcPr>
          <w:p w14:paraId="71363C60" w14:textId="77777777" w:rsidR="00756EE4" w:rsidRPr="00756EE4" w:rsidRDefault="00756EE4" w:rsidP="00756EE4">
            <w:pPr>
              <w:spacing w:line="240" w:lineRule="auto"/>
              <w:jc w:val="left"/>
              <w:rPr>
                <w:rFonts w:cs="Frankruhel"/>
                <w:sz w:val="24"/>
                <w:rtl/>
              </w:rPr>
            </w:pPr>
            <w:r>
              <w:rPr>
                <w:rFonts w:cs="Times New Roman"/>
                <w:sz w:val="24"/>
                <w:rtl/>
              </w:rPr>
              <w:t>העברת שידורים למנויים</w:t>
            </w:r>
          </w:p>
        </w:tc>
        <w:tc>
          <w:tcPr>
            <w:tcW w:w="567" w:type="dxa"/>
          </w:tcPr>
          <w:p w14:paraId="48B72B1B" w14:textId="77777777" w:rsidR="00756EE4" w:rsidRPr="00756EE4" w:rsidRDefault="00756EE4" w:rsidP="00756EE4">
            <w:pPr>
              <w:spacing w:line="240" w:lineRule="auto"/>
              <w:jc w:val="left"/>
              <w:rPr>
                <w:rStyle w:val="Hyperlink"/>
                <w:rtl/>
              </w:rPr>
            </w:pPr>
            <w:hyperlink w:anchor="Seif8" w:tooltip="העברת שידורים למנויים" w:history="1">
              <w:r w:rsidRPr="00756EE4">
                <w:rPr>
                  <w:rStyle w:val="Hyperlink"/>
                </w:rPr>
                <w:t>Go</w:t>
              </w:r>
            </w:hyperlink>
          </w:p>
        </w:tc>
        <w:tc>
          <w:tcPr>
            <w:tcW w:w="850" w:type="dxa"/>
          </w:tcPr>
          <w:p w14:paraId="35FD8AF1"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EE4" w:rsidRPr="00756EE4" w14:paraId="0268E96F" w14:textId="77777777">
        <w:tblPrEx>
          <w:tblCellMar>
            <w:top w:w="0" w:type="dxa"/>
            <w:bottom w:w="0" w:type="dxa"/>
          </w:tblCellMar>
        </w:tblPrEx>
        <w:tc>
          <w:tcPr>
            <w:tcW w:w="1247" w:type="dxa"/>
          </w:tcPr>
          <w:p w14:paraId="49C50006" w14:textId="77777777" w:rsidR="00756EE4" w:rsidRPr="00756EE4" w:rsidRDefault="00756EE4" w:rsidP="00756EE4">
            <w:pPr>
              <w:spacing w:line="240" w:lineRule="auto"/>
              <w:jc w:val="left"/>
              <w:rPr>
                <w:rFonts w:cs="Frankruhel"/>
                <w:sz w:val="24"/>
                <w:rtl/>
              </w:rPr>
            </w:pPr>
            <w:r>
              <w:rPr>
                <w:rFonts w:cs="Times New Roman"/>
                <w:sz w:val="24"/>
                <w:rtl/>
              </w:rPr>
              <w:t xml:space="preserve">סעיף 9 </w:t>
            </w:r>
          </w:p>
        </w:tc>
        <w:tc>
          <w:tcPr>
            <w:tcW w:w="5669" w:type="dxa"/>
          </w:tcPr>
          <w:p w14:paraId="259ED3E0" w14:textId="77777777" w:rsidR="00756EE4" w:rsidRPr="00756EE4" w:rsidRDefault="00756EE4" w:rsidP="00756EE4">
            <w:pPr>
              <w:spacing w:line="240" w:lineRule="auto"/>
              <w:jc w:val="left"/>
              <w:rPr>
                <w:rFonts w:cs="Frankruhel"/>
                <w:sz w:val="24"/>
                <w:rtl/>
              </w:rPr>
            </w:pPr>
            <w:r>
              <w:rPr>
                <w:rFonts w:cs="Times New Roman"/>
                <w:sz w:val="24"/>
                <w:rtl/>
              </w:rPr>
              <w:t>באין אישור לשילוב</w:t>
            </w:r>
          </w:p>
        </w:tc>
        <w:tc>
          <w:tcPr>
            <w:tcW w:w="567" w:type="dxa"/>
          </w:tcPr>
          <w:p w14:paraId="59330F37" w14:textId="77777777" w:rsidR="00756EE4" w:rsidRPr="00756EE4" w:rsidRDefault="00756EE4" w:rsidP="00756EE4">
            <w:pPr>
              <w:spacing w:line="240" w:lineRule="auto"/>
              <w:jc w:val="left"/>
              <w:rPr>
                <w:rStyle w:val="Hyperlink"/>
                <w:rtl/>
              </w:rPr>
            </w:pPr>
            <w:hyperlink w:anchor="Seif9" w:tooltip="באין אישור לשילוב" w:history="1">
              <w:r w:rsidRPr="00756EE4">
                <w:rPr>
                  <w:rStyle w:val="Hyperlink"/>
                </w:rPr>
                <w:t>Go</w:t>
              </w:r>
            </w:hyperlink>
          </w:p>
        </w:tc>
        <w:tc>
          <w:tcPr>
            <w:tcW w:w="850" w:type="dxa"/>
          </w:tcPr>
          <w:p w14:paraId="16DB9ED4"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EE4" w:rsidRPr="00756EE4" w14:paraId="5C3DA7F7" w14:textId="77777777">
        <w:tblPrEx>
          <w:tblCellMar>
            <w:top w:w="0" w:type="dxa"/>
            <w:bottom w:w="0" w:type="dxa"/>
          </w:tblCellMar>
        </w:tblPrEx>
        <w:tc>
          <w:tcPr>
            <w:tcW w:w="1247" w:type="dxa"/>
          </w:tcPr>
          <w:p w14:paraId="0DD00691" w14:textId="77777777" w:rsidR="00756EE4" w:rsidRPr="00756EE4" w:rsidRDefault="00756EE4" w:rsidP="00756EE4">
            <w:pPr>
              <w:spacing w:line="240" w:lineRule="auto"/>
              <w:jc w:val="left"/>
              <w:rPr>
                <w:rFonts w:cs="Frankruhel"/>
                <w:sz w:val="24"/>
                <w:rtl/>
              </w:rPr>
            </w:pPr>
            <w:r>
              <w:rPr>
                <w:rFonts w:cs="Times New Roman"/>
                <w:sz w:val="24"/>
                <w:rtl/>
              </w:rPr>
              <w:t xml:space="preserve">סעיף 10 </w:t>
            </w:r>
          </w:p>
        </w:tc>
        <w:tc>
          <w:tcPr>
            <w:tcW w:w="5669" w:type="dxa"/>
          </w:tcPr>
          <w:p w14:paraId="0098A7D9" w14:textId="77777777" w:rsidR="00756EE4" w:rsidRPr="00756EE4" w:rsidRDefault="00756EE4" w:rsidP="00756EE4">
            <w:pPr>
              <w:spacing w:line="240" w:lineRule="auto"/>
              <w:jc w:val="left"/>
              <w:rPr>
                <w:rFonts w:cs="Frankruhel"/>
                <w:sz w:val="24"/>
                <w:rtl/>
              </w:rPr>
            </w:pPr>
            <w:r>
              <w:rPr>
                <w:rFonts w:cs="Times New Roman"/>
                <w:sz w:val="24"/>
                <w:rtl/>
              </w:rPr>
              <w:t>דמי התקנה ודמי מנוי</w:t>
            </w:r>
          </w:p>
        </w:tc>
        <w:tc>
          <w:tcPr>
            <w:tcW w:w="567" w:type="dxa"/>
          </w:tcPr>
          <w:p w14:paraId="7B6BD8AA" w14:textId="77777777" w:rsidR="00756EE4" w:rsidRPr="00756EE4" w:rsidRDefault="00756EE4" w:rsidP="00756EE4">
            <w:pPr>
              <w:spacing w:line="240" w:lineRule="auto"/>
              <w:jc w:val="left"/>
              <w:rPr>
                <w:rStyle w:val="Hyperlink"/>
                <w:rtl/>
              </w:rPr>
            </w:pPr>
            <w:hyperlink w:anchor="Seif10" w:tooltip="דמי התקנה ודמי מנוי" w:history="1">
              <w:r w:rsidRPr="00756EE4">
                <w:rPr>
                  <w:rStyle w:val="Hyperlink"/>
                </w:rPr>
                <w:t>Go</w:t>
              </w:r>
            </w:hyperlink>
          </w:p>
        </w:tc>
        <w:tc>
          <w:tcPr>
            <w:tcW w:w="850" w:type="dxa"/>
          </w:tcPr>
          <w:p w14:paraId="7363F1BC" w14:textId="77777777" w:rsidR="00756EE4" w:rsidRPr="00756EE4" w:rsidRDefault="00756EE4" w:rsidP="00756EE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4619382" w14:textId="77777777" w:rsidR="00D72C54" w:rsidRDefault="00D72C54">
      <w:pPr>
        <w:pStyle w:val="big-header"/>
        <w:ind w:left="0" w:right="1134"/>
        <w:rPr>
          <w:rtl/>
        </w:rPr>
      </w:pPr>
    </w:p>
    <w:p w14:paraId="6E64C7D4" w14:textId="77777777" w:rsidR="00D72C54" w:rsidRDefault="00D72C54" w:rsidP="007C2A7A">
      <w:pPr>
        <w:pStyle w:val="big-header"/>
        <w:ind w:left="0" w:right="1134"/>
        <w:rPr>
          <w:rStyle w:val="default"/>
          <w:rFonts w:cs="FrankRuehl" w:hint="cs"/>
          <w:rtl/>
        </w:rPr>
      </w:pPr>
      <w:r>
        <w:rPr>
          <w:rtl/>
        </w:rPr>
        <w:br w:type="page"/>
      </w:r>
      <w:r>
        <w:rPr>
          <w:rtl/>
        </w:rPr>
        <w:lastRenderedPageBreak/>
        <w:t>ת</w:t>
      </w:r>
      <w:r>
        <w:rPr>
          <w:rFonts w:hint="cs"/>
          <w:rtl/>
        </w:rPr>
        <w:t>קנות הבזק (שילוב תחנת שידור ומערכת תורן אזורי), תשמ"ח-1987</w:t>
      </w:r>
      <w:r>
        <w:rPr>
          <w:rStyle w:val="default"/>
          <w:rtl/>
        </w:rPr>
        <w:footnoteReference w:customMarkFollows="1" w:id="1"/>
        <w:t>*</w:t>
      </w:r>
    </w:p>
    <w:p w14:paraId="2B52F58C" w14:textId="77777777" w:rsidR="00D72C54" w:rsidRDefault="00D72C5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6ט(א), 6לח(א), ו-59 לחוק הבזק, תשמ"ב-1982 (להלן - החוק), לאחר התייעצות במועצה לשידורי כבלים שנתמנתה לפי החוק ובאישו</w:t>
      </w:r>
      <w:r>
        <w:rPr>
          <w:rStyle w:val="default"/>
          <w:rFonts w:cs="FrankRuehl"/>
          <w:rtl/>
        </w:rPr>
        <w:t>ר</w:t>
      </w:r>
      <w:r>
        <w:rPr>
          <w:rStyle w:val="default"/>
          <w:rFonts w:cs="FrankRuehl" w:hint="cs"/>
          <w:rtl/>
        </w:rPr>
        <w:t xml:space="preserve"> ועדת הכלכלה של הכנסת, אני מתקין תקנות אלה:</w:t>
      </w:r>
    </w:p>
    <w:p w14:paraId="28A2B422" w14:textId="77777777" w:rsidR="00D72C54" w:rsidRDefault="00D72C54">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04E53FA4" w14:textId="77777777" w:rsidR="00D72C54" w:rsidRDefault="00D72C54">
      <w:pPr>
        <w:pStyle w:val="P00"/>
        <w:spacing w:before="72"/>
        <w:ind w:left="0" w:right="1134"/>
        <w:rPr>
          <w:rStyle w:val="default"/>
          <w:rFonts w:cs="FrankRuehl"/>
          <w:rtl/>
        </w:rPr>
      </w:pPr>
      <w:bookmarkStart w:id="1" w:name="Seif1"/>
      <w:bookmarkEnd w:id="1"/>
      <w:r>
        <w:rPr>
          <w:lang w:val="he-IL"/>
        </w:rPr>
        <w:pict w14:anchorId="0DD80A89">
          <v:rect id="_x0000_s1026" style="position:absolute;left:0;text-align:left;margin-left:464.5pt;margin-top:8.05pt;width:75.05pt;height:10pt;z-index:251653120" o:allowincell="f" filled="f" stroked="f" strokecolor="lime" strokeweight=".25pt">
            <v:textbox inset="0,0,0,0">
              <w:txbxContent>
                <w:p w14:paraId="52C22AA9" w14:textId="77777777" w:rsidR="00D72C54" w:rsidRDefault="00D72C5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14:paraId="69C72E66" w14:textId="77777777" w:rsidR="00D72C54" w:rsidRDefault="00D72C54">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בעל זכיון" - בעל זכיון לשידורי כבלים שבתחום אזור זכיונו מותקן תורן אזורי;</w:t>
      </w:r>
    </w:p>
    <w:p w14:paraId="194BE542"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תורן אזורי" - רשות מקומית שהקימה תורן אזורי לפי סעיף 12 לחוק הרשויות המקומיות (תרנים ל</w:t>
      </w:r>
      <w:r>
        <w:rPr>
          <w:rStyle w:val="default"/>
          <w:rFonts w:cs="FrankRuehl"/>
          <w:rtl/>
        </w:rPr>
        <w:t>א</w:t>
      </w:r>
      <w:r>
        <w:rPr>
          <w:rStyle w:val="default"/>
          <w:rFonts w:cs="FrankRuehl" w:hint="cs"/>
          <w:rtl/>
        </w:rPr>
        <w:t>נטנות טלוויזיה ורדיו), תשל"ו-1975 (להלן - חוק התרנים) או מי שהקים תורן כאמור בהיתר מאת רשות מקומית;</w:t>
      </w:r>
    </w:p>
    <w:p w14:paraId="0FA6E587"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השירות לשידורי טלויזיה בכבלים ולמנויים שבמשרד התקשורת;</w:t>
      </w:r>
    </w:p>
    <w:p w14:paraId="10C029A3"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מנוי" - מי שתורן אזורי משמש את מקלט הרדיו או הטלויזיה שבהחזקתו;</w:t>
      </w:r>
    </w:p>
    <w:p w14:paraId="370A1188"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התורן" - </w:t>
      </w:r>
      <w:r>
        <w:rPr>
          <w:rStyle w:val="default"/>
          <w:rFonts w:cs="FrankRuehl"/>
          <w:rtl/>
        </w:rPr>
        <w:t>מ</w:t>
      </w:r>
      <w:r>
        <w:rPr>
          <w:rStyle w:val="default"/>
          <w:rFonts w:cs="FrankRuehl" w:hint="cs"/>
          <w:rtl/>
        </w:rPr>
        <w:t>ערכת של כבלים, מגברים, מפצלים, עמודים, צינורות תת-קרקעיים וכל התקן אחר, הנמצאים בתחום שמעמוד התורן האזורי עד בית תקע שבחצרי מנוי, למעט עמוד התורן, מוקד התפעול והמשושות המחוברות למערכת;</w:t>
      </w:r>
    </w:p>
    <w:p w14:paraId="184F548B"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רשת הכבלים" - רשת כבלים של בעל זכיון;</w:t>
      </w:r>
    </w:p>
    <w:p w14:paraId="366B0C92"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תורן אזורי" - כמשמעותו בחוק</w:t>
      </w:r>
      <w:r>
        <w:rPr>
          <w:rStyle w:val="default"/>
          <w:rFonts w:cs="FrankRuehl"/>
          <w:rtl/>
        </w:rPr>
        <w:t xml:space="preserve"> </w:t>
      </w:r>
      <w:r>
        <w:rPr>
          <w:rStyle w:val="default"/>
          <w:rFonts w:cs="FrankRuehl" w:hint="cs"/>
          <w:rtl/>
        </w:rPr>
        <w:t>התרנים, ולרבות מערכת התורן;</w:t>
      </w:r>
    </w:p>
    <w:p w14:paraId="43CE2018"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תכנית הנדסית" - תכנית להקמת תחנת שידור שהגיש בעל זכיון לאחר שזכה במכרז ובטרם ניתן לו הזכיון, ושאישר אותה המנהל.</w:t>
      </w:r>
    </w:p>
    <w:p w14:paraId="55B21781" w14:textId="77777777" w:rsidR="00D72C54" w:rsidRDefault="00D72C54">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שילוב תחנת</w:t>
      </w:r>
      <w:r>
        <w:rPr>
          <w:noProof/>
          <w:sz w:val="20"/>
          <w:rtl/>
        </w:rPr>
        <w:t xml:space="preserve"> </w:t>
      </w:r>
      <w:r>
        <w:rPr>
          <w:rFonts w:hint="cs"/>
          <w:noProof/>
          <w:sz w:val="20"/>
          <w:rtl/>
        </w:rPr>
        <w:t>שידור ומערכת תורן</w:t>
      </w:r>
    </w:p>
    <w:p w14:paraId="2C3C8116" w14:textId="77777777" w:rsidR="00D72C54" w:rsidRDefault="00D72C54">
      <w:pPr>
        <w:pStyle w:val="P00"/>
        <w:spacing w:before="72"/>
        <w:ind w:left="0" w:right="1134"/>
        <w:rPr>
          <w:rStyle w:val="default"/>
          <w:rFonts w:cs="FrankRuehl"/>
          <w:rtl/>
        </w:rPr>
      </w:pPr>
      <w:bookmarkStart w:id="3" w:name="Seif2"/>
      <w:bookmarkEnd w:id="3"/>
      <w:r>
        <w:rPr>
          <w:lang w:val="he-IL"/>
        </w:rPr>
        <w:pict w14:anchorId="3418F4A0">
          <v:rect id="_x0000_s1027" style="position:absolute;left:0;text-align:left;margin-left:464.5pt;margin-top:8.05pt;width:75.05pt;height:10pt;z-index:251654144" o:allowincell="f" filled="f" stroked="f" strokecolor="lime" strokeweight=".25pt">
            <v:textbox inset="0,0,0,0">
              <w:txbxContent>
                <w:p w14:paraId="4C452066" w14:textId="77777777" w:rsidR="00D72C54" w:rsidRDefault="00D72C54">
                  <w:pPr>
                    <w:spacing w:line="160" w:lineRule="exact"/>
                    <w:jc w:val="left"/>
                    <w:rPr>
                      <w:rFonts w:cs="Miriam"/>
                      <w:noProof/>
                      <w:szCs w:val="18"/>
                      <w:rtl/>
                    </w:rPr>
                  </w:pPr>
                  <w:r>
                    <w:rPr>
                      <w:rFonts w:cs="Miriam"/>
                      <w:szCs w:val="18"/>
                      <w:rtl/>
                    </w:rPr>
                    <w:t>ח</w:t>
                  </w:r>
                  <w:r>
                    <w:rPr>
                      <w:rFonts w:cs="Miriam" w:hint="cs"/>
                      <w:szCs w:val="18"/>
                      <w:rtl/>
                    </w:rPr>
                    <w:t>ובת השילוב</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על זכיון יחבר לתחנת השידור שלו את מערכת התורן המותקנת בתחום אזור זכיונו, וישלבה כחלק מתחנת השידור; לשם ביצוע שילוב כאמור, יעביר בעל התורן האזורי לבעל הזכיון את זכויותיו במערכת התורן, לפי האמור בתקנות 5 עד 7 להלן.</w:t>
      </w:r>
    </w:p>
    <w:p w14:paraId="2830FEF0" w14:textId="77777777" w:rsidR="00D72C54" w:rsidRDefault="00D72C54">
      <w:pPr>
        <w:pStyle w:val="P00"/>
        <w:spacing w:before="72"/>
        <w:ind w:left="0" w:right="1134"/>
        <w:rPr>
          <w:rStyle w:val="default"/>
          <w:rFonts w:cs="FrankRuehl"/>
          <w:rtl/>
        </w:rPr>
      </w:pPr>
      <w:bookmarkStart w:id="4" w:name="Seif3"/>
      <w:bookmarkEnd w:id="4"/>
      <w:r>
        <w:rPr>
          <w:lang w:val="he-IL"/>
        </w:rPr>
        <w:pict w14:anchorId="3C6D6336">
          <v:rect id="_x0000_s1028" style="position:absolute;left:0;text-align:left;margin-left:464.5pt;margin-top:8.05pt;width:75.05pt;height:10pt;z-index:251655168" o:allowincell="f" filled="f" stroked="f" strokecolor="lime" strokeweight=".25pt">
            <v:textbox inset="0,0,0,0">
              <w:txbxContent>
                <w:p w14:paraId="6DEC0AC1" w14:textId="77777777" w:rsidR="00D72C54" w:rsidRDefault="00D72C54">
                  <w:pPr>
                    <w:spacing w:line="160" w:lineRule="exact"/>
                    <w:jc w:val="left"/>
                    <w:rPr>
                      <w:rFonts w:cs="Miriam"/>
                      <w:noProof/>
                      <w:szCs w:val="18"/>
                      <w:rtl/>
                    </w:rPr>
                  </w:pPr>
                  <w:r>
                    <w:rPr>
                      <w:rFonts w:cs="Miriam"/>
                      <w:szCs w:val="18"/>
                      <w:rtl/>
                    </w:rPr>
                    <w:t>ה</w:t>
                  </w:r>
                  <w:r>
                    <w:rPr>
                      <w:rFonts w:cs="Miriam" w:hint="cs"/>
                      <w:szCs w:val="18"/>
                      <w:rtl/>
                    </w:rPr>
                    <w:t>תאמת</w:t>
                  </w:r>
                  <w:r>
                    <w:rPr>
                      <w:rFonts w:cs="Miriam"/>
                      <w:szCs w:val="18"/>
                      <w:rtl/>
                    </w:rPr>
                    <w:t xml:space="preserve"> </w:t>
                  </w:r>
                  <w:r>
                    <w:rPr>
                      <w:rFonts w:cs="Miriam" w:hint="cs"/>
                      <w:szCs w:val="18"/>
                      <w:rtl/>
                    </w:rPr>
                    <w:t>המערכת</w:t>
                  </w:r>
                </w:p>
              </w:txbxContent>
            </v:textbox>
            <w10:anchorlock/>
          </v:rect>
        </w:pict>
      </w:r>
      <w:r>
        <w:rPr>
          <w:rStyle w:val="big-number"/>
          <w:rtl/>
        </w:rPr>
        <w:t>3.</w:t>
      </w:r>
      <w:r>
        <w:rPr>
          <w:rStyle w:val="big-number"/>
          <w:rtl/>
        </w:rPr>
        <w:tab/>
      </w:r>
      <w:r>
        <w:rPr>
          <w:rStyle w:val="default"/>
          <w:rFonts w:cs="FrankRuehl"/>
          <w:rtl/>
        </w:rPr>
        <w:t>ח</w:t>
      </w:r>
      <w:r>
        <w:rPr>
          <w:rStyle w:val="default"/>
          <w:rFonts w:cs="FrankRuehl" w:hint="cs"/>
          <w:rtl/>
        </w:rPr>
        <w:t>ובת שילובה של תחנת שידור במערכת התורן לפי תקנה 2 תחול על בעל זכיון אם נתקיימו במערכת, לפי אישורו בכתב של המנהל, תנאים אלה:</w:t>
      </w:r>
    </w:p>
    <w:p w14:paraId="7AB0FDC6" w14:textId="77777777" w:rsidR="00D72C54" w:rsidRDefault="00D72C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התורן הוקמה, באישור שר התקשורת (להלן -  השר), לפי סעיף 12 לחוק התרנים, ובהתאם למיפרט הטכני שנקבע באישור;</w:t>
      </w:r>
    </w:p>
    <w:p w14:paraId="730484CB" w14:textId="77777777" w:rsidR="00D72C54" w:rsidRDefault="00D72C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רכיבי מערכת התורן, הנחוצים לצורך השילוב, מתאימים באיכותם ובתכונותיהם לדרישות המיפרט הטכני שנקבעו לענין הקמת תחנת השידור בזכיונו של בעל הזכיון (להלן - מיפרט התחנה) או שניתן להתאימם כאמור במחיר שאינו עולה, לדעת המנהל, על שליש מעלות התקנתה ופרישתה של רשת כב</w:t>
      </w:r>
      <w:r>
        <w:rPr>
          <w:rStyle w:val="default"/>
          <w:rFonts w:cs="FrankRuehl"/>
          <w:rtl/>
        </w:rPr>
        <w:t>לי</w:t>
      </w:r>
      <w:r>
        <w:rPr>
          <w:rStyle w:val="default"/>
          <w:rFonts w:cs="FrankRuehl" w:hint="cs"/>
          <w:rtl/>
        </w:rPr>
        <w:t>ם חדשה במקום, אלא אם כן מוכן בעל הזכיון לשאת בעלות התאמה גבוהה יותר;</w:t>
      </w:r>
    </w:p>
    <w:p w14:paraId="0F67674B" w14:textId="77777777" w:rsidR="00D72C54" w:rsidRDefault="00D72C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מערכת התורן היא במצב תקין, ולדעת המנהל, ראויה היא לשימוש למשך מחצית מתקופת הזכיון לפחות.</w:t>
      </w:r>
    </w:p>
    <w:p w14:paraId="0CF2725B" w14:textId="77777777" w:rsidR="00D72C54" w:rsidRDefault="00D72C54">
      <w:pPr>
        <w:pStyle w:val="P00"/>
        <w:spacing w:before="72"/>
        <w:ind w:left="0" w:right="1134"/>
        <w:rPr>
          <w:rStyle w:val="default"/>
          <w:rFonts w:cs="FrankRuehl"/>
          <w:rtl/>
        </w:rPr>
      </w:pPr>
      <w:bookmarkStart w:id="5" w:name="Seif4"/>
      <w:bookmarkEnd w:id="5"/>
      <w:r>
        <w:rPr>
          <w:lang w:val="he-IL"/>
        </w:rPr>
        <w:pict w14:anchorId="4B83D43A">
          <v:rect id="_x0000_s1029" style="position:absolute;left:0;text-align:left;margin-left:464.5pt;margin-top:8.05pt;width:75.05pt;height:10pt;z-index:251656192" o:allowincell="f" filled="f" stroked="f" strokecolor="lime" strokeweight=".25pt">
            <v:textbox inset="0,0,0,0">
              <w:txbxContent>
                <w:p w14:paraId="39C6CE89" w14:textId="77777777" w:rsidR="00D72C54" w:rsidRDefault="00D72C54">
                  <w:pPr>
                    <w:spacing w:line="160" w:lineRule="exact"/>
                    <w:jc w:val="left"/>
                    <w:rPr>
                      <w:rFonts w:cs="Miriam"/>
                      <w:noProof/>
                      <w:szCs w:val="18"/>
                      <w:rtl/>
                    </w:rPr>
                  </w:pPr>
                  <w:r>
                    <w:rPr>
                      <w:rFonts w:cs="Miriam"/>
                      <w:szCs w:val="18"/>
                      <w:rtl/>
                    </w:rPr>
                    <w:t>א</w:t>
                  </w:r>
                  <w:r>
                    <w:rPr>
                      <w:rFonts w:cs="Miriam" w:hint="cs"/>
                      <w:szCs w:val="18"/>
                      <w:rtl/>
                    </w:rPr>
                    <w:t>ישור המנהל</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זכיון יגיש למנהל בקשה לקבלת אישור לפי תקנה 3 (להלן בתקנה זו - הבקשה</w:t>
      </w:r>
      <w:r>
        <w:rPr>
          <w:rStyle w:val="default"/>
          <w:rFonts w:cs="FrankRuehl"/>
          <w:rtl/>
        </w:rPr>
        <w:t xml:space="preserve">), </w:t>
      </w:r>
      <w:r>
        <w:rPr>
          <w:rStyle w:val="default"/>
          <w:rFonts w:cs="FrankRuehl" w:hint="cs"/>
          <w:rtl/>
        </w:rPr>
        <w:t>במהלך ששים הימים שתחילתם ששה חדשים לפני המועד הקבוע בזכיונו לפרישת רשת כבלים במקום שבו קיימת מערכת התורן; בעל הזכיון ימסור עותק של הבקשה לבעל התורן.</w:t>
      </w:r>
    </w:p>
    <w:p w14:paraId="4C19B2D2"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יחליט בבקשה, תוך ארבעים וחמישה ימים מיום</w:t>
      </w:r>
      <w:r>
        <w:rPr>
          <w:rtl/>
        </w:rPr>
        <w:t> </w:t>
      </w:r>
      <w:r>
        <w:rPr>
          <w:rStyle w:val="default"/>
          <w:rFonts w:cs="FrankRuehl"/>
          <w:rtl/>
        </w:rPr>
        <w:t xml:space="preserve"> </w:t>
      </w:r>
      <w:r>
        <w:rPr>
          <w:rStyle w:val="default"/>
          <w:rFonts w:cs="FrankRuehl" w:hint="cs"/>
          <w:rtl/>
        </w:rPr>
        <w:t>שהוגשה לו, לאחר שנתן לבעל התורן האזורי הזדמנות נאות</w:t>
      </w:r>
      <w:r>
        <w:rPr>
          <w:rStyle w:val="default"/>
          <w:rFonts w:cs="FrankRuehl"/>
          <w:rtl/>
        </w:rPr>
        <w:t>ה</w:t>
      </w:r>
      <w:r>
        <w:rPr>
          <w:rStyle w:val="default"/>
          <w:rFonts w:cs="FrankRuehl" w:hint="cs"/>
          <w:rtl/>
        </w:rPr>
        <w:t xml:space="preserve"> להשמיע את טענותיו ביחס לבקשה; המנהל יודיע על החלטתו לבעל הזכיון ולבעל התורן האזורי.</w:t>
      </w:r>
    </w:p>
    <w:p w14:paraId="10EE111C"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נתן המנהל אישור לשלב את תחנת השידור ומערכת התורן, יגיש בעל הזכיון למנהל, </w:t>
      </w:r>
      <w:r>
        <w:rPr>
          <w:rStyle w:val="default"/>
          <w:rFonts w:cs="FrankRuehl" w:hint="cs"/>
          <w:rtl/>
        </w:rPr>
        <w:lastRenderedPageBreak/>
        <w:t>במועד שהורה לו עליו בהודעתו לפי תקנת משנה (ב), תכנית להתאמת רכיבי מערכת התורן למיפרט התחנה ו</w:t>
      </w:r>
      <w:r>
        <w:rPr>
          <w:rStyle w:val="default"/>
          <w:rFonts w:cs="FrankRuehl"/>
          <w:rtl/>
        </w:rPr>
        <w:t>כ</w:t>
      </w:r>
      <w:r>
        <w:rPr>
          <w:rStyle w:val="default"/>
          <w:rFonts w:cs="FrankRuehl" w:hint="cs"/>
          <w:rtl/>
        </w:rPr>
        <w:t>ן תכנית הנדסית מתוקנת כמתחייב מן האישור כאמור.</w:t>
      </w:r>
    </w:p>
    <w:p w14:paraId="18132B74" w14:textId="77777777" w:rsidR="00D72C54" w:rsidRDefault="00D72C54">
      <w:pPr>
        <w:pStyle w:val="P00"/>
        <w:spacing w:before="72"/>
        <w:ind w:left="0" w:right="1134"/>
        <w:rPr>
          <w:rStyle w:val="default"/>
          <w:rFonts w:cs="FrankRuehl"/>
          <w:rtl/>
        </w:rPr>
      </w:pPr>
      <w:bookmarkStart w:id="6" w:name="Seif5"/>
      <w:bookmarkEnd w:id="6"/>
      <w:r>
        <w:rPr>
          <w:lang w:val="he-IL"/>
        </w:rPr>
        <w:pict w14:anchorId="1B718519">
          <v:rect id="_x0000_s1030" style="position:absolute;left:0;text-align:left;margin-left:464.5pt;margin-top:8.05pt;width:75.05pt;height:20pt;z-index:251657216" o:allowincell="f" filled="f" stroked="f" strokecolor="lime" strokeweight=".25pt">
            <v:textbox inset="0,0,0,0">
              <w:txbxContent>
                <w:p w14:paraId="3FA18FCD" w14:textId="77777777" w:rsidR="00D72C54" w:rsidRDefault="00D72C54">
                  <w:pPr>
                    <w:spacing w:line="160" w:lineRule="exact"/>
                    <w:jc w:val="left"/>
                    <w:rPr>
                      <w:rFonts w:cs="Miriam"/>
                      <w:noProof/>
                      <w:szCs w:val="18"/>
                      <w:rtl/>
                    </w:rPr>
                  </w:pPr>
                  <w:r>
                    <w:rPr>
                      <w:rFonts w:cs="Miriam"/>
                      <w:szCs w:val="18"/>
                      <w:rtl/>
                    </w:rPr>
                    <w:t>ב</w:t>
                  </w:r>
                  <w:r>
                    <w:rPr>
                      <w:rFonts w:cs="Miriam" w:hint="cs"/>
                      <w:szCs w:val="18"/>
                      <w:rtl/>
                    </w:rPr>
                    <w:t xml:space="preserve">קשה לרכישת </w:t>
                  </w:r>
                  <w:r>
                    <w:rPr>
                      <w:rFonts w:cs="Miriam"/>
                      <w:szCs w:val="18"/>
                      <w:rtl/>
                    </w:rPr>
                    <w:t>ז</w:t>
                  </w:r>
                  <w:r>
                    <w:rPr>
                      <w:rFonts w:cs="Miriam" w:hint="cs"/>
                      <w:szCs w:val="18"/>
                      <w:rtl/>
                    </w:rPr>
                    <w:t>כויות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נתן המנהל אישור לשלב את תחנת השידור ומערכת התורן, יפנה בעל הזכיון אל בעל התורן האזורי, תוך עשרים ואחד ימים מיום שהודע לו על מתן האישור, בבקשה לרכוש ממנו </w:t>
      </w:r>
      <w:r>
        <w:rPr>
          <w:rStyle w:val="default"/>
          <w:rFonts w:cs="FrankRuehl"/>
          <w:rtl/>
        </w:rPr>
        <w:t>א</w:t>
      </w:r>
      <w:r>
        <w:rPr>
          <w:rStyle w:val="default"/>
          <w:rFonts w:cs="FrankRuehl" w:hint="cs"/>
          <w:rtl/>
        </w:rPr>
        <w:t>ת מערכת התורן או את רכיבי המערכת שלגביהם ניתן האישור, ויצרף לבקשה הצעת מחיר לרכישת המערכת (להלן - הצעת הרכישה).</w:t>
      </w:r>
    </w:p>
    <w:p w14:paraId="3276B12C"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בהצעת הרכישה ינקוב בעל הזכיון במחיר שהוא נכון לשלם בעד רכישת הזכויות במערכת התורן או ברכיבי המערכת שאושר שילובם, וכן יציע את סדרי התשלום.</w:t>
      </w:r>
    </w:p>
    <w:p w14:paraId="0E77A906" w14:textId="77777777" w:rsidR="00D72C54" w:rsidRDefault="00D72C54">
      <w:pPr>
        <w:pStyle w:val="P00"/>
        <w:spacing w:before="72"/>
        <w:ind w:left="0" w:right="1134"/>
        <w:rPr>
          <w:rStyle w:val="default"/>
          <w:rFonts w:cs="FrankRuehl"/>
          <w:rtl/>
        </w:rPr>
      </w:pPr>
      <w:bookmarkStart w:id="7" w:name="Seif6"/>
      <w:bookmarkEnd w:id="7"/>
      <w:r>
        <w:rPr>
          <w:lang w:val="he-IL"/>
        </w:rPr>
        <w:pict w14:anchorId="6D0BC341">
          <v:rect id="_x0000_s1031" style="position:absolute;left:0;text-align:left;margin-left:464.5pt;margin-top:8.05pt;width:75.05pt;height:20pt;z-index:251658240" o:allowincell="f" filled="f" stroked="f" strokecolor="lime" strokeweight=".25pt">
            <v:textbox inset="0,0,0,0">
              <w:txbxContent>
                <w:p w14:paraId="5F303DCB" w14:textId="77777777" w:rsidR="00D72C54" w:rsidRDefault="00D72C54">
                  <w:pPr>
                    <w:spacing w:line="160" w:lineRule="exact"/>
                    <w:jc w:val="left"/>
                    <w:rPr>
                      <w:rFonts w:cs="Miriam"/>
                      <w:noProof/>
                      <w:szCs w:val="18"/>
                      <w:rtl/>
                    </w:rPr>
                  </w:pPr>
                  <w:r>
                    <w:rPr>
                      <w:rFonts w:cs="Miriam"/>
                      <w:szCs w:val="18"/>
                      <w:rtl/>
                    </w:rPr>
                    <w:t>ה</w:t>
                  </w:r>
                  <w:r>
                    <w:rPr>
                      <w:rFonts w:cs="Miriam" w:hint="cs"/>
                      <w:szCs w:val="18"/>
                      <w:rtl/>
                    </w:rPr>
                    <w:t xml:space="preserve">סכם לרכישת </w:t>
                  </w:r>
                  <w:r>
                    <w:rPr>
                      <w:rFonts w:cs="Miriam"/>
                      <w:szCs w:val="18"/>
                      <w:rtl/>
                    </w:rPr>
                    <w:t>ז</w:t>
                  </w:r>
                  <w:r>
                    <w:rPr>
                      <w:rFonts w:cs="Miriam" w:hint="cs"/>
                      <w:szCs w:val="18"/>
                      <w:rtl/>
                    </w:rPr>
                    <w:t>כויות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הסכימו בעל הזכיון ובעל התורן האזורי בדבר מחיר מערכת התורן ותנאי תשלומו, תוך שלושים ימים מיום שהוגשה לבעל התורן הצעת הרכישה (להלן - תקופת המו"מ), יעביר בעל התורן האזורי לבעל הזכיון את זכויותיו במערכת התורן עם קבלת התשלום הראשון;</w:t>
      </w:r>
      <w:r>
        <w:rPr>
          <w:rStyle w:val="default"/>
          <w:rFonts w:cs="FrankRuehl"/>
          <w:rtl/>
        </w:rPr>
        <w:t xml:space="preserve"> </w:t>
      </w:r>
      <w:r>
        <w:rPr>
          <w:rStyle w:val="default"/>
          <w:rFonts w:cs="FrankRuehl" w:hint="cs"/>
          <w:rtl/>
        </w:rPr>
        <w:t>העברת הזכויות כאמור תבוצע תוך ארבעים וחמישה ימים מיום שהוגשה הצעת הרכישה, זולת אם הסכימו הצדדים על העברת זכויות תוך זמן קצר יותר.</w:t>
      </w:r>
    </w:p>
    <w:p w14:paraId="1F9BFBF6"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הסכימו הצדדים על אופן הצמדת התשלומים, יהיה כל תשלום צמוד למדד המחירים לצרכן מן המדד שפורסם לאחרונה לפני המועד שהוגשה </w:t>
      </w:r>
      <w:r>
        <w:rPr>
          <w:rStyle w:val="default"/>
          <w:rFonts w:cs="FrankRuehl"/>
          <w:rtl/>
        </w:rPr>
        <w:t>ב</w:t>
      </w:r>
      <w:r>
        <w:rPr>
          <w:rStyle w:val="default"/>
          <w:rFonts w:cs="FrankRuehl" w:hint="cs"/>
          <w:rtl/>
        </w:rPr>
        <w:t>ו הצעת הרכישה עד המדד שפורסם לאחרונה לפני מועד תשלומו בפועל של כל תשלום.</w:t>
      </w:r>
    </w:p>
    <w:p w14:paraId="3E1DC95C" w14:textId="77777777" w:rsidR="00D72C54" w:rsidRDefault="00D72C54">
      <w:pPr>
        <w:pStyle w:val="P00"/>
        <w:spacing w:before="72"/>
        <w:ind w:left="0" w:right="1134"/>
        <w:rPr>
          <w:rStyle w:val="default"/>
          <w:rFonts w:cs="FrankRuehl"/>
          <w:rtl/>
        </w:rPr>
      </w:pPr>
      <w:bookmarkStart w:id="8" w:name="Seif7"/>
      <w:bookmarkEnd w:id="8"/>
      <w:r>
        <w:rPr>
          <w:lang w:val="he-IL"/>
        </w:rPr>
        <w:pict w14:anchorId="774E9723">
          <v:rect id="_x0000_s1032" style="position:absolute;left:0;text-align:left;margin-left:464.5pt;margin-top:8.05pt;width:75.05pt;height:23.15pt;z-index:251659264" o:allowincell="f" filled="f" stroked="f" strokecolor="lime" strokeweight=".25pt">
            <v:textbox inset="0,0,0,0">
              <w:txbxContent>
                <w:p w14:paraId="452D0934" w14:textId="77777777" w:rsidR="00D72C54" w:rsidRDefault="00D72C54">
                  <w:pPr>
                    <w:spacing w:line="160" w:lineRule="exact"/>
                    <w:jc w:val="left"/>
                    <w:rPr>
                      <w:rFonts w:cs="Miriam"/>
                      <w:noProof/>
                      <w:szCs w:val="18"/>
                      <w:rtl/>
                    </w:rPr>
                  </w:pPr>
                  <w:r>
                    <w:rPr>
                      <w:rFonts w:cs="Miriam"/>
                      <w:szCs w:val="18"/>
                      <w:rtl/>
                    </w:rPr>
                    <w:t>ק</w:t>
                  </w:r>
                  <w:r>
                    <w:rPr>
                      <w:rFonts w:cs="Miriam" w:hint="cs"/>
                      <w:szCs w:val="18"/>
                      <w:rtl/>
                    </w:rPr>
                    <w:t xml:space="preserve">ביעת הסדרים </w:t>
                  </w:r>
                  <w:r>
                    <w:rPr>
                      <w:rFonts w:cs="Miriam"/>
                      <w:szCs w:val="18"/>
                      <w:rtl/>
                    </w:rPr>
                    <w:t>כ</w:t>
                  </w:r>
                  <w:r>
                    <w:rPr>
                      <w:rFonts w:cs="Miriam" w:hint="cs"/>
                      <w:szCs w:val="18"/>
                      <w:rtl/>
                    </w:rPr>
                    <w:t xml:space="preserve">ספיים באין </w:t>
                  </w:r>
                  <w:r>
                    <w:rPr>
                      <w:rFonts w:cs="Miriam"/>
                      <w:szCs w:val="18"/>
                      <w:rtl/>
                    </w:rPr>
                    <w:t>ה</w:t>
                  </w:r>
                  <w:r>
                    <w:rPr>
                      <w:rFonts w:cs="Miriam" w:hint="cs"/>
                      <w:szCs w:val="18"/>
                      <w:rtl/>
                    </w:rPr>
                    <w:t>סכמה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הגיעו בעל הזכיון ובעל התורן האזורי להסכמה עד תום תקופת המו"מ, ישלם בעל הזכיון לבעל התורן האזורי את המחיר שנקב בו בהצעת הרכישה בשלושה תשלומ</w:t>
      </w:r>
      <w:r>
        <w:rPr>
          <w:rStyle w:val="default"/>
          <w:rFonts w:cs="FrankRuehl"/>
          <w:rtl/>
        </w:rPr>
        <w:t>י</w:t>
      </w:r>
      <w:r>
        <w:rPr>
          <w:rStyle w:val="default"/>
          <w:rFonts w:cs="FrankRuehl" w:hint="cs"/>
          <w:rtl/>
        </w:rPr>
        <w:t>ם שנתיים שווים ורצופים שהראשון בהם יהיה ארבעים וחמישה ימים מיום שהוגשה ההצעה לבעל התורן.</w:t>
      </w:r>
    </w:p>
    <w:p w14:paraId="17C2A2B8"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התורן האזורי רשאי לפנות אל השר, תוך עשרים ואחד ימים מתום תקופת המו"מ, בבקשה מנומקת בכתב לקבוע הסדרים כספיים שונים מאלה המוצעים בהצעת הרכישה; בבקשה יפורטו הסכ</w:t>
      </w:r>
      <w:r>
        <w:rPr>
          <w:rStyle w:val="default"/>
          <w:rFonts w:cs="FrankRuehl"/>
          <w:rtl/>
        </w:rPr>
        <w:t>ו</w:t>
      </w:r>
      <w:r>
        <w:rPr>
          <w:rStyle w:val="default"/>
          <w:rFonts w:cs="FrankRuehl" w:hint="cs"/>
          <w:rtl/>
        </w:rPr>
        <w:t>מים והתנאים שלגביהם לא הושגה הסכמה בין בעל התורן ובעל הזכיון.</w:t>
      </w:r>
    </w:p>
    <w:p w14:paraId="20E92D96"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פנה בעל התורן האזורי בבקשה כאמור בתקנת משנה (ב), יחולו ההסדרים הכספיים המפורטים בתקנת משנה (א), ובעל התורן יעביר לבעל הזכיון את זכויותיו במערכת התורן עד תום שלושים ימים מיום תשלום השיעו</w:t>
      </w:r>
      <w:r>
        <w:rPr>
          <w:rStyle w:val="default"/>
          <w:rFonts w:cs="FrankRuehl"/>
          <w:rtl/>
        </w:rPr>
        <w:t>ר</w:t>
      </w:r>
      <w:r>
        <w:rPr>
          <w:rStyle w:val="default"/>
          <w:rFonts w:cs="FrankRuehl" w:hint="cs"/>
          <w:rtl/>
        </w:rPr>
        <w:t xml:space="preserve"> הראשון בעד המערכת.</w:t>
      </w:r>
    </w:p>
    <w:p w14:paraId="2C868492"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ידון בבקשה לפי תקנת משנה (ב) ויכריע בדבר התנאים וההסדרים הכספיים בין בעל הזכיון ובעל התורן האזורי, לרבות בדבר מועד העברת הזכויות במערכת, תוך שלושים ימים מיום שהוגשה לו הבקשה, לאחר שנתן להם הזדמנות נאו</w:t>
      </w:r>
      <w:r>
        <w:rPr>
          <w:rStyle w:val="default"/>
          <w:rFonts w:cs="FrankRuehl"/>
          <w:rtl/>
        </w:rPr>
        <w:t>ת</w:t>
      </w:r>
      <w:r>
        <w:rPr>
          <w:rStyle w:val="default"/>
          <w:rFonts w:cs="FrankRuehl" w:hint="cs"/>
          <w:rtl/>
        </w:rPr>
        <w:t>ה להשמיע את טענותיהם לפניו; קבע השר תנאים והסדרים כספיים שונים מאלה הקבועים בתקנת משנה (א) או (ג), יפרט בהחלטתו את התיאומים המתחייבים מן השינוי.</w:t>
      </w:r>
    </w:p>
    <w:p w14:paraId="3F98ADE8" w14:textId="77777777" w:rsidR="00D72C54" w:rsidRDefault="00D72C54">
      <w:pPr>
        <w:pStyle w:val="P00"/>
        <w:spacing w:before="72"/>
        <w:ind w:left="0" w:right="1134"/>
        <w:rPr>
          <w:rStyle w:val="default"/>
          <w:rFonts w:cs="FrankRuehl"/>
          <w:rtl/>
        </w:rPr>
      </w:pPr>
      <w:bookmarkStart w:id="9" w:name="Seif8"/>
      <w:bookmarkEnd w:id="9"/>
      <w:r>
        <w:rPr>
          <w:lang w:val="he-IL"/>
        </w:rPr>
        <w:pict w14:anchorId="1D0903BE">
          <v:rect id="_x0000_s1033" style="position:absolute;left:0;text-align:left;margin-left:464.5pt;margin-top:8.05pt;width:75.05pt;height:20pt;z-index:251660288" o:allowincell="f" filled="f" stroked="f" strokecolor="lime" strokeweight=".25pt">
            <v:textbox inset="0,0,0,0">
              <w:txbxContent>
                <w:p w14:paraId="4A7A0BAA" w14:textId="77777777" w:rsidR="00D72C54" w:rsidRDefault="00D72C54">
                  <w:pPr>
                    <w:spacing w:line="160" w:lineRule="exact"/>
                    <w:jc w:val="left"/>
                    <w:rPr>
                      <w:rFonts w:cs="Miriam"/>
                      <w:noProof/>
                      <w:szCs w:val="18"/>
                      <w:rtl/>
                    </w:rPr>
                  </w:pPr>
                  <w:r>
                    <w:rPr>
                      <w:rFonts w:cs="Miriam"/>
                      <w:szCs w:val="18"/>
                      <w:rtl/>
                    </w:rPr>
                    <w:t>ה</w:t>
                  </w:r>
                  <w:r>
                    <w:rPr>
                      <w:rFonts w:cs="Miriam" w:hint="cs"/>
                      <w:szCs w:val="18"/>
                      <w:rtl/>
                    </w:rPr>
                    <w:t xml:space="preserve">עברת שידורים </w:t>
                  </w:r>
                  <w:r>
                    <w:rPr>
                      <w:rFonts w:cs="Miriam"/>
                      <w:szCs w:val="18"/>
                      <w:rtl/>
                    </w:rPr>
                    <w:t>ל</w:t>
                  </w:r>
                  <w:r>
                    <w:rPr>
                      <w:rFonts w:cs="Miriam" w:hint="cs"/>
                      <w:szCs w:val="18"/>
                      <w:rtl/>
                    </w:rPr>
                    <w:t>מנויים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ישר המנהל את שילוב תחנת השידור ומערכת התורן, תחול על בעל הזכיון האחריות להמשיך ול</w:t>
      </w:r>
      <w:r>
        <w:rPr>
          <w:rStyle w:val="default"/>
          <w:rFonts w:cs="FrankRuehl"/>
          <w:rtl/>
        </w:rPr>
        <w:t>ס</w:t>
      </w:r>
      <w:r>
        <w:rPr>
          <w:rStyle w:val="default"/>
          <w:rFonts w:cs="FrankRuehl" w:hint="cs"/>
          <w:rtl/>
        </w:rPr>
        <w:t>פק למנויים את העברת השידורים שנקלטו בתורן ושמועברים באמצעות רשת הכבלים, וזאת, החל מן היום שבו קיבל את הזכויות במערכת התורן, למשך כל התקופה בעדה שילמו המנויים דמי שימוש בתורן; בעל הזכיון אינו רשאי לחייב מנויים כאמור בתשלום נוסף בעד העברת השידורים או להתנו</w:t>
      </w:r>
      <w:r>
        <w:rPr>
          <w:rStyle w:val="default"/>
          <w:rFonts w:cs="FrankRuehl"/>
          <w:rtl/>
        </w:rPr>
        <w:t xml:space="preserve">ת </w:t>
      </w:r>
      <w:r>
        <w:rPr>
          <w:rStyle w:val="default"/>
          <w:rFonts w:cs="FrankRuehl" w:hint="cs"/>
          <w:rtl/>
        </w:rPr>
        <w:t>את העברתם בקבלת שידורי כבלים אחרים.</w:t>
      </w:r>
    </w:p>
    <w:p w14:paraId="5F546117" w14:textId="77777777" w:rsidR="00D72C54" w:rsidRDefault="00D72C54">
      <w:pPr>
        <w:pStyle w:val="P00"/>
        <w:spacing w:before="72"/>
        <w:ind w:left="0" w:right="1134"/>
        <w:rPr>
          <w:rStyle w:val="default"/>
          <w:rFonts w:cs="FrankRuehl"/>
          <w:rtl/>
        </w:rPr>
      </w:pPr>
      <w:bookmarkStart w:id="10" w:name="Seif9"/>
      <w:bookmarkEnd w:id="10"/>
      <w:r>
        <w:rPr>
          <w:lang w:val="he-IL"/>
        </w:rPr>
        <w:pict w14:anchorId="7DE14465">
          <v:rect id="_x0000_s1034" style="position:absolute;left:0;text-align:left;margin-left:464.5pt;margin-top:8.05pt;width:75.05pt;height:20pt;z-index:251661312" o:allowincell="f" filled="f" stroked="f" strokecolor="lime" strokeweight=".25pt">
            <v:textbox inset="0,0,0,0">
              <w:txbxContent>
                <w:p w14:paraId="70DACEAF" w14:textId="77777777" w:rsidR="00D72C54" w:rsidRDefault="00D72C54">
                  <w:pPr>
                    <w:spacing w:line="160" w:lineRule="exact"/>
                    <w:jc w:val="left"/>
                    <w:rPr>
                      <w:rFonts w:cs="Miriam"/>
                      <w:noProof/>
                      <w:szCs w:val="18"/>
                      <w:rtl/>
                    </w:rPr>
                  </w:pPr>
                  <w:r>
                    <w:rPr>
                      <w:rFonts w:cs="Miriam"/>
                      <w:szCs w:val="18"/>
                      <w:rtl/>
                    </w:rPr>
                    <w:t>ב</w:t>
                  </w:r>
                  <w:r>
                    <w:rPr>
                      <w:rFonts w:cs="Miriam" w:hint="cs"/>
                      <w:szCs w:val="18"/>
                      <w:rtl/>
                    </w:rPr>
                    <w:t xml:space="preserve">אין אישור </w:t>
                  </w:r>
                  <w:r>
                    <w:rPr>
                      <w:rFonts w:cs="Miriam"/>
                      <w:szCs w:val="18"/>
                      <w:rtl/>
                    </w:rPr>
                    <w:t>ל</w:t>
                  </w:r>
                  <w:r>
                    <w:rPr>
                      <w:rFonts w:cs="Miriam" w:hint="cs"/>
                      <w:szCs w:val="18"/>
                      <w:rtl/>
                    </w:rPr>
                    <w:t>שילוב</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אישר המנהל את שילוב תחנת השידור ומערכת התורן, רשאי בעל הזכיון לפרוש את רשת הכבלים במקום בו מותקנת מערכת התורן בהתאם לתכנית ההנדסית שאישר המנהל, ורשאי הוא להציע למנויים אספקת שידורי כבלים באמצע</w:t>
      </w:r>
      <w:r>
        <w:rPr>
          <w:rStyle w:val="default"/>
          <w:rFonts w:cs="FrankRuehl"/>
          <w:rtl/>
        </w:rPr>
        <w:t>ו</w:t>
      </w:r>
      <w:r>
        <w:rPr>
          <w:rStyle w:val="default"/>
          <w:rFonts w:cs="FrankRuehl" w:hint="cs"/>
          <w:rtl/>
        </w:rPr>
        <w:t>ת תחנת השידור, בהתאם לתנאי הזכיון שניתן לו.</w:t>
      </w:r>
    </w:p>
    <w:p w14:paraId="431D97F5" w14:textId="77777777" w:rsidR="00D72C54" w:rsidRDefault="00D72C54">
      <w:pPr>
        <w:pStyle w:val="P00"/>
        <w:spacing w:before="72"/>
        <w:ind w:left="0" w:right="1134"/>
        <w:rPr>
          <w:rStyle w:val="default"/>
          <w:rFonts w:cs="FrankRuehl"/>
          <w:rtl/>
        </w:rPr>
      </w:pPr>
      <w:bookmarkStart w:id="11" w:name="Seif10"/>
      <w:bookmarkEnd w:id="11"/>
      <w:r>
        <w:rPr>
          <w:lang w:val="he-IL"/>
        </w:rPr>
        <w:pict w14:anchorId="4609D59F">
          <v:rect id="_x0000_s1035" style="position:absolute;left:0;text-align:left;margin-left:464.5pt;margin-top:8.05pt;width:75.05pt;height:20pt;z-index:251662336" o:allowincell="f" filled="f" stroked="f" strokecolor="lime" strokeweight=".25pt">
            <v:textbox inset="0,0,0,0">
              <w:txbxContent>
                <w:p w14:paraId="1FE23826" w14:textId="77777777" w:rsidR="00D72C54" w:rsidRDefault="00D72C54">
                  <w:pPr>
                    <w:spacing w:line="160" w:lineRule="exact"/>
                    <w:jc w:val="left"/>
                    <w:rPr>
                      <w:rFonts w:cs="Miriam"/>
                      <w:noProof/>
                      <w:szCs w:val="18"/>
                      <w:rtl/>
                    </w:rPr>
                  </w:pPr>
                  <w:r>
                    <w:rPr>
                      <w:rFonts w:cs="Miriam"/>
                      <w:szCs w:val="18"/>
                      <w:rtl/>
                    </w:rPr>
                    <w:t>ד</w:t>
                  </w:r>
                  <w:r>
                    <w:rPr>
                      <w:rFonts w:cs="Miriam" w:hint="cs"/>
                      <w:szCs w:val="18"/>
                      <w:rtl/>
                    </w:rPr>
                    <w:t xml:space="preserve">מי התקנה </w:t>
                  </w:r>
                  <w:r>
                    <w:rPr>
                      <w:rFonts w:cs="Miriam"/>
                      <w:szCs w:val="18"/>
                      <w:rtl/>
                    </w:rPr>
                    <w:t>ו</w:t>
                  </w:r>
                  <w:r>
                    <w:rPr>
                      <w:rFonts w:cs="Miriam" w:hint="cs"/>
                      <w:szCs w:val="18"/>
                      <w:rtl/>
                    </w:rPr>
                    <w:t>דמי מנוי</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כפוף לאמור בתקנת משנה (ב), רשאי בעל זכיון לחייב מנוי בתשלום דמי התקנה בעד חיבורו לרשת הכבלים ודמי מנוי בעד אספקת שידורי הכבלים בשיעור שנקבע לכך בזכיונו.</w:t>
      </w:r>
    </w:p>
    <w:p w14:paraId="615B5B5B" w14:textId="77777777" w:rsidR="00D72C54" w:rsidRDefault="00D72C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ההתקנה בעד חיבור מ</w:t>
      </w:r>
      <w:r>
        <w:rPr>
          <w:rStyle w:val="default"/>
          <w:rFonts w:cs="FrankRuehl"/>
          <w:rtl/>
        </w:rPr>
        <w:t>נ</w:t>
      </w:r>
      <w:r>
        <w:rPr>
          <w:rStyle w:val="default"/>
          <w:rFonts w:cs="FrankRuehl" w:hint="cs"/>
          <w:rtl/>
        </w:rPr>
        <w:t>וי לרשת הכבלים לא יעלו על שיעור ההפרש שבין דמי ההתקנה ששילם מנוי לבעל התורן האזורי בעד חיבורו לתורן, כשהם צמודים למדד, לבין דמי ההתקנה שרשאי היה בעל הזכיון לגבות ממנו אלמלא היה מחובר לתורן האזורי. לענין זה, "מדד" -  שיעור עליית מדד המחירים לצרכן, מן המדד</w:t>
      </w:r>
      <w:r>
        <w:rPr>
          <w:rStyle w:val="default"/>
          <w:rFonts w:cs="FrankRuehl"/>
          <w:rtl/>
        </w:rPr>
        <w:t xml:space="preserve"> ש</w:t>
      </w:r>
      <w:r>
        <w:rPr>
          <w:rStyle w:val="default"/>
          <w:rFonts w:cs="FrankRuehl" w:hint="cs"/>
          <w:rtl/>
        </w:rPr>
        <w:t>פורסם לאחרונה לפני תשלום דמי ההתקנה לבעל התורן האזורי עד המדד שפורסם לאחרונה לפני תשלום דמי ההתקנה או חלק מהם לבעל הזכיון.</w:t>
      </w:r>
    </w:p>
    <w:p w14:paraId="08CCAB99" w14:textId="77777777" w:rsidR="00D72C54" w:rsidRDefault="00D72C54">
      <w:pPr>
        <w:pStyle w:val="P00"/>
        <w:spacing w:before="72"/>
        <w:ind w:left="0" w:right="1134"/>
        <w:rPr>
          <w:rStyle w:val="default"/>
          <w:rFonts w:cs="FrankRuehl"/>
          <w:rtl/>
        </w:rPr>
      </w:pPr>
    </w:p>
    <w:p w14:paraId="2EDFB186" w14:textId="77777777" w:rsidR="00D72C54" w:rsidRDefault="00D72C54">
      <w:pPr>
        <w:pStyle w:val="sig-0"/>
        <w:ind w:left="0" w:right="1134"/>
        <w:rPr>
          <w:rtl/>
        </w:rPr>
      </w:pPr>
      <w:r>
        <w:rPr>
          <w:rtl/>
        </w:rPr>
        <w:t xml:space="preserve"> </w:t>
      </w:r>
      <w:r>
        <w:rPr>
          <w:rFonts w:hint="cs"/>
          <w:rtl/>
        </w:rPr>
        <w:t>ט' באלול תשמ"ז (3 בספטמבר 1987)</w:t>
      </w:r>
      <w:r>
        <w:rPr>
          <w:rtl/>
        </w:rPr>
        <w:tab/>
      </w:r>
      <w:r>
        <w:rPr>
          <w:rFonts w:hint="cs"/>
          <w:rtl/>
        </w:rPr>
        <w:t>גד יעקבי</w:t>
      </w:r>
    </w:p>
    <w:p w14:paraId="56AA2A36" w14:textId="77777777" w:rsidR="00D72C54" w:rsidRDefault="00D72C54">
      <w:pPr>
        <w:pStyle w:val="sig-1"/>
        <w:widowControl/>
        <w:ind w:left="0" w:right="1134"/>
        <w:rPr>
          <w:rFonts w:hint="cs"/>
          <w:rtl/>
        </w:rPr>
      </w:pPr>
      <w:r>
        <w:rPr>
          <w:rtl/>
        </w:rPr>
        <w:tab/>
      </w:r>
      <w:r>
        <w:rPr>
          <w:rtl/>
        </w:rPr>
        <w:tab/>
      </w:r>
      <w:r>
        <w:rPr>
          <w:rtl/>
        </w:rPr>
        <w:tab/>
      </w:r>
      <w:r>
        <w:rPr>
          <w:rFonts w:hint="cs"/>
          <w:rtl/>
        </w:rPr>
        <w:t>שר התקשורת</w:t>
      </w:r>
    </w:p>
    <w:p w14:paraId="59222CDC" w14:textId="77777777" w:rsidR="00D72C54" w:rsidRDefault="00D72C54">
      <w:pPr>
        <w:pStyle w:val="P00"/>
        <w:spacing w:before="72"/>
        <w:ind w:left="0" w:right="1134"/>
        <w:rPr>
          <w:rStyle w:val="default"/>
          <w:rFonts w:cs="FrankRuehl" w:hint="cs"/>
          <w:rtl/>
        </w:rPr>
      </w:pPr>
    </w:p>
    <w:p w14:paraId="0F1FEC8F" w14:textId="77777777" w:rsidR="00D72C54" w:rsidRDefault="00D72C54">
      <w:pPr>
        <w:pStyle w:val="P00"/>
        <w:spacing w:before="72"/>
        <w:ind w:left="0" w:right="1134"/>
        <w:rPr>
          <w:rStyle w:val="default"/>
          <w:rFonts w:cs="FrankRuehl"/>
          <w:rtl/>
        </w:rPr>
      </w:pPr>
    </w:p>
    <w:p w14:paraId="56C2EE5C" w14:textId="77777777" w:rsidR="00D72C54" w:rsidRDefault="00D72C54">
      <w:pPr>
        <w:pStyle w:val="P00"/>
        <w:spacing w:before="72"/>
        <w:ind w:left="0" w:right="1134"/>
        <w:rPr>
          <w:rStyle w:val="default"/>
          <w:rFonts w:cs="FrankRuehl"/>
          <w:rtl/>
        </w:rPr>
      </w:pPr>
      <w:bookmarkStart w:id="12" w:name="LawPartEnd"/>
    </w:p>
    <w:bookmarkEnd w:id="12"/>
    <w:p w14:paraId="0F3F130C" w14:textId="77777777" w:rsidR="00974FA2" w:rsidRDefault="00974FA2">
      <w:pPr>
        <w:pStyle w:val="P00"/>
        <w:spacing w:before="72"/>
        <w:ind w:left="0" w:right="1134"/>
        <w:rPr>
          <w:rStyle w:val="default"/>
          <w:rFonts w:cs="FrankRuehl"/>
          <w:rtl/>
        </w:rPr>
      </w:pPr>
    </w:p>
    <w:p w14:paraId="01CA5BC0" w14:textId="77777777" w:rsidR="00974FA2" w:rsidRDefault="00974FA2">
      <w:pPr>
        <w:pStyle w:val="P00"/>
        <w:spacing w:before="72"/>
        <w:ind w:left="0" w:right="1134"/>
        <w:rPr>
          <w:rStyle w:val="default"/>
          <w:rFonts w:cs="FrankRuehl"/>
          <w:rtl/>
        </w:rPr>
      </w:pPr>
    </w:p>
    <w:p w14:paraId="4B2E848E" w14:textId="77777777" w:rsidR="00974FA2" w:rsidRDefault="00974FA2" w:rsidP="00974FA2">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A01115" w14:textId="77777777" w:rsidR="00756EE4" w:rsidRDefault="00756EE4" w:rsidP="00974FA2">
      <w:pPr>
        <w:pStyle w:val="P00"/>
        <w:spacing w:before="72"/>
        <w:ind w:left="0" w:right="1134"/>
        <w:jc w:val="center"/>
        <w:rPr>
          <w:rStyle w:val="default"/>
          <w:rFonts w:cs="David"/>
          <w:color w:val="0000FF"/>
          <w:szCs w:val="24"/>
          <w:u w:val="single"/>
          <w:rtl/>
        </w:rPr>
      </w:pPr>
    </w:p>
    <w:p w14:paraId="61BC26C6" w14:textId="77777777" w:rsidR="00756EE4" w:rsidRDefault="00756EE4" w:rsidP="00974FA2">
      <w:pPr>
        <w:pStyle w:val="P00"/>
        <w:spacing w:before="72"/>
        <w:ind w:left="0" w:right="1134"/>
        <w:jc w:val="center"/>
        <w:rPr>
          <w:rStyle w:val="default"/>
          <w:rFonts w:cs="David"/>
          <w:color w:val="0000FF"/>
          <w:szCs w:val="24"/>
          <w:u w:val="single"/>
          <w:rtl/>
        </w:rPr>
      </w:pPr>
    </w:p>
    <w:p w14:paraId="0A285319" w14:textId="77777777" w:rsidR="00756EE4" w:rsidRDefault="00756EE4" w:rsidP="00756EE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8089F67" w14:textId="77777777" w:rsidR="00D72C54" w:rsidRPr="00756EE4" w:rsidRDefault="00D72C54" w:rsidP="00756EE4">
      <w:pPr>
        <w:pStyle w:val="P00"/>
        <w:spacing w:before="72"/>
        <w:ind w:left="0" w:right="1134"/>
        <w:jc w:val="center"/>
        <w:rPr>
          <w:rStyle w:val="default"/>
          <w:rFonts w:cs="David"/>
          <w:color w:val="0000FF"/>
          <w:szCs w:val="24"/>
          <w:u w:val="single"/>
          <w:rtl/>
        </w:rPr>
      </w:pPr>
    </w:p>
    <w:sectPr w:rsidR="00D72C54" w:rsidRPr="00756EE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C8A2" w14:textId="77777777" w:rsidR="00B60AF7" w:rsidRDefault="00B60AF7">
      <w:r>
        <w:separator/>
      </w:r>
    </w:p>
  </w:endnote>
  <w:endnote w:type="continuationSeparator" w:id="0">
    <w:p w14:paraId="3032AC0F" w14:textId="77777777" w:rsidR="00B60AF7" w:rsidRDefault="00B6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F333" w14:textId="77777777" w:rsidR="00D72C54" w:rsidRDefault="00D72C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C67B52E" w14:textId="77777777" w:rsidR="00D72C54" w:rsidRDefault="00D72C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9E94C1" w14:textId="77777777" w:rsidR="00D72C54" w:rsidRDefault="00D72C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6EE4">
      <w:rPr>
        <w:rFonts w:cs="TopType Jerushalmi"/>
        <w:noProof/>
        <w:color w:val="000000"/>
        <w:sz w:val="14"/>
        <w:szCs w:val="14"/>
      </w:rPr>
      <w:t>Z:\00000000000000000000000=2014------------------------\05-May\2014-05-28\LawsForHofit\01\032_032.doc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19A61" w14:textId="77777777" w:rsidR="00D72C54" w:rsidRDefault="00D72C5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6EE4">
      <w:rPr>
        <w:rFonts w:hAnsi="FrankRuehl" w:cs="FrankRuehl"/>
        <w:noProof/>
        <w:sz w:val="24"/>
        <w:szCs w:val="24"/>
        <w:rtl/>
      </w:rPr>
      <w:t>4</w:t>
    </w:r>
    <w:r>
      <w:rPr>
        <w:rFonts w:hAnsi="FrankRuehl" w:cs="FrankRuehl"/>
        <w:sz w:val="24"/>
        <w:szCs w:val="24"/>
        <w:rtl/>
      </w:rPr>
      <w:fldChar w:fldCharType="end"/>
    </w:r>
  </w:p>
  <w:p w14:paraId="510C5E84" w14:textId="77777777" w:rsidR="00D72C54" w:rsidRDefault="00D72C5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92E1A4" w14:textId="77777777" w:rsidR="00D72C54" w:rsidRDefault="00D72C5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6EE4">
      <w:rPr>
        <w:rFonts w:cs="TopType Jerushalmi"/>
        <w:noProof/>
        <w:color w:val="000000"/>
        <w:sz w:val="14"/>
        <w:szCs w:val="14"/>
      </w:rPr>
      <w:t>Z:\00000000000000000000000=2014------------------------\05-May\2014-05-28\LawsForHofit\01\032_032.doc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0337" w14:textId="77777777" w:rsidR="00B60AF7" w:rsidRDefault="00B60AF7">
      <w:pPr>
        <w:spacing w:before="60" w:line="240" w:lineRule="auto"/>
        <w:ind w:right="1134"/>
      </w:pPr>
      <w:r>
        <w:separator/>
      </w:r>
    </w:p>
  </w:footnote>
  <w:footnote w:type="continuationSeparator" w:id="0">
    <w:p w14:paraId="637BD668" w14:textId="77777777" w:rsidR="00B60AF7" w:rsidRDefault="00B60AF7">
      <w:r>
        <w:continuationSeparator/>
      </w:r>
    </w:p>
  </w:footnote>
  <w:footnote w:id="1">
    <w:p w14:paraId="114AD086" w14:textId="77777777" w:rsidR="00D72C54" w:rsidRDefault="00D72C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5064</w:t>
        </w:r>
      </w:hyperlink>
      <w:r>
        <w:rPr>
          <w:rFonts w:hint="cs"/>
          <w:sz w:val="20"/>
          <w:rtl/>
        </w:rPr>
        <w:t xml:space="preserve"> מיום 12.11.1987 עמ' 132.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AE49" w14:textId="77777777" w:rsidR="00D72C54" w:rsidRDefault="00D72C5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(שילוב תחנת שידור ומערכת תורן אזורי), תשמ"ח- 1987</w:t>
    </w:r>
  </w:p>
  <w:p w14:paraId="7FD0ED06" w14:textId="77777777" w:rsidR="00D72C54" w:rsidRDefault="00D72C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21FC77" w14:textId="77777777" w:rsidR="00D72C54" w:rsidRDefault="00D72C5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4915" w14:textId="77777777" w:rsidR="00D72C54" w:rsidRDefault="00D72C5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(שילוב תחנת שידור ומערכת תורן אזורי), תשמ"ח-1987</w:t>
    </w:r>
  </w:p>
  <w:p w14:paraId="3C8190C2" w14:textId="77777777" w:rsidR="00D72C54" w:rsidRDefault="00D72C5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9B2C0E" w14:textId="77777777" w:rsidR="00D72C54" w:rsidRDefault="00D72C5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C54"/>
    <w:rsid w:val="003035B3"/>
    <w:rsid w:val="00756EE4"/>
    <w:rsid w:val="007C2A7A"/>
    <w:rsid w:val="00974FA2"/>
    <w:rsid w:val="00A70F72"/>
    <w:rsid w:val="00AF6627"/>
    <w:rsid w:val="00B60AF7"/>
    <w:rsid w:val="00D72C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78A38F"/>
  <w15:chartTrackingRefBased/>
  <w15:docId w15:val="{AD6C1E8B-4358-4604-B880-D3C84DBA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0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7527</CharactersWithSpaces>
  <SharedDoc>false</SharedDoc>
  <HLinks>
    <vt:vector size="90" baseType="variant">
      <vt:variant>
        <vt:i4>393283</vt:i4>
      </vt:variant>
      <vt:variant>
        <vt:i4>75</vt:i4>
      </vt:variant>
      <vt:variant>
        <vt:i4>0</vt:i4>
      </vt:variant>
      <vt:variant>
        <vt:i4>5</vt:i4>
      </vt:variant>
      <vt:variant>
        <vt:lpwstr>http://www.nevo.co.il/advertisements/nevo-100.doc</vt:lpwstr>
      </vt:variant>
      <vt:variant>
        <vt:lpwstr/>
      </vt:variant>
      <vt:variant>
        <vt:i4>393283</vt:i4>
      </vt:variant>
      <vt:variant>
        <vt:i4>72</vt:i4>
      </vt:variant>
      <vt:variant>
        <vt:i4>0</vt:i4>
      </vt:variant>
      <vt:variant>
        <vt:i4>5</vt:i4>
      </vt:variant>
      <vt:variant>
        <vt:lpwstr>http://www.nevo.co.il/advertisements/nevo-100.doc</vt:lpwstr>
      </vt:variant>
      <vt:variant>
        <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7995404</vt:i4>
      </vt:variant>
      <vt:variant>
        <vt:i4>0</vt:i4>
      </vt:variant>
      <vt:variant>
        <vt:i4>0</vt:i4>
      </vt:variant>
      <vt:variant>
        <vt:i4>5</vt:i4>
      </vt:variant>
      <vt:variant>
        <vt:lpwstr>http://www.nevo.co.il/Law_word/law06/TAK-5064.pdf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הבזק (שילוב תחנת שידור ומערכת תורן אזורי), תשמ"ח-1987</vt:lpwstr>
  </property>
  <property fmtid="{D5CDD505-2E9C-101B-9397-08002B2CF9AE}" pid="5" name="LAWNUMBER">
    <vt:lpwstr>0032</vt:lpwstr>
  </property>
  <property fmtid="{D5CDD505-2E9C-101B-9397-08002B2CF9AE}" pid="6" name="TYPE">
    <vt:lpwstr>01</vt:lpwstr>
  </property>
  <property fmtid="{D5CDD505-2E9C-101B-9397-08002B2CF9AE}" pid="7" name="MEKOR_NAME1">
    <vt:lpwstr>חוק הבזק</vt:lpwstr>
  </property>
  <property fmtid="{D5CDD505-2E9C-101B-9397-08002B2CF9AE}" pid="8" name="MEKOR_SAIF1">
    <vt:lpwstr>6טXאX;6לחXאX;59X</vt:lpwstr>
  </property>
  <property fmtid="{D5CDD505-2E9C-101B-9397-08002B2CF9AE}" pid="9" name="NOSE11">
    <vt:lpwstr>רשויות ומשפט מנהלי</vt:lpwstr>
  </property>
  <property fmtid="{D5CDD505-2E9C-101B-9397-08002B2CF9AE}" pid="10" name="NOSE21">
    <vt:lpwstr>תקשורת</vt:lpwstr>
  </property>
  <property fmtid="{D5CDD505-2E9C-101B-9397-08002B2CF9AE}" pid="11" name="NOSE31">
    <vt:lpwstr>בזק ושידורים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