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338" w:rsidRDefault="00C53338">
      <w:pPr>
        <w:pStyle w:val="big-header"/>
        <w:ind w:left="0" w:right="1134"/>
        <w:rPr>
          <w:rFonts w:hint="cs"/>
          <w:rtl/>
        </w:rPr>
      </w:pPr>
      <w:r>
        <w:rPr>
          <w:rtl/>
        </w:rPr>
        <w:t>תקנות הבזק והחשמל (התקרבויות והצטלבויות בין קווי בזק לבין קווי חשמל), תשמ"ו-1986</w:t>
      </w:r>
    </w:p>
    <w:p w:rsidR="00B74F96" w:rsidRDefault="00B74F96" w:rsidP="00B74F96">
      <w:pPr>
        <w:spacing w:line="320" w:lineRule="auto"/>
        <w:jc w:val="left"/>
        <w:rPr>
          <w:rFonts w:hint="cs"/>
          <w:rtl/>
        </w:rPr>
      </w:pPr>
    </w:p>
    <w:p w:rsidR="007677E2" w:rsidRDefault="007677E2" w:rsidP="00B74F96">
      <w:pPr>
        <w:spacing w:line="320" w:lineRule="auto"/>
        <w:jc w:val="left"/>
        <w:rPr>
          <w:rFonts w:hint="cs"/>
          <w:rtl/>
        </w:rPr>
      </w:pPr>
    </w:p>
    <w:p w:rsidR="00B74F96" w:rsidRPr="00B74F96" w:rsidRDefault="00B74F96" w:rsidP="00B74F96">
      <w:pPr>
        <w:spacing w:line="320" w:lineRule="auto"/>
        <w:jc w:val="left"/>
        <w:rPr>
          <w:rFonts w:cs="Miriam"/>
          <w:szCs w:val="22"/>
          <w:rtl/>
        </w:rPr>
      </w:pPr>
      <w:r w:rsidRPr="00B74F96">
        <w:rPr>
          <w:rFonts w:cs="Miriam"/>
          <w:szCs w:val="22"/>
          <w:rtl/>
        </w:rPr>
        <w:t>רשויות ומשפט מנהלי</w:t>
      </w:r>
      <w:r w:rsidRPr="00B74F96">
        <w:rPr>
          <w:rFonts w:cs="FrankRuehl"/>
          <w:szCs w:val="26"/>
          <w:rtl/>
        </w:rPr>
        <w:t xml:space="preserve"> – תשתיות – חשמל – בטיחות והארקה</w:t>
      </w:r>
    </w:p>
    <w:p w:rsidR="00C53338" w:rsidRDefault="00C5333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פרק א': פרשנות</w:t>
            </w:r>
          </w:p>
        </w:tc>
        <w:tc>
          <w:tcPr>
            <w:tcW w:w="567" w:type="dxa"/>
          </w:tcPr>
          <w:p w:rsidR="00524C32" w:rsidRPr="00524C32" w:rsidRDefault="00524C32" w:rsidP="00524C32">
            <w:pPr>
              <w:spacing w:line="240" w:lineRule="auto"/>
              <w:jc w:val="left"/>
              <w:rPr>
                <w:rStyle w:val="Hyperlink"/>
                <w:rtl/>
              </w:rPr>
            </w:pPr>
            <w:hyperlink w:anchor="med0" w:tooltip="פרק א: פרשנו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הגדרות</w:t>
            </w:r>
          </w:p>
        </w:tc>
        <w:tc>
          <w:tcPr>
            <w:tcW w:w="567" w:type="dxa"/>
          </w:tcPr>
          <w:p w:rsidR="00524C32" w:rsidRPr="00524C32" w:rsidRDefault="00524C32" w:rsidP="00524C32">
            <w:pPr>
              <w:spacing w:line="240" w:lineRule="auto"/>
              <w:jc w:val="left"/>
              <w:rPr>
                <w:rStyle w:val="Hyperlink"/>
                <w:rtl/>
              </w:rPr>
            </w:pPr>
            <w:hyperlink w:anchor="Seif1" w:tooltip="הגדרו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פרק ב': קווי חשמל עיליים</w:t>
            </w:r>
          </w:p>
        </w:tc>
        <w:tc>
          <w:tcPr>
            <w:tcW w:w="567" w:type="dxa"/>
          </w:tcPr>
          <w:p w:rsidR="00524C32" w:rsidRPr="00524C32" w:rsidRDefault="00524C32" w:rsidP="00524C32">
            <w:pPr>
              <w:spacing w:line="240" w:lineRule="auto"/>
              <w:jc w:val="left"/>
              <w:rPr>
                <w:rStyle w:val="Hyperlink"/>
                <w:rtl/>
              </w:rPr>
            </w:pPr>
            <w:hyperlink w:anchor="med1" w:tooltip="פרק ב: קווי חשמל עיליים"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2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קו מבודד</w:t>
            </w:r>
          </w:p>
        </w:tc>
        <w:tc>
          <w:tcPr>
            <w:tcW w:w="567" w:type="dxa"/>
          </w:tcPr>
          <w:p w:rsidR="00524C32" w:rsidRPr="00524C32" w:rsidRDefault="00524C32" w:rsidP="00524C32">
            <w:pPr>
              <w:spacing w:line="240" w:lineRule="auto"/>
              <w:jc w:val="left"/>
              <w:rPr>
                <w:rStyle w:val="Hyperlink"/>
                <w:rtl/>
              </w:rPr>
            </w:pPr>
            <w:hyperlink w:anchor="Seif2" w:tooltip="קו מבודד"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3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התקרבות בין קווי בזק לקווי חשמל עיליים במתח נמוך</w:t>
            </w:r>
          </w:p>
        </w:tc>
        <w:tc>
          <w:tcPr>
            <w:tcW w:w="567" w:type="dxa"/>
          </w:tcPr>
          <w:p w:rsidR="00524C32" w:rsidRPr="00524C32" w:rsidRDefault="00524C32" w:rsidP="00524C32">
            <w:pPr>
              <w:spacing w:line="240" w:lineRule="auto"/>
              <w:jc w:val="left"/>
              <w:rPr>
                <w:rStyle w:val="Hyperlink"/>
                <w:rtl/>
              </w:rPr>
            </w:pPr>
            <w:hyperlink w:anchor="Seif3" w:tooltip="התקרבות בין קווי בזק לקווי חשמל עיליים במתח נמוך"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4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הצטלבות קווי בזק עם קווי חשמל עיליים במתח נמוך</w:t>
            </w:r>
          </w:p>
        </w:tc>
        <w:tc>
          <w:tcPr>
            <w:tcW w:w="567" w:type="dxa"/>
          </w:tcPr>
          <w:p w:rsidR="00524C32" w:rsidRPr="00524C32" w:rsidRDefault="00524C32" w:rsidP="00524C32">
            <w:pPr>
              <w:spacing w:line="240" w:lineRule="auto"/>
              <w:jc w:val="left"/>
              <w:rPr>
                <w:rStyle w:val="Hyperlink"/>
                <w:rtl/>
              </w:rPr>
            </w:pPr>
            <w:hyperlink w:anchor="Seif4" w:tooltip="הצטלבות קווי בזק עם קווי חשמל עיליים במתח נמוך"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5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התקרבויות בין קו בזק לקו חשמל עילי במתח גבוה</w:t>
            </w:r>
          </w:p>
        </w:tc>
        <w:tc>
          <w:tcPr>
            <w:tcW w:w="567" w:type="dxa"/>
          </w:tcPr>
          <w:p w:rsidR="00524C32" w:rsidRPr="00524C32" w:rsidRDefault="00524C32" w:rsidP="00524C32">
            <w:pPr>
              <w:spacing w:line="240" w:lineRule="auto"/>
              <w:jc w:val="left"/>
              <w:rPr>
                <w:rStyle w:val="Hyperlink"/>
                <w:rtl/>
              </w:rPr>
            </w:pPr>
            <w:hyperlink w:anchor="Seif5" w:tooltip="התקרבויות בין קו בזק לקו חשמל עילי במתח גבוה"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6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הצטלבות קו בזק  תת קרקעי</w:t>
            </w:r>
          </w:p>
        </w:tc>
        <w:tc>
          <w:tcPr>
            <w:tcW w:w="567" w:type="dxa"/>
          </w:tcPr>
          <w:p w:rsidR="00524C32" w:rsidRPr="00524C32" w:rsidRDefault="00524C32" w:rsidP="00524C32">
            <w:pPr>
              <w:spacing w:line="240" w:lineRule="auto"/>
              <w:jc w:val="left"/>
              <w:rPr>
                <w:rStyle w:val="Hyperlink"/>
                <w:rtl/>
              </w:rPr>
            </w:pPr>
            <w:hyperlink w:anchor="Seif6" w:tooltip="הצטלבות קו בזק  תת קרקעי"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7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הצטלבות קו בזק עילי</w:t>
            </w:r>
          </w:p>
        </w:tc>
        <w:tc>
          <w:tcPr>
            <w:tcW w:w="567" w:type="dxa"/>
          </w:tcPr>
          <w:p w:rsidR="00524C32" w:rsidRPr="00524C32" w:rsidRDefault="00524C32" w:rsidP="00524C32">
            <w:pPr>
              <w:spacing w:line="240" w:lineRule="auto"/>
              <w:jc w:val="left"/>
              <w:rPr>
                <w:rStyle w:val="Hyperlink"/>
                <w:rtl/>
              </w:rPr>
            </w:pPr>
            <w:hyperlink w:anchor="Seif7" w:tooltip="הצטלבות קו בזק עילי"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8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הצטלבות קווי בזק עם קווי חשמל במתח עליון</w:t>
            </w:r>
          </w:p>
        </w:tc>
        <w:tc>
          <w:tcPr>
            <w:tcW w:w="567" w:type="dxa"/>
          </w:tcPr>
          <w:p w:rsidR="00524C32" w:rsidRPr="00524C32" w:rsidRDefault="00524C32" w:rsidP="00524C32">
            <w:pPr>
              <w:spacing w:line="240" w:lineRule="auto"/>
              <w:jc w:val="left"/>
              <w:rPr>
                <w:rStyle w:val="Hyperlink"/>
                <w:rtl/>
              </w:rPr>
            </w:pPr>
            <w:hyperlink w:anchor="Seif8" w:tooltip="הצטלבות קווי בזק עם קווי חשמל במתח עליון"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9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כבל בזק תת קרקעי בקרבת עמוד חשמל מתח עליון</w:t>
            </w:r>
          </w:p>
        </w:tc>
        <w:tc>
          <w:tcPr>
            <w:tcW w:w="567" w:type="dxa"/>
          </w:tcPr>
          <w:p w:rsidR="00524C32" w:rsidRPr="00524C32" w:rsidRDefault="00524C32" w:rsidP="00524C32">
            <w:pPr>
              <w:spacing w:line="240" w:lineRule="auto"/>
              <w:jc w:val="left"/>
              <w:rPr>
                <w:rStyle w:val="Hyperlink"/>
                <w:rtl/>
              </w:rPr>
            </w:pPr>
            <w:hyperlink w:anchor="Seif9" w:tooltip="כבל בזק תת קרקעי בקרבת עמוד חשמל מתח עליון"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10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התקרבות ואמצעי הגנה</w:t>
            </w:r>
          </w:p>
        </w:tc>
        <w:tc>
          <w:tcPr>
            <w:tcW w:w="567" w:type="dxa"/>
          </w:tcPr>
          <w:p w:rsidR="00524C32" w:rsidRPr="00524C32" w:rsidRDefault="00524C32" w:rsidP="00524C32">
            <w:pPr>
              <w:spacing w:line="240" w:lineRule="auto"/>
              <w:jc w:val="left"/>
              <w:rPr>
                <w:rStyle w:val="Hyperlink"/>
                <w:rtl/>
              </w:rPr>
            </w:pPr>
            <w:hyperlink w:anchor="Seif10" w:tooltip="התקרבות ואמצעי הגנה"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פרק ג': קווי חשמל תת-קרקעיים</w:t>
            </w:r>
          </w:p>
        </w:tc>
        <w:tc>
          <w:tcPr>
            <w:tcW w:w="567" w:type="dxa"/>
          </w:tcPr>
          <w:p w:rsidR="00524C32" w:rsidRPr="00524C32" w:rsidRDefault="00524C32" w:rsidP="00524C32">
            <w:pPr>
              <w:spacing w:line="240" w:lineRule="auto"/>
              <w:jc w:val="left"/>
              <w:rPr>
                <w:rStyle w:val="Hyperlink"/>
                <w:rtl/>
              </w:rPr>
            </w:pPr>
            <w:hyperlink w:anchor="med2" w:tooltip="פרק ג: קווי חשמל תת-קרקעיים"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11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התקרבות תת קרקעית</w:t>
            </w:r>
          </w:p>
        </w:tc>
        <w:tc>
          <w:tcPr>
            <w:tcW w:w="567" w:type="dxa"/>
          </w:tcPr>
          <w:p w:rsidR="00524C32" w:rsidRPr="00524C32" w:rsidRDefault="00524C32" w:rsidP="00524C32">
            <w:pPr>
              <w:spacing w:line="240" w:lineRule="auto"/>
              <w:jc w:val="left"/>
              <w:rPr>
                <w:rStyle w:val="Hyperlink"/>
                <w:rtl/>
              </w:rPr>
            </w:pPr>
            <w:hyperlink w:anchor="Seif11" w:tooltip="התקרבות תת קרקעי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12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הצטלבות  תת קרקעית</w:t>
            </w:r>
          </w:p>
        </w:tc>
        <w:tc>
          <w:tcPr>
            <w:tcW w:w="567" w:type="dxa"/>
          </w:tcPr>
          <w:p w:rsidR="00524C32" w:rsidRPr="00524C32" w:rsidRDefault="00524C32" w:rsidP="00524C32">
            <w:pPr>
              <w:spacing w:line="240" w:lineRule="auto"/>
              <w:jc w:val="left"/>
              <w:rPr>
                <w:rStyle w:val="Hyperlink"/>
                <w:rtl/>
              </w:rPr>
            </w:pPr>
            <w:hyperlink w:anchor="Seif12" w:tooltip="הצטלבות  תת קרקעי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13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סטייה</w:t>
            </w:r>
          </w:p>
        </w:tc>
        <w:tc>
          <w:tcPr>
            <w:tcW w:w="567" w:type="dxa"/>
          </w:tcPr>
          <w:p w:rsidR="00524C32" w:rsidRPr="00524C32" w:rsidRDefault="00524C32" w:rsidP="00524C32">
            <w:pPr>
              <w:spacing w:line="240" w:lineRule="auto"/>
              <w:jc w:val="left"/>
              <w:rPr>
                <w:rStyle w:val="Hyperlink"/>
                <w:rtl/>
              </w:rPr>
            </w:pPr>
            <w:hyperlink w:anchor="Seif13" w:tooltip="סטייה"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14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עמוד בזק בקרבת כבל חשמל תת קרקעי</w:t>
            </w:r>
          </w:p>
        </w:tc>
        <w:tc>
          <w:tcPr>
            <w:tcW w:w="567" w:type="dxa"/>
          </w:tcPr>
          <w:p w:rsidR="00524C32" w:rsidRPr="00524C32" w:rsidRDefault="00524C32" w:rsidP="00524C32">
            <w:pPr>
              <w:spacing w:line="240" w:lineRule="auto"/>
              <w:jc w:val="left"/>
              <w:rPr>
                <w:rStyle w:val="Hyperlink"/>
                <w:rtl/>
              </w:rPr>
            </w:pPr>
            <w:hyperlink w:anchor="Seif14" w:tooltip="עמוד בזק בקרבת כבל חשמל תת קרקעי"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פרק ד': מיתקני חשמל מתח עליון</w:t>
            </w:r>
          </w:p>
        </w:tc>
        <w:tc>
          <w:tcPr>
            <w:tcW w:w="567" w:type="dxa"/>
          </w:tcPr>
          <w:p w:rsidR="00524C32" w:rsidRPr="00524C32" w:rsidRDefault="00524C32" w:rsidP="00524C32">
            <w:pPr>
              <w:spacing w:line="240" w:lineRule="auto"/>
              <w:jc w:val="left"/>
              <w:rPr>
                <w:rStyle w:val="Hyperlink"/>
                <w:rtl/>
              </w:rPr>
            </w:pPr>
            <w:hyperlink w:anchor="med3" w:tooltip="פרק ד: מיתקני חשמל מתח עליון"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15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התקרבות   גדר מוארקת</w:t>
            </w:r>
          </w:p>
        </w:tc>
        <w:tc>
          <w:tcPr>
            <w:tcW w:w="567" w:type="dxa"/>
          </w:tcPr>
          <w:p w:rsidR="00524C32" w:rsidRPr="00524C32" w:rsidRDefault="00524C32" w:rsidP="00524C32">
            <w:pPr>
              <w:spacing w:line="240" w:lineRule="auto"/>
              <w:jc w:val="left"/>
              <w:rPr>
                <w:rStyle w:val="Hyperlink"/>
                <w:rtl/>
              </w:rPr>
            </w:pPr>
            <w:hyperlink w:anchor="Seif15" w:tooltip="התקרבות   גדר מוארק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16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הגנת כבלי בזק במיתקני חשמל מתח עליון</w:t>
            </w:r>
          </w:p>
        </w:tc>
        <w:tc>
          <w:tcPr>
            <w:tcW w:w="567" w:type="dxa"/>
          </w:tcPr>
          <w:p w:rsidR="00524C32" w:rsidRPr="00524C32" w:rsidRDefault="00524C32" w:rsidP="00524C32">
            <w:pPr>
              <w:spacing w:line="240" w:lineRule="auto"/>
              <w:jc w:val="left"/>
              <w:rPr>
                <w:rStyle w:val="Hyperlink"/>
                <w:rtl/>
              </w:rPr>
            </w:pPr>
            <w:hyperlink w:anchor="Seif16" w:tooltip="הגנת כבלי בזק במיתקני חשמל מתח עליון"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פרק ה': הוראות שונות</w:t>
            </w:r>
          </w:p>
        </w:tc>
        <w:tc>
          <w:tcPr>
            <w:tcW w:w="567" w:type="dxa"/>
          </w:tcPr>
          <w:p w:rsidR="00524C32" w:rsidRPr="00524C32" w:rsidRDefault="00524C32" w:rsidP="00524C32">
            <w:pPr>
              <w:spacing w:line="240" w:lineRule="auto"/>
              <w:jc w:val="left"/>
              <w:rPr>
                <w:rStyle w:val="Hyperlink"/>
                <w:rtl/>
              </w:rPr>
            </w:pPr>
            <w:hyperlink w:anchor="med4" w:tooltip="פרק ה: הוראות שונו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17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סיום קווי חשמל ובזק במקום אחד</w:t>
            </w:r>
          </w:p>
        </w:tc>
        <w:tc>
          <w:tcPr>
            <w:tcW w:w="567" w:type="dxa"/>
          </w:tcPr>
          <w:p w:rsidR="00524C32" w:rsidRPr="00524C32" w:rsidRDefault="00524C32" w:rsidP="00524C32">
            <w:pPr>
              <w:spacing w:line="240" w:lineRule="auto"/>
              <w:jc w:val="left"/>
              <w:rPr>
                <w:rStyle w:val="Hyperlink"/>
                <w:rtl/>
              </w:rPr>
            </w:pPr>
            <w:hyperlink w:anchor="Seif17" w:tooltip="סיום קווי חשמל ובזק במקום אחד"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18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אחריות</w:t>
            </w:r>
          </w:p>
        </w:tc>
        <w:tc>
          <w:tcPr>
            <w:tcW w:w="567" w:type="dxa"/>
          </w:tcPr>
          <w:p w:rsidR="00524C32" w:rsidRPr="00524C32" w:rsidRDefault="00524C32" w:rsidP="00524C32">
            <w:pPr>
              <w:spacing w:line="240" w:lineRule="auto"/>
              <w:jc w:val="left"/>
              <w:rPr>
                <w:rStyle w:val="Hyperlink"/>
                <w:rtl/>
              </w:rPr>
            </w:pPr>
            <w:hyperlink w:anchor="Seif18" w:tooltip="אחריו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19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תחילה</w:t>
            </w:r>
          </w:p>
        </w:tc>
        <w:tc>
          <w:tcPr>
            <w:tcW w:w="567" w:type="dxa"/>
          </w:tcPr>
          <w:p w:rsidR="00524C32" w:rsidRPr="00524C32" w:rsidRDefault="00524C32" w:rsidP="00524C32">
            <w:pPr>
              <w:spacing w:line="240" w:lineRule="auto"/>
              <w:jc w:val="left"/>
              <w:rPr>
                <w:rStyle w:val="Hyperlink"/>
                <w:rtl/>
              </w:rPr>
            </w:pPr>
            <w:hyperlink w:anchor="Seif19" w:tooltip="תחילה"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r>
              <w:rPr>
                <w:rFonts w:cs="Times New Roman"/>
                <w:sz w:val="24"/>
                <w:rtl/>
              </w:rPr>
              <w:t xml:space="preserve">סעיף 20 </w:t>
            </w: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תחולה</w:t>
            </w:r>
          </w:p>
        </w:tc>
        <w:tc>
          <w:tcPr>
            <w:tcW w:w="567" w:type="dxa"/>
          </w:tcPr>
          <w:p w:rsidR="00524C32" w:rsidRPr="00524C32" w:rsidRDefault="00524C32" w:rsidP="00524C32">
            <w:pPr>
              <w:spacing w:line="240" w:lineRule="auto"/>
              <w:jc w:val="left"/>
              <w:rPr>
                <w:rStyle w:val="Hyperlink"/>
                <w:rtl/>
              </w:rPr>
            </w:pPr>
            <w:hyperlink w:anchor="Seif20" w:tooltip="תחולה"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24C32" w:rsidRPr="00524C32">
        <w:tblPrEx>
          <w:tblCellMar>
            <w:top w:w="0" w:type="dxa"/>
            <w:bottom w:w="0" w:type="dxa"/>
          </w:tblCellMar>
        </w:tblPrEx>
        <w:tc>
          <w:tcPr>
            <w:tcW w:w="1247" w:type="dxa"/>
          </w:tcPr>
          <w:p w:rsidR="00524C32" w:rsidRPr="00524C32" w:rsidRDefault="00524C32" w:rsidP="00524C32">
            <w:pPr>
              <w:spacing w:line="240" w:lineRule="auto"/>
              <w:jc w:val="left"/>
              <w:rPr>
                <w:rFonts w:cs="Frankruhel"/>
                <w:sz w:val="24"/>
                <w:rtl/>
              </w:rPr>
            </w:pPr>
          </w:p>
        </w:tc>
        <w:tc>
          <w:tcPr>
            <w:tcW w:w="5669" w:type="dxa"/>
          </w:tcPr>
          <w:p w:rsidR="00524C32" w:rsidRPr="00524C32" w:rsidRDefault="00524C32" w:rsidP="00524C32">
            <w:pPr>
              <w:spacing w:line="240" w:lineRule="auto"/>
              <w:jc w:val="left"/>
              <w:rPr>
                <w:rFonts w:cs="Frankruhel"/>
                <w:sz w:val="24"/>
                <w:rtl/>
              </w:rPr>
            </w:pPr>
            <w:r>
              <w:rPr>
                <w:rFonts w:cs="Times New Roman"/>
                <w:sz w:val="24"/>
                <w:rtl/>
              </w:rPr>
              <w:t>תוספת</w:t>
            </w:r>
          </w:p>
        </w:tc>
        <w:tc>
          <w:tcPr>
            <w:tcW w:w="567" w:type="dxa"/>
          </w:tcPr>
          <w:p w:rsidR="00524C32" w:rsidRPr="00524C32" w:rsidRDefault="00524C32" w:rsidP="00524C32">
            <w:pPr>
              <w:spacing w:line="240" w:lineRule="auto"/>
              <w:jc w:val="left"/>
              <w:rPr>
                <w:rStyle w:val="Hyperlink"/>
                <w:rtl/>
              </w:rPr>
            </w:pPr>
            <w:hyperlink w:anchor="med5" w:tooltip="תוספת" w:history="1">
              <w:r w:rsidRPr="00524C32">
                <w:rPr>
                  <w:rStyle w:val="Hyperlink"/>
                </w:rPr>
                <w:t>Go</w:t>
              </w:r>
            </w:hyperlink>
          </w:p>
        </w:tc>
        <w:tc>
          <w:tcPr>
            <w:tcW w:w="850" w:type="dxa"/>
          </w:tcPr>
          <w:p w:rsidR="00524C32" w:rsidRPr="00524C32" w:rsidRDefault="00524C32" w:rsidP="00524C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C53338" w:rsidRDefault="00C53338">
      <w:pPr>
        <w:pStyle w:val="big-header"/>
        <w:ind w:left="0" w:right="1134"/>
        <w:rPr>
          <w:rtl/>
        </w:rPr>
      </w:pPr>
    </w:p>
    <w:p w:rsidR="00C53338" w:rsidRDefault="00C53338" w:rsidP="00B74F96">
      <w:pPr>
        <w:pStyle w:val="big-header"/>
        <w:ind w:left="0" w:right="1134"/>
        <w:rPr>
          <w:rStyle w:val="default"/>
          <w:rFonts w:cs="FrankRuehl" w:hint="cs"/>
          <w:rtl/>
        </w:rPr>
      </w:pPr>
      <w:r>
        <w:rPr>
          <w:rtl/>
        </w:rPr>
        <w:br w:type="page"/>
      </w:r>
      <w:r>
        <w:rPr>
          <w:rtl/>
        </w:rPr>
        <w:lastRenderedPageBreak/>
        <w:t>ת</w:t>
      </w:r>
      <w:r>
        <w:rPr>
          <w:rFonts w:hint="cs"/>
          <w:rtl/>
        </w:rPr>
        <w:t>קנות הבזק והחשמל (התקרבויות והצטלבויות בין קווי בזק לבין קווי חשמל), תשמ"ו-1986</w:t>
      </w:r>
      <w:r>
        <w:rPr>
          <w:rStyle w:val="default"/>
          <w:rtl/>
        </w:rPr>
        <w:footnoteReference w:customMarkFollows="1" w:id="1"/>
        <w:t>*</w:t>
      </w:r>
    </w:p>
    <w:p w:rsidR="00C53338" w:rsidRDefault="00C5333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w:t>
      </w:r>
      <w:r>
        <w:rPr>
          <w:rStyle w:val="default"/>
          <w:rFonts w:cs="FrankRuehl"/>
          <w:rtl/>
        </w:rPr>
        <w:t>כ</w:t>
      </w:r>
      <w:r>
        <w:rPr>
          <w:rStyle w:val="default"/>
          <w:rFonts w:cs="FrankRuehl" w:hint="cs"/>
          <w:rtl/>
        </w:rPr>
        <w:t xml:space="preserve">ות של שר האנרגיה והתשתית לפי סעיף 13 לחוק החשמל, תשי"ד-1954 (להלן </w:t>
      </w:r>
      <w:r w:rsidR="007677E2">
        <w:rPr>
          <w:rStyle w:val="default"/>
          <w:rFonts w:cs="FrankRuehl"/>
          <w:rtl/>
        </w:rPr>
        <w:t>–</w:t>
      </w:r>
      <w:r>
        <w:rPr>
          <w:rStyle w:val="default"/>
          <w:rFonts w:cs="FrankRuehl" w:hint="cs"/>
          <w:rtl/>
        </w:rPr>
        <w:t xml:space="preserve"> חוק החשמל), ובתוקף הסמכות של שר התקשורת לפי סעיף 12(ב)(3) לחוק הבזק, תשמ"ב-1982 (להלן </w:t>
      </w:r>
      <w:r w:rsidR="007677E2">
        <w:rPr>
          <w:rStyle w:val="default"/>
          <w:rFonts w:cs="FrankRuehl"/>
          <w:rtl/>
        </w:rPr>
        <w:t>–</w:t>
      </w:r>
      <w:r>
        <w:rPr>
          <w:rStyle w:val="default"/>
          <w:rFonts w:cs="FrankRuehl" w:hint="cs"/>
          <w:rtl/>
        </w:rPr>
        <w:t xml:space="preserve"> חוק הבזק), ובידיעתה המוקדמת של ועדת הכלכלה של הכנסת לפי סעיף 12(ג) לחוק הבזק, אנו מתקינים תקנות א</w:t>
      </w:r>
      <w:r>
        <w:rPr>
          <w:rStyle w:val="default"/>
          <w:rFonts w:cs="FrankRuehl"/>
          <w:rtl/>
        </w:rPr>
        <w:t>לה</w:t>
      </w:r>
      <w:r>
        <w:rPr>
          <w:rStyle w:val="default"/>
          <w:rFonts w:cs="FrankRuehl" w:hint="cs"/>
          <w:rtl/>
        </w:rPr>
        <w:t>:</w:t>
      </w:r>
    </w:p>
    <w:p w:rsidR="00C53338" w:rsidRDefault="00C53338">
      <w:pPr>
        <w:pStyle w:val="medium2-header"/>
        <w:keepLines w:val="0"/>
        <w:spacing w:before="72"/>
        <w:ind w:left="0" w:right="1134"/>
        <w:rPr>
          <w:noProof/>
          <w:sz w:val="20"/>
          <w:rtl/>
        </w:rPr>
      </w:pPr>
      <w:bookmarkStart w:id="0" w:name="med0"/>
      <w:bookmarkEnd w:id="0"/>
      <w:r>
        <w:rPr>
          <w:rFonts w:hint="cs"/>
          <w:noProof/>
          <w:sz w:val="20"/>
          <w:rtl/>
        </w:rPr>
        <w:t>פרק א': פרשנות</w:t>
      </w:r>
    </w:p>
    <w:p w:rsidR="00C53338" w:rsidRDefault="00C53338">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46976"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7677E2">
        <w:rPr>
          <w:rStyle w:val="default"/>
          <w:rFonts w:cs="FrankRuehl" w:hint="cs"/>
          <w:rtl/>
        </w:rPr>
        <w:t xml:space="preserve">תקנות אלה </w:t>
      </w:r>
      <w:r w:rsidR="007677E2">
        <w:rPr>
          <w:rStyle w:val="default"/>
          <w:rFonts w:cs="FrankRuehl"/>
          <w:rtl/>
        </w:rPr>
        <w:t>–</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"בזק" </w:t>
      </w:r>
      <w:r w:rsidR="007677E2">
        <w:rPr>
          <w:rStyle w:val="default"/>
          <w:rFonts w:cs="FrankRuehl"/>
          <w:rtl/>
        </w:rPr>
        <w:t>–</w:t>
      </w:r>
      <w:r>
        <w:rPr>
          <w:rStyle w:val="default"/>
          <w:rFonts w:cs="FrankRuehl" w:hint="cs"/>
          <w:rtl/>
        </w:rPr>
        <w:t xml:space="preserve"> כמשמעותו בחוק הבזק;</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בידוד" </w:t>
      </w:r>
      <w:r w:rsidR="007677E2">
        <w:rPr>
          <w:rStyle w:val="default"/>
          <w:rFonts w:cs="FrankRuehl"/>
          <w:rtl/>
        </w:rPr>
        <w:t>–</w:t>
      </w:r>
      <w:r>
        <w:rPr>
          <w:rStyle w:val="default"/>
          <w:rFonts w:cs="FrankRuehl" w:hint="cs"/>
          <w:rtl/>
        </w:rPr>
        <w:t xml:space="preserve"> חומר שמוליכותו החשמלית היא קטנה למעשה;</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הצטלבות" </w:t>
      </w:r>
      <w:r w:rsidR="007677E2">
        <w:rPr>
          <w:rStyle w:val="default"/>
          <w:rFonts w:cs="FrankRuehl"/>
          <w:rtl/>
        </w:rPr>
        <w:t>–</w:t>
      </w:r>
      <w:r>
        <w:rPr>
          <w:rStyle w:val="default"/>
          <w:rFonts w:cs="FrankRuehl" w:hint="cs"/>
          <w:rtl/>
        </w:rPr>
        <w:t xml:space="preserve"> הצטלבות השלכות של קו חשמל עם השלכות של קו בזק;</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חשוף" </w:t>
      </w:r>
      <w:r w:rsidR="007677E2">
        <w:rPr>
          <w:rStyle w:val="default"/>
          <w:rFonts w:cs="FrankRuehl"/>
          <w:rtl/>
        </w:rPr>
        <w:t>–</w:t>
      </w:r>
      <w:r>
        <w:rPr>
          <w:rStyle w:val="default"/>
          <w:rFonts w:cs="FrankRuehl" w:hint="cs"/>
          <w:rtl/>
        </w:rPr>
        <w:t xml:space="preserve"> בלי בידוד או ללא מעטה;</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כבל" </w:t>
      </w:r>
      <w:r w:rsidR="007677E2">
        <w:rPr>
          <w:rStyle w:val="default"/>
          <w:rFonts w:cs="FrankRuehl"/>
          <w:rtl/>
        </w:rPr>
        <w:t>–</w:t>
      </w:r>
      <w:r>
        <w:rPr>
          <w:rStyle w:val="default"/>
          <w:rFonts w:cs="FrankRuehl" w:hint="cs"/>
          <w:rtl/>
        </w:rPr>
        <w:t xml:space="preserve"> מוליך יחיד מתכתי מבודד בע</w:t>
      </w:r>
      <w:r>
        <w:rPr>
          <w:rStyle w:val="default"/>
          <w:rFonts w:cs="FrankRuehl"/>
          <w:rtl/>
        </w:rPr>
        <w:t>ל</w:t>
      </w:r>
      <w:r>
        <w:rPr>
          <w:rStyle w:val="default"/>
          <w:rFonts w:cs="FrankRuehl" w:hint="cs"/>
          <w:rtl/>
        </w:rPr>
        <w:t xml:space="preserve"> עטיפה, או מספר מוליכים מבודדים מאוגדים תוך ייצורם כשהם בעלי עטיפה משותפת בהתאם לתקן מתאים;</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מבודד" </w:t>
      </w:r>
      <w:r w:rsidR="007677E2">
        <w:rPr>
          <w:rStyle w:val="default"/>
          <w:rFonts w:cs="FrankRuehl"/>
          <w:rtl/>
        </w:rPr>
        <w:t>–</w:t>
      </w:r>
      <w:r>
        <w:rPr>
          <w:rStyle w:val="default"/>
          <w:rFonts w:cs="FrankRuehl" w:hint="cs"/>
          <w:rtl/>
        </w:rPr>
        <w:t xml:space="preserve"> מופרד באופן גלווני על ידי חומר בידוד;</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מוליך" </w:t>
      </w:r>
      <w:r w:rsidR="007677E2">
        <w:rPr>
          <w:rStyle w:val="default"/>
          <w:rFonts w:cs="FrankRuehl"/>
          <w:rtl/>
        </w:rPr>
        <w:t>–</w:t>
      </w:r>
      <w:r>
        <w:rPr>
          <w:rStyle w:val="default"/>
          <w:rFonts w:cs="FrankRuehl" w:hint="cs"/>
          <w:rtl/>
        </w:rPr>
        <w:t xml:space="preserve"> גוף המיועד להעביר זרם חשמלי;</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מרווח" </w:t>
      </w:r>
      <w:r w:rsidR="007677E2">
        <w:rPr>
          <w:rStyle w:val="default"/>
          <w:rFonts w:cs="FrankRuehl"/>
          <w:rtl/>
        </w:rPr>
        <w:t>–</w:t>
      </w:r>
      <w:r>
        <w:rPr>
          <w:rStyle w:val="default"/>
          <w:rFonts w:cs="FrankRuehl" w:hint="cs"/>
          <w:rtl/>
        </w:rPr>
        <w:t xml:space="preserve"> קטע קו חשמל או קו בזק בין שני תומכים סמוכים שאליהם מחוזק מוליך,</w:t>
      </w:r>
      <w:r>
        <w:rPr>
          <w:rStyle w:val="default"/>
          <w:rFonts w:cs="FrankRuehl"/>
          <w:rtl/>
        </w:rPr>
        <w:t xml:space="preserve"> </w:t>
      </w:r>
      <w:r>
        <w:rPr>
          <w:rStyle w:val="default"/>
          <w:rFonts w:cs="FrankRuehl" w:hint="cs"/>
          <w:rtl/>
        </w:rPr>
        <w:t>תיל או כבל;</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מרווח הצטלבות" </w:t>
      </w:r>
      <w:r w:rsidR="007677E2">
        <w:rPr>
          <w:rStyle w:val="default"/>
          <w:rFonts w:cs="FrankRuehl"/>
          <w:rtl/>
        </w:rPr>
        <w:t>–</w:t>
      </w:r>
      <w:r>
        <w:rPr>
          <w:rStyle w:val="default"/>
          <w:rFonts w:cs="FrankRuehl" w:hint="cs"/>
          <w:rtl/>
        </w:rPr>
        <w:t xml:space="preserve"> מרווח הכולל בתוכו את נקודת ההצטלבות;</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מרחק אפקי" </w:t>
      </w:r>
      <w:r w:rsidR="007677E2">
        <w:rPr>
          <w:rStyle w:val="default"/>
          <w:rFonts w:cs="FrankRuehl"/>
          <w:rtl/>
        </w:rPr>
        <w:t>–</w:t>
      </w:r>
      <w:r>
        <w:rPr>
          <w:rStyle w:val="default"/>
          <w:rFonts w:cs="FrankRuehl" w:hint="cs"/>
          <w:rtl/>
        </w:rPr>
        <w:t xml:space="preserve"> מרחק הנמדד בין השלכות אנכיות של גופים;</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מרחק אנכי" </w:t>
      </w:r>
      <w:r w:rsidR="007677E2">
        <w:rPr>
          <w:rStyle w:val="default"/>
          <w:rFonts w:cs="FrankRuehl"/>
          <w:rtl/>
        </w:rPr>
        <w:t>–</w:t>
      </w:r>
      <w:r>
        <w:rPr>
          <w:rStyle w:val="default"/>
          <w:rFonts w:cs="FrankRuehl" w:hint="cs"/>
          <w:rtl/>
        </w:rPr>
        <w:t xml:space="preserve"> מרחק הנמדד בין השלכות אופקיות של גופים;</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מתח גבוה" </w:t>
      </w:r>
      <w:r w:rsidR="007677E2">
        <w:rPr>
          <w:rStyle w:val="default"/>
          <w:rFonts w:cs="FrankRuehl"/>
          <w:rtl/>
        </w:rPr>
        <w:t>–</w:t>
      </w:r>
      <w:r>
        <w:rPr>
          <w:rStyle w:val="default"/>
          <w:rFonts w:cs="FrankRuehl" w:hint="cs"/>
          <w:rtl/>
        </w:rPr>
        <w:t xml:space="preserve"> מתח בין מוליכים העולה על 1000 וולט ואינו עולה על 50 קילו-וולט נ</w:t>
      </w:r>
      <w:r>
        <w:rPr>
          <w:rStyle w:val="default"/>
          <w:rFonts w:cs="FrankRuehl"/>
          <w:rtl/>
        </w:rPr>
        <w:t>ו</w:t>
      </w:r>
      <w:r>
        <w:rPr>
          <w:rStyle w:val="default"/>
          <w:rFonts w:cs="FrankRuehl" w:hint="cs"/>
          <w:rtl/>
        </w:rPr>
        <w:t>מינלי;</w:t>
      </w:r>
    </w:p>
    <w:p w:rsidR="00C53338" w:rsidRDefault="00C53338">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8000"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 xml:space="preserve">מתח נמוך" </w:t>
      </w:r>
      <w:r w:rsidR="007677E2">
        <w:rPr>
          <w:rStyle w:val="default"/>
          <w:rFonts w:cs="FrankRuehl"/>
          <w:rtl/>
        </w:rPr>
        <w:t>–</w:t>
      </w:r>
      <w:r>
        <w:rPr>
          <w:rStyle w:val="default"/>
          <w:rFonts w:cs="FrankRuehl" w:hint="cs"/>
          <w:rtl/>
        </w:rPr>
        <w:t xml:space="preserve"> מתח בין מוליכים העולה על 50 וולט ואינו עולה על 1000 וולט נומינלי ולמעט רשת</w:t>
      </w:r>
      <w:r>
        <w:rPr>
          <w:rStyle w:val="default"/>
          <w:rFonts w:cs="FrankRuehl"/>
          <w:rtl/>
        </w:rPr>
        <w:t xml:space="preserve"> </w:t>
      </w:r>
      <w:r>
        <w:rPr>
          <w:rStyle w:val="default"/>
          <w:rFonts w:cs="FrankRuehl" w:hint="cs"/>
          <w:rtl/>
        </w:rPr>
        <w:t>כבלים כמשמעותה בסעיף 6א לחוק הבזק שמתחה אינו עולה על 65 וולט;</w:t>
      </w:r>
    </w:p>
    <w:p w:rsidR="00C53338" w:rsidRPr="007677E2" w:rsidRDefault="00C53338">
      <w:pPr>
        <w:pStyle w:val="P00"/>
        <w:spacing w:before="0"/>
        <w:ind w:left="0" w:right="1134"/>
        <w:rPr>
          <w:rFonts w:hint="cs"/>
          <w:b/>
          <w:bCs/>
          <w:vanish/>
          <w:szCs w:val="20"/>
          <w:shd w:val="clear" w:color="auto" w:fill="FFFF99"/>
          <w:rtl/>
        </w:rPr>
      </w:pPr>
      <w:bookmarkStart w:id="2" w:name="Rov30"/>
      <w:r w:rsidRPr="007677E2">
        <w:rPr>
          <w:rFonts w:hint="cs"/>
          <w:vanish/>
          <w:color w:val="FF0000"/>
          <w:szCs w:val="20"/>
          <w:shd w:val="clear" w:color="auto" w:fill="FFFF99"/>
          <w:rtl/>
        </w:rPr>
        <w:t>מיום 14.12.1989</w:t>
      </w:r>
    </w:p>
    <w:p w:rsidR="00C53338" w:rsidRPr="007677E2" w:rsidRDefault="00C53338">
      <w:pPr>
        <w:pStyle w:val="P00"/>
        <w:spacing w:before="0"/>
        <w:ind w:left="0" w:right="1134"/>
        <w:rPr>
          <w:rFonts w:hint="cs"/>
          <w:b/>
          <w:bCs/>
          <w:vanish/>
          <w:szCs w:val="20"/>
          <w:shd w:val="clear" w:color="auto" w:fill="FFFF99"/>
          <w:rtl/>
        </w:rPr>
      </w:pPr>
      <w:r w:rsidRPr="007677E2">
        <w:rPr>
          <w:rFonts w:hint="cs"/>
          <w:b/>
          <w:bCs/>
          <w:vanish/>
          <w:szCs w:val="20"/>
          <w:shd w:val="clear" w:color="auto" w:fill="FFFF99"/>
          <w:rtl/>
        </w:rPr>
        <w:t>תק' תש"ן-1989</w:t>
      </w:r>
    </w:p>
    <w:p w:rsidR="00C53338" w:rsidRPr="007677E2" w:rsidRDefault="00C53338">
      <w:pPr>
        <w:pStyle w:val="P00"/>
        <w:tabs>
          <w:tab w:val="clear" w:pos="6259"/>
        </w:tabs>
        <w:spacing w:before="0"/>
        <w:ind w:left="0" w:right="1134"/>
        <w:rPr>
          <w:rFonts w:hint="cs"/>
          <w:vanish/>
          <w:szCs w:val="20"/>
          <w:shd w:val="clear" w:color="auto" w:fill="FFFF99"/>
          <w:rtl/>
        </w:rPr>
      </w:pPr>
      <w:hyperlink r:id="rId6" w:history="1">
        <w:r w:rsidRPr="007677E2">
          <w:rPr>
            <w:rStyle w:val="Hyperlink"/>
            <w:rFonts w:hint="cs"/>
            <w:vanish/>
            <w:szCs w:val="20"/>
            <w:shd w:val="clear" w:color="auto" w:fill="FFFF99"/>
            <w:rtl/>
          </w:rPr>
          <w:t>ק"ת תש"ן מס' 5233</w:t>
        </w:r>
      </w:hyperlink>
      <w:r w:rsidRPr="007677E2">
        <w:rPr>
          <w:rFonts w:hint="cs"/>
          <w:vanish/>
          <w:szCs w:val="20"/>
          <w:shd w:val="clear" w:color="auto" w:fill="FFFF99"/>
          <w:rtl/>
        </w:rPr>
        <w:t xml:space="preserve"> מיום 14.12.1989 עמ' 131</w:t>
      </w:r>
    </w:p>
    <w:p w:rsidR="00C53338" w:rsidRDefault="00C53338">
      <w:pPr>
        <w:pStyle w:val="P00"/>
        <w:ind w:left="0" w:right="1134"/>
        <w:rPr>
          <w:rStyle w:val="default"/>
          <w:rFonts w:cs="FrankRuehl" w:hint="cs"/>
          <w:sz w:val="2"/>
          <w:szCs w:val="2"/>
          <w:rtl/>
        </w:rPr>
      </w:pPr>
      <w:r w:rsidRPr="007677E2">
        <w:rPr>
          <w:rStyle w:val="default"/>
          <w:rFonts w:cs="FrankRuehl" w:hint="cs"/>
          <w:vanish/>
          <w:sz w:val="22"/>
          <w:szCs w:val="22"/>
          <w:shd w:val="clear" w:color="auto" w:fill="FFFF99"/>
          <w:rtl/>
        </w:rPr>
        <w:tab/>
      </w:r>
      <w:r w:rsidRPr="007677E2">
        <w:rPr>
          <w:rStyle w:val="default"/>
          <w:rFonts w:cs="FrankRuehl"/>
          <w:vanish/>
          <w:sz w:val="22"/>
          <w:szCs w:val="22"/>
          <w:shd w:val="clear" w:color="auto" w:fill="FFFF99"/>
          <w:rtl/>
        </w:rPr>
        <w:t>"</w:t>
      </w:r>
      <w:r w:rsidRPr="007677E2">
        <w:rPr>
          <w:rStyle w:val="default"/>
          <w:rFonts w:cs="FrankRuehl" w:hint="cs"/>
          <w:vanish/>
          <w:sz w:val="22"/>
          <w:szCs w:val="22"/>
          <w:shd w:val="clear" w:color="auto" w:fill="FFFF99"/>
          <w:rtl/>
        </w:rPr>
        <w:t xml:space="preserve">מתח נמוך" </w:t>
      </w:r>
      <w:r w:rsidR="007677E2" w:rsidRPr="007677E2">
        <w:rPr>
          <w:rStyle w:val="default"/>
          <w:rFonts w:cs="FrankRuehl"/>
          <w:vanish/>
          <w:sz w:val="22"/>
          <w:szCs w:val="22"/>
          <w:shd w:val="clear" w:color="auto" w:fill="FFFF99"/>
          <w:rtl/>
        </w:rPr>
        <w:t>–</w:t>
      </w:r>
      <w:r w:rsidRPr="007677E2">
        <w:rPr>
          <w:rStyle w:val="default"/>
          <w:rFonts w:cs="FrankRuehl" w:hint="cs"/>
          <w:vanish/>
          <w:sz w:val="22"/>
          <w:szCs w:val="22"/>
          <w:shd w:val="clear" w:color="auto" w:fill="FFFF99"/>
          <w:rtl/>
        </w:rPr>
        <w:t xml:space="preserve"> מתח בין מוליכים העולה על 50 וולט ואינו עולה על 1000 וולט נומינלי </w:t>
      </w:r>
      <w:r w:rsidRPr="007677E2">
        <w:rPr>
          <w:rStyle w:val="default"/>
          <w:rFonts w:cs="FrankRuehl" w:hint="cs"/>
          <w:vanish/>
          <w:sz w:val="22"/>
          <w:szCs w:val="22"/>
          <w:u w:val="single"/>
          <w:shd w:val="clear" w:color="auto" w:fill="FFFF99"/>
          <w:rtl/>
        </w:rPr>
        <w:t>ולמעט רשת</w:t>
      </w:r>
      <w:r w:rsidRPr="007677E2">
        <w:rPr>
          <w:rStyle w:val="default"/>
          <w:rFonts w:cs="FrankRuehl"/>
          <w:vanish/>
          <w:sz w:val="22"/>
          <w:szCs w:val="22"/>
          <w:u w:val="single"/>
          <w:shd w:val="clear" w:color="auto" w:fill="FFFF99"/>
          <w:rtl/>
        </w:rPr>
        <w:t xml:space="preserve"> </w:t>
      </w:r>
      <w:r w:rsidRPr="007677E2">
        <w:rPr>
          <w:rStyle w:val="default"/>
          <w:rFonts w:cs="FrankRuehl" w:hint="cs"/>
          <w:vanish/>
          <w:sz w:val="22"/>
          <w:szCs w:val="22"/>
          <w:u w:val="single"/>
          <w:shd w:val="clear" w:color="auto" w:fill="FFFF99"/>
          <w:rtl/>
        </w:rPr>
        <w:t>כבלים כמשמעותה בסעיף 6א לחוק הבזק שמתחה אינו עולה על 65 וולט;</w:t>
      </w:r>
      <w:bookmarkEnd w:id="2"/>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מתח עליון" </w:t>
      </w:r>
      <w:r w:rsidR="007677E2">
        <w:rPr>
          <w:rStyle w:val="default"/>
          <w:rFonts w:cs="FrankRuehl"/>
          <w:rtl/>
        </w:rPr>
        <w:t>–</w:t>
      </w:r>
      <w:r>
        <w:rPr>
          <w:rStyle w:val="default"/>
          <w:rFonts w:cs="FrankRuehl" w:hint="cs"/>
          <w:rtl/>
        </w:rPr>
        <w:t xml:space="preserve"> מתח בין מוליכים העולה על 50 קילו-וולט נומינלי;</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עמוד" </w:t>
      </w:r>
      <w:r w:rsidR="007677E2">
        <w:rPr>
          <w:rStyle w:val="default"/>
          <w:rFonts w:cs="FrankRuehl"/>
          <w:rtl/>
        </w:rPr>
        <w:t>–</w:t>
      </w:r>
      <w:r>
        <w:rPr>
          <w:rStyle w:val="default"/>
          <w:rFonts w:cs="FrankRuehl" w:hint="cs"/>
          <w:rtl/>
        </w:rPr>
        <w:t xml:space="preserve"> תומך המיועד לחיזוק מוליכים;</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ציר" </w:t>
      </w:r>
      <w:r w:rsidR="007677E2">
        <w:rPr>
          <w:rStyle w:val="default"/>
          <w:rFonts w:cs="FrankRuehl"/>
          <w:rtl/>
        </w:rPr>
        <w:t>–</w:t>
      </w:r>
      <w:r>
        <w:rPr>
          <w:rStyle w:val="default"/>
          <w:rFonts w:cs="FrankRuehl" w:hint="cs"/>
          <w:rtl/>
        </w:rPr>
        <w:t xml:space="preserve"> קו דמיוני המחבר מרכז של שני תומכים סמוכים;</w:t>
      </w:r>
    </w:p>
    <w:p w:rsidR="00C53338" w:rsidRDefault="00C53338">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49024"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 xml:space="preserve">קו בזק" </w:t>
      </w:r>
      <w:r w:rsidR="007677E2">
        <w:rPr>
          <w:rStyle w:val="default"/>
          <w:rFonts w:cs="FrankRuehl"/>
          <w:rtl/>
        </w:rPr>
        <w:t>–</w:t>
      </w:r>
      <w:r>
        <w:rPr>
          <w:rStyle w:val="default"/>
          <w:rFonts w:cs="FrankRuehl" w:hint="cs"/>
          <w:rtl/>
        </w:rPr>
        <w:t xml:space="preserve"> כבל המותקן</w:t>
      </w:r>
      <w:r>
        <w:rPr>
          <w:rStyle w:val="default"/>
          <w:rFonts w:cs="FrankRuehl"/>
          <w:rtl/>
        </w:rPr>
        <w:t xml:space="preserve"> </w:t>
      </w:r>
      <w:r>
        <w:rPr>
          <w:rStyle w:val="default"/>
          <w:rFonts w:cs="FrankRuehl" w:hint="cs"/>
          <w:rtl/>
        </w:rPr>
        <w:t>בעיקרו למטרות בזק ולרבות רשת כבלים כמשמעותה בסעיף 6א לחוק הבזק;</w:t>
      </w:r>
    </w:p>
    <w:p w:rsidR="00C53338" w:rsidRPr="007677E2" w:rsidRDefault="00C53338">
      <w:pPr>
        <w:pStyle w:val="P00"/>
        <w:spacing w:before="0"/>
        <w:ind w:left="0" w:right="1134"/>
        <w:rPr>
          <w:rFonts w:hint="cs"/>
          <w:b/>
          <w:bCs/>
          <w:vanish/>
          <w:szCs w:val="20"/>
          <w:shd w:val="clear" w:color="auto" w:fill="FFFF99"/>
          <w:rtl/>
        </w:rPr>
      </w:pPr>
      <w:bookmarkStart w:id="3" w:name="Rov29"/>
      <w:r w:rsidRPr="007677E2">
        <w:rPr>
          <w:rFonts w:hint="cs"/>
          <w:vanish/>
          <w:color w:val="FF0000"/>
          <w:szCs w:val="20"/>
          <w:shd w:val="clear" w:color="auto" w:fill="FFFF99"/>
          <w:rtl/>
        </w:rPr>
        <w:t>מיום 14.12.1989</w:t>
      </w:r>
    </w:p>
    <w:p w:rsidR="00C53338" w:rsidRPr="007677E2" w:rsidRDefault="00C53338">
      <w:pPr>
        <w:pStyle w:val="P00"/>
        <w:spacing w:before="0"/>
        <w:ind w:left="0" w:right="1134"/>
        <w:rPr>
          <w:rFonts w:hint="cs"/>
          <w:b/>
          <w:bCs/>
          <w:vanish/>
          <w:szCs w:val="20"/>
          <w:shd w:val="clear" w:color="auto" w:fill="FFFF99"/>
          <w:rtl/>
        </w:rPr>
      </w:pPr>
      <w:r w:rsidRPr="007677E2">
        <w:rPr>
          <w:rFonts w:hint="cs"/>
          <w:b/>
          <w:bCs/>
          <w:vanish/>
          <w:szCs w:val="20"/>
          <w:shd w:val="clear" w:color="auto" w:fill="FFFF99"/>
          <w:rtl/>
        </w:rPr>
        <w:t>תק' תש"ן-1989</w:t>
      </w:r>
    </w:p>
    <w:p w:rsidR="00C53338" w:rsidRPr="007677E2" w:rsidRDefault="00C53338">
      <w:pPr>
        <w:pStyle w:val="P00"/>
        <w:tabs>
          <w:tab w:val="clear" w:pos="6259"/>
        </w:tabs>
        <w:spacing w:before="0"/>
        <w:ind w:left="0" w:right="1134"/>
        <w:rPr>
          <w:rFonts w:hint="cs"/>
          <w:vanish/>
          <w:szCs w:val="20"/>
          <w:shd w:val="clear" w:color="auto" w:fill="FFFF99"/>
          <w:rtl/>
        </w:rPr>
      </w:pPr>
      <w:hyperlink r:id="rId7" w:history="1">
        <w:r w:rsidRPr="007677E2">
          <w:rPr>
            <w:rStyle w:val="Hyperlink"/>
            <w:rFonts w:hint="cs"/>
            <w:vanish/>
            <w:szCs w:val="20"/>
            <w:shd w:val="clear" w:color="auto" w:fill="FFFF99"/>
            <w:rtl/>
          </w:rPr>
          <w:t>ק"ת תש"ן מס' 5233</w:t>
        </w:r>
      </w:hyperlink>
      <w:r w:rsidRPr="007677E2">
        <w:rPr>
          <w:rFonts w:hint="cs"/>
          <w:vanish/>
          <w:szCs w:val="20"/>
          <w:shd w:val="clear" w:color="auto" w:fill="FFFF99"/>
          <w:rtl/>
        </w:rPr>
        <w:t xml:space="preserve"> מיום 14.12.1989 עמ' 132</w:t>
      </w:r>
    </w:p>
    <w:p w:rsidR="00C53338" w:rsidRDefault="00C53338">
      <w:pPr>
        <w:pStyle w:val="P00"/>
        <w:ind w:left="0" w:right="1134"/>
        <w:rPr>
          <w:rStyle w:val="default"/>
          <w:rFonts w:cs="FrankRuehl" w:hint="cs"/>
          <w:sz w:val="2"/>
          <w:szCs w:val="2"/>
          <w:rtl/>
        </w:rPr>
      </w:pPr>
      <w:r w:rsidRPr="007677E2">
        <w:rPr>
          <w:rStyle w:val="default"/>
          <w:rFonts w:cs="FrankRuehl" w:hint="cs"/>
          <w:vanish/>
          <w:sz w:val="22"/>
          <w:szCs w:val="22"/>
          <w:shd w:val="clear" w:color="auto" w:fill="FFFF99"/>
          <w:rtl/>
        </w:rPr>
        <w:tab/>
        <w:t xml:space="preserve">"קו בזק" </w:t>
      </w:r>
      <w:r w:rsidR="007677E2" w:rsidRPr="007677E2">
        <w:rPr>
          <w:rStyle w:val="default"/>
          <w:rFonts w:cs="FrankRuehl"/>
          <w:vanish/>
          <w:sz w:val="22"/>
          <w:szCs w:val="22"/>
          <w:shd w:val="clear" w:color="auto" w:fill="FFFF99"/>
          <w:rtl/>
        </w:rPr>
        <w:t>–</w:t>
      </w:r>
      <w:r w:rsidRPr="007677E2">
        <w:rPr>
          <w:rStyle w:val="default"/>
          <w:rFonts w:cs="FrankRuehl" w:hint="cs"/>
          <w:vanish/>
          <w:sz w:val="22"/>
          <w:szCs w:val="22"/>
          <w:shd w:val="clear" w:color="auto" w:fill="FFFF99"/>
          <w:rtl/>
        </w:rPr>
        <w:t xml:space="preserve"> כבל המותקן</w:t>
      </w:r>
      <w:r w:rsidRPr="007677E2">
        <w:rPr>
          <w:rStyle w:val="default"/>
          <w:rFonts w:cs="FrankRuehl"/>
          <w:vanish/>
          <w:sz w:val="22"/>
          <w:szCs w:val="22"/>
          <w:shd w:val="clear" w:color="auto" w:fill="FFFF99"/>
          <w:rtl/>
        </w:rPr>
        <w:t xml:space="preserve"> </w:t>
      </w:r>
      <w:r w:rsidRPr="007677E2">
        <w:rPr>
          <w:rStyle w:val="default"/>
          <w:rFonts w:cs="FrankRuehl" w:hint="cs"/>
          <w:vanish/>
          <w:sz w:val="22"/>
          <w:szCs w:val="22"/>
          <w:shd w:val="clear" w:color="auto" w:fill="FFFF99"/>
          <w:rtl/>
        </w:rPr>
        <w:t xml:space="preserve">בעיקרו למטרות בזק </w:t>
      </w:r>
      <w:r w:rsidRPr="007677E2">
        <w:rPr>
          <w:rStyle w:val="default"/>
          <w:rFonts w:cs="FrankRuehl" w:hint="cs"/>
          <w:vanish/>
          <w:sz w:val="22"/>
          <w:szCs w:val="22"/>
          <w:u w:val="single"/>
          <w:shd w:val="clear" w:color="auto" w:fill="FFFF99"/>
          <w:rtl/>
        </w:rPr>
        <w:t>ולרבות רשת כבלים כמשמעותה בסעיף 6א לחוק הבזק</w:t>
      </w:r>
      <w:r w:rsidRPr="007677E2">
        <w:rPr>
          <w:rStyle w:val="default"/>
          <w:rFonts w:cs="FrankRuehl" w:hint="cs"/>
          <w:vanish/>
          <w:sz w:val="22"/>
          <w:szCs w:val="22"/>
          <w:shd w:val="clear" w:color="auto" w:fill="FFFF99"/>
          <w:rtl/>
        </w:rPr>
        <w:t>;</w:t>
      </w:r>
      <w:bookmarkEnd w:id="3"/>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 חשמל" </w:t>
      </w:r>
      <w:r w:rsidR="007677E2">
        <w:rPr>
          <w:rStyle w:val="default"/>
          <w:rFonts w:cs="FrankRuehl"/>
          <w:rtl/>
        </w:rPr>
        <w:t>–</w:t>
      </w:r>
      <w:r>
        <w:rPr>
          <w:rStyle w:val="default"/>
          <w:rFonts w:cs="FrankRuehl" w:hint="cs"/>
          <w:rtl/>
        </w:rPr>
        <w:t xml:space="preserve"> מעגל חשמל המחבר מקור אספקה או מקור זינה, ישירות או דרך מבטח, עם לוח חלוקה אחד או יותר;</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תיל" </w:t>
      </w:r>
      <w:r w:rsidR="007677E2">
        <w:rPr>
          <w:rStyle w:val="default"/>
          <w:rFonts w:cs="FrankRuehl"/>
          <w:rtl/>
        </w:rPr>
        <w:t>–</w:t>
      </w:r>
      <w:r>
        <w:rPr>
          <w:rStyle w:val="default"/>
          <w:rFonts w:cs="FrankRuehl" w:hint="cs"/>
          <w:rtl/>
        </w:rPr>
        <w:t xml:space="preserve"> מוליך יחיד או שזור, ללא בידוד, המיועד להתקנה ברשת עילית.</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לכל מונח אחר תהא לו </w:t>
      </w:r>
      <w:r>
        <w:rPr>
          <w:rStyle w:val="default"/>
          <w:rFonts w:cs="FrankRuehl"/>
          <w:rtl/>
        </w:rPr>
        <w:t>ה</w:t>
      </w:r>
      <w:r>
        <w:rPr>
          <w:rStyle w:val="default"/>
          <w:rFonts w:cs="FrankRuehl" w:hint="cs"/>
          <w:rtl/>
        </w:rPr>
        <w:t>משמעות כאמור בחוק הבזק, בחוק החשמל ובתקנות שהותקנו לפיהם.</w:t>
      </w:r>
    </w:p>
    <w:p w:rsidR="00C53338" w:rsidRDefault="00C53338">
      <w:pPr>
        <w:pStyle w:val="medium2-header"/>
        <w:keepLines w:val="0"/>
        <w:spacing w:before="72"/>
        <w:ind w:left="0" w:right="1134"/>
        <w:rPr>
          <w:noProof/>
          <w:sz w:val="20"/>
          <w:rtl/>
        </w:rPr>
      </w:pPr>
      <w:bookmarkStart w:id="4" w:name="med1"/>
      <w:bookmarkEnd w:id="4"/>
      <w:r>
        <w:rPr>
          <w:noProof/>
          <w:sz w:val="20"/>
          <w:rtl/>
        </w:rPr>
        <w:lastRenderedPageBreak/>
        <w:t>פ</w:t>
      </w:r>
      <w:r>
        <w:rPr>
          <w:rFonts w:hint="cs"/>
          <w:noProof/>
          <w:sz w:val="20"/>
          <w:rtl/>
        </w:rPr>
        <w:t>רק ב': קווי חשמל עיליים</w:t>
      </w:r>
    </w:p>
    <w:p w:rsidR="00C53338" w:rsidRDefault="00C53338">
      <w:pPr>
        <w:pStyle w:val="header-2"/>
        <w:ind w:left="0" w:right="1134"/>
        <w:rPr>
          <w:rtl/>
        </w:rPr>
      </w:pPr>
      <w:bookmarkStart w:id="5" w:name="hed20"/>
      <w:bookmarkEnd w:id="5"/>
      <w:r>
        <w:rPr>
          <w:rtl/>
        </w:rPr>
        <w:t>ס</w:t>
      </w:r>
      <w:r>
        <w:rPr>
          <w:rFonts w:hint="cs"/>
          <w:rtl/>
        </w:rPr>
        <w:t>ימן א': קו חשמל עילי במתח נמוך</w:t>
      </w:r>
    </w:p>
    <w:p w:rsidR="00C53338" w:rsidRDefault="00C53338">
      <w:pPr>
        <w:pStyle w:val="P00"/>
        <w:spacing w:before="72"/>
        <w:ind w:left="0" w:right="1134"/>
        <w:rPr>
          <w:rStyle w:val="default"/>
          <w:rFonts w:cs="FrankRuehl"/>
          <w:rtl/>
        </w:rPr>
      </w:pPr>
      <w:bookmarkStart w:id="6" w:name="Seif2"/>
      <w:bookmarkEnd w:id="6"/>
      <w:r>
        <w:rPr>
          <w:lang w:val="he-IL"/>
        </w:rPr>
        <w:pict>
          <v:rect id="_x0000_s1029" style="position:absolute;left:0;text-align:left;margin-left:464.5pt;margin-top:8.05pt;width:75.05pt;height:10pt;z-index:251650048"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ק</w:t>
                  </w:r>
                  <w:r>
                    <w:rPr>
                      <w:rFonts w:cs="Miriam" w:hint="cs"/>
                      <w:szCs w:val="18"/>
                      <w:rtl/>
                    </w:rPr>
                    <w:t>ו מבודד</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פרק זה, ייחשב כל המפורט להלן כבידוד של קו:</w:t>
      </w:r>
    </w:p>
    <w:p w:rsidR="00C53338" w:rsidRDefault="00C53338" w:rsidP="007677E2">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קו בזק </w:t>
      </w:r>
      <w:r w:rsidR="007677E2">
        <w:rPr>
          <w:rStyle w:val="default"/>
          <w:rFonts w:cs="FrankRuehl"/>
          <w:rtl/>
        </w:rPr>
        <w:t>–</w:t>
      </w:r>
      <w:r>
        <w:rPr>
          <w:rStyle w:val="default"/>
          <w:rFonts w:cs="FrankRuehl" w:hint="cs"/>
          <w:rtl/>
        </w:rPr>
        <w:t xml:space="preserve"> כל מרכיבי הקו לרבות תיל נושא, תיל ליפוף ועוגן;</w:t>
      </w:r>
    </w:p>
    <w:p w:rsidR="00C53338" w:rsidRDefault="00C53338" w:rsidP="007677E2">
      <w:pPr>
        <w:pStyle w:val="P00"/>
        <w:spacing w:before="72"/>
        <w:ind w:left="624" w:right="1134"/>
        <w:rPr>
          <w:rStyle w:val="default"/>
          <w:rFonts w:cs="FrankRuehl"/>
          <w:rtl/>
        </w:rPr>
      </w:pPr>
      <w:r>
        <w:rPr>
          <w:rStyle w:val="default"/>
          <w:rFonts w:cs="FrankRuehl"/>
          <w:rtl/>
        </w:rPr>
        <w:t>ב</w:t>
      </w:r>
      <w:r>
        <w:rPr>
          <w:rStyle w:val="default"/>
          <w:rFonts w:cs="FrankRuehl" w:hint="cs"/>
          <w:rtl/>
        </w:rPr>
        <w:t xml:space="preserve">קו חשמל </w:t>
      </w:r>
      <w:r w:rsidR="007677E2">
        <w:rPr>
          <w:rStyle w:val="default"/>
          <w:rFonts w:cs="FrankRuehl"/>
          <w:rtl/>
        </w:rPr>
        <w:t>–</w:t>
      </w:r>
      <w:r>
        <w:rPr>
          <w:rStyle w:val="default"/>
          <w:rFonts w:cs="FrankRuehl" w:hint="cs"/>
          <w:rtl/>
        </w:rPr>
        <w:t xml:space="preserve"> תיל מב</w:t>
      </w:r>
      <w:r>
        <w:rPr>
          <w:rStyle w:val="default"/>
          <w:rFonts w:cs="FrankRuehl"/>
          <w:rtl/>
        </w:rPr>
        <w:t>ו</w:t>
      </w:r>
      <w:r>
        <w:rPr>
          <w:rStyle w:val="default"/>
          <w:rFonts w:cs="FrankRuehl" w:hint="cs"/>
          <w:rtl/>
        </w:rPr>
        <w:t>דד או כבל חשמל, בין אם הוא תלוי על תיל נושא מבודד ובין אם הוא חשוף.</w:t>
      </w:r>
    </w:p>
    <w:p w:rsidR="00C53338" w:rsidRDefault="00C53338">
      <w:pPr>
        <w:pStyle w:val="P00"/>
        <w:spacing w:before="72"/>
        <w:ind w:left="0" w:right="1134"/>
        <w:rPr>
          <w:rStyle w:val="default"/>
          <w:rFonts w:cs="FrankRuehl"/>
          <w:rtl/>
        </w:rPr>
      </w:pPr>
      <w:bookmarkStart w:id="7" w:name="Seif3"/>
      <w:bookmarkEnd w:id="7"/>
      <w:r>
        <w:rPr>
          <w:lang w:val="he-IL"/>
        </w:rPr>
        <w:pict>
          <v:rect id="_x0000_s1030" style="position:absolute;left:0;text-align:left;margin-left:464.5pt;margin-top:8.05pt;width:75.05pt;height:30.5pt;z-index:251651072"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תקרבות בין </w:t>
                  </w:r>
                  <w:r>
                    <w:rPr>
                      <w:rFonts w:cs="Miriam"/>
                      <w:szCs w:val="18"/>
                      <w:rtl/>
                    </w:rPr>
                    <w:t>ק</w:t>
                  </w:r>
                  <w:r>
                    <w:rPr>
                      <w:rFonts w:cs="Miriam" w:hint="cs"/>
                      <w:szCs w:val="18"/>
                      <w:rtl/>
                    </w:rPr>
                    <w:t xml:space="preserve">ווי בזק לקווי </w:t>
                  </w:r>
                  <w:r>
                    <w:rPr>
                      <w:rFonts w:cs="Miriam"/>
                      <w:szCs w:val="18"/>
                      <w:rtl/>
                    </w:rPr>
                    <w:t>ח</w:t>
                  </w:r>
                  <w:r>
                    <w:rPr>
                      <w:rFonts w:cs="Miriam" w:hint="cs"/>
                      <w:szCs w:val="18"/>
                      <w:rtl/>
                    </w:rPr>
                    <w:t xml:space="preserve">שמל עיליים </w:t>
                  </w:r>
                  <w:r>
                    <w:rPr>
                      <w:rFonts w:cs="Miriam"/>
                      <w:szCs w:val="18"/>
                      <w:rtl/>
                    </w:rPr>
                    <w:t>ב</w:t>
                  </w:r>
                  <w:r>
                    <w:rPr>
                      <w:rFonts w:cs="Miriam" w:hint="cs"/>
                      <w:szCs w:val="18"/>
                      <w:rtl/>
                    </w:rPr>
                    <w:t>מתח נמוך</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מיקומם של קווי בזק וקווי חשמל עיליים במתח נמוך יהיה מופרד באופן שכל קו ימוקם בצדדים שונים של דרך; אולם מנהל ענייני החשמל במשרד ה</w:t>
      </w:r>
      <w:r>
        <w:rPr>
          <w:rStyle w:val="default"/>
          <w:rFonts w:cs="FrankRuehl"/>
          <w:rtl/>
        </w:rPr>
        <w:t>א</w:t>
      </w:r>
      <w:r>
        <w:rPr>
          <w:rStyle w:val="default"/>
          <w:rFonts w:cs="FrankRuehl" w:hint="cs"/>
          <w:rtl/>
        </w:rPr>
        <w:t>נרגיה והתשתית יחד עם מנהל אגף ההנדסה במשרד התקשורת יהיו רשאים להורות על מיקום שונה מהאמור.</w:t>
      </w:r>
    </w:p>
    <w:p w:rsidR="00C53338" w:rsidRDefault="00C53338" w:rsidP="007677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המרחק האפקי בין קו בזק לקו חשמל עילי במתח נמוך מתילים חשופים יהיה 6 מטרים, אולם ניתן להקטין מרחק זה עד ל-2 מטרים ובלבד שקו החשמל בקטע זה יהיה מחוזק באופן שתימ</w:t>
      </w:r>
      <w:r>
        <w:rPr>
          <w:rStyle w:val="default"/>
          <w:rFonts w:cs="FrankRuehl"/>
          <w:rtl/>
        </w:rPr>
        <w:t>נ</w:t>
      </w:r>
      <w:r>
        <w:rPr>
          <w:rStyle w:val="default"/>
          <w:rFonts w:cs="FrankRuehl" w:hint="cs"/>
          <w:rtl/>
        </w:rPr>
        <w:t>ע שבירה של עמודי חשמל; לענין תקנת משנה זו, תיחשב התקנתו של עמוד בטון או עמוד ברזל כחיזוק הקו האמור.</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המרחק האפקי בין קו בזק לבין קו חשמל עילי במתח נמוך מבודד יהיה 0.65 מטר לפחות.</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המרחק האפקי בין עמוד חשמל מתח נמוך לבין כ</w:t>
      </w:r>
      <w:r>
        <w:rPr>
          <w:rStyle w:val="default"/>
          <w:rFonts w:cs="FrankRuehl"/>
          <w:rtl/>
        </w:rPr>
        <w:t>ב</w:t>
      </w:r>
      <w:r>
        <w:rPr>
          <w:rStyle w:val="default"/>
          <w:rFonts w:cs="FrankRuehl" w:hint="cs"/>
          <w:rtl/>
        </w:rPr>
        <w:t>ל בזק תת-</w:t>
      </w:r>
      <w:r>
        <w:rPr>
          <w:rStyle w:val="default"/>
          <w:rFonts w:cs="FrankRuehl"/>
          <w:rtl/>
        </w:rPr>
        <w:t>ק</w:t>
      </w:r>
      <w:r>
        <w:rPr>
          <w:rStyle w:val="default"/>
          <w:rFonts w:cs="FrankRuehl" w:hint="cs"/>
          <w:rtl/>
        </w:rPr>
        <w:t>רקעי, יהיה 0.50 מטר לפחות אלא אם כן ננקטו אמצעים מכניים להגנת כבלי הבזק.</w:t>
      </w:r>
    </w:p>
    <w:p w:rsidR="00C53338" w:rsidRDefault="00C53338">
      <w:pPr>
        <w:pStyle w:val="P00"/>
        <w:spacing w:before="72"/>
        <w:ind w:left="0" w:right="1134"/>
        <w:rPr>
          <w:rStyle w:val="default"/>
          <w:rFonts w:cs="FrankRuehl"/>
          <w:rtl/>
        </w:rPr>
      </w:pPr>
      <w:bookmarkStart w:id="8" w:name="Seif4"/>
      <w:bookmarkEnd w:id="8"/>
      <w:r>
        <w:rPr>
          <w:lang w:val="he-IL"/>
        </w:rPr>
        <w:pict>
          <v:rect id="_x0000_s1031" style="position:absolute;left:0;text-align:left;margin-left:464.5pt;margin-top:8.05pt;width:75.05pt;height:27.1pt;z-index:251652096"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צטלבות קווי </w:t>
                  </w:r>
                  <w:r>
                    <w:rPr>
                      <w:rFonts w:cs="Miriam"/>
                      <w:szCs w:val="18"/>
                      <w:rtl/>
                    </w:rPr>
                    <w:t>ב</w:t>
                  </w:r>
                  <w:r>
                    <w:rPr>
                      <w:rFonts w:cs="Miriam" w:hint="cs"/>
                      <w:szCs w:val="18"/>
                      <w:rtl/>
                    </w:rPr>
                    <w:t xml:space="preserve">זק עם קווי </w:t>
                  </w:r>
                  <w:r>
                    <w:rPr>
                      <w:rFonts w:cs="Miriam"/>
                      <w:szCs w:val="18"/>
                      <w:rtl/>
                    </w:rPr>
                    <w:t>ח</w:t>
                  </w:r>
                  <w:r>
                    <w:rPr>
                      <w:rFonts w:cs="Miriam" w:hint="cs"/>
                      <w:szCs w:val="18"/>
                      <w:rtl/>
                    </w:rPr>
                    <w:t xml:space="preserve">שמל עיליים </w:t>
                  </w:r>
                  <w:r>
                    <w:rPr>
                      <w:rFonts w:cs="Miriam"/>
                      <w:szCs w:val="18"/>
                      <w:rtl/>
                    </w:rPr>
                    <w:t>ב</w:t>
                  </w:r>
                  <w:r>
                    <w:rPr>
                      <w:rFonts w:cs="Miriam" w:hint="cs"/>
                      <w:szCs w:val="18"/>
                      <w:rtl/>
                    </w:rPr>
                    <w:t>מתח נמוך</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צטלבות בין קווי בזק לקווי חשמל עיליים במתח נמוך תהיה בתנאים אלה בלבד:</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ההצטלבות בין קווי הבזק לקווי החשמל תבוצע כ</w:t>
      </w:r>
      <w:r>
        <w:rPr>
          <w:rStyle w:val="default"/>
          <w:rFonts w:cs="FrankRuehl"/>
          <w:rtl/>
        </w:rPr>
        <w:t>א</w:t>
      </w:r>
      <w:r>
        <w:rPr>
          <w:rStyle w:val="default"/>
          <w:rFonts w:cs="FrankRuehl" w:hint="cs"/>
          <w:rtl/>
        </w:rPr>
        <w:t>שר קו החשמל יהיה תמיד מעל קו הבזק;</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המרחק האנכי בין קווי הבזק לקווי החשמל במקום ההצטלבות יהיה 0.65 מטר לפחות;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לפחות אחד מן הקווים במרווח ההצטלבות יהיה מבודד;</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שני הקווים מבודדים, יהיה המרחק האפקי או האנכי ביניהם, לפי הענין, 0.65 מטר לפחות;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המרחק האפקי בין עמוד חשמל לקו בזק במרווח ההצטלבות יהיה 1.50 מטרים לפחות;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המרחק האפקי בין עמוד בזק לבין קו חשמל עילי במתח נמוך במרווח ההצטלבות יהיה 2 מטרים, אולם ניתן יהיה להקטין את המרחק האמור ואף להעמיד עמוד בזק מתחת לקו חשמל אם יתקיימו תנאים אלה:</w:t>
      </w:r>
    </w:p>
    <w:p w:rsidR="00C53338" w:rsidRDefault="00C53338" w:rsidP="007677E2">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קו החשמל יהיה מבודד;</w:t>
      </w:r>
    </w:p>
    <w:p w:rsidR="00C53338" w:rsidRDefault="00C53338" w:rsidP="007677E2">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יישמר מרחק של 0.65 מטר בין קצהו העליון של עמוד הבזק לבין הנקודה הקרובה ביותר של קו החשמל.</w:t>
      </w:r>
    </w:p>
    <w:p w:rsidR="00C53338" w:rsidRDefault="00C53338">
      <w:pPr>
        <w:pStyle w:val="header-2"/>
        <w:ind w:left="0" w:right="1134"/>
        <w:rPr>
          <w:rtl/>
        </w:rPr>
      </w:pPr>
      <w:bookmarkStart w:id="9" w:name="hed21"/>
      <w:bookmarkEnd w:id="9"/>
      <w:r>
        <w:rPr>
          <w:rtl/>
        </w:rPr>
        <w:t>ס</w:t>
      </w:r>
      <w:r>
        <w:rPr>
          <w:rFonts w:hint="cs"/>
          <w:rtl/>
        </w:rPr>
        <w:t>ימן ב': קו חשמל עילי במתח גבוה</w:t>
      </w:r>
    </w:p>
    <w:p w:rsidR="00C53338" w:rsidRDefault="00C53338">
      <w:pPr>
        <w:pStyle w:val="P00"/>
        <w:spacing w:before="72"/>
        <w:ind w:left="0" w:right="1134"/>
        <w:rPr>
          <w:rStyle w:val="default"/>
          <w:rFonts w:cs="FrankRuehl"/>
          <w:rtl/>
        </w:rPr>
      </w:pPr>
      <w:bookmarkStart w:id="10" w:name="Seif5"/>
      <w:bookmarkEnd w:id="10"/>
      <w:r>
        <w:rPr>
          <w:lang w:val="he-IL"/>
        </w:rPr>
        <w:pict>
          <v:rect id="_x0000_s1032" style="position:absolute;left:0;text-align:left;margin-left:464.5pt;margin-top:8.05pt;width:75.05pt;height:25.6pt;z-index:251653120"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תקרבויו</w:t>
                  </w:r>
                  <w:r>
                    <w:rPr>
                      <w:rFonts w:cs="Miriam"/>
                      <w:szCs w:val="18"/>
                      <w:rtl/>
                    </w:rPr>
                    <w:t>ת</w:t>
                  </w:r>
                  <w:r>
                    <w:rPr>
                      <w:rFonts w:cs="Miriam" w:hint="cs"/>
                      <w:szCs w:val="18"/>
                      <w:rtl/>
                    </w:rPr>
                    <w:t xml:space="preserve"> בין </w:t>
                  </w:r>
                  <w:r>
                    <w:rPr>
                      <w:rFonts w:cs="Miriam"/>
                      <w:szCs w:val="18"/>
                      <w:rtl/>
                    </w:rPr>
                    <w:t>ק</w:t>
                  </w:r>
                  <w:r>
                    <w:rPr>
                      <w:rFonts w:cs="Miriam" w:hint="cs"/>
                      <w:szCs w:val="18"/>
                      <w:rtl/>
                    </w:rPr>
                    <w:t xml:space="preserve">ו בזק לקו </w:t>
                  </w:r>
                  <w:r>
                    <w:rPr>
                      <w:rFonts w:cs="Miriam"/>
                      <w:szCs w:val="18"/>
                      <w:rtl/>
                    </w:rPr>
                    <w:t>ח</w:t>
                  </w:r>
                  <w:r>
                    <w:rPr>
                      <w:rFonts w:cs="Miriam" w:hint="cs"/>
                      <w:szCs w:val="18"/>
                      <w:rtl/>
                    </w:rPr>
                    <w:t xml:space="preserve">שמל עילי </w:t>
                  </w:r>
                  <w:r>
                    <w:rPr>
                      <w:rFonts w:cs="Miriam"/>
                      <w:szCs w:val="18"/>
                      <w:rtl/>
                    </w:rPr>
                    <w:t>ב</w:t>
                  </w:r>
                  <w:r>
                    <w:rPr>
                      <w:rFonts w:cs="Miriam" w:hint="cs"/>
                      <w:szCs w:val="18"/>
                      <w:rtl/>
                    </w:rPr>
                    <w:t>מתח גבוה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המרחק האפקי בין ציר קו חשמל עילי במתח גבוה לבין קו </w:t>
      </w:r>
      <w:r>
        <w:rPr>
          <w:rStyle w:val="default"/>
          <w:rFonts w:cs="FrankRuehl"/>
          <w:rtl/>
        </w:rPr>
        <w:t>ב</w:t>
      </w:r>
      <w:r>
        <w:rPr>
          <w:rStyle w:val="default"/>
          <w:rFonts w:cs="FrankRuehl" w:hint="cs"/>
          <w:rtl/>
        </w:rPr>
        <w:t>זק עילי יהיה 10 מטרים לפחות, אולם במקומות בהם יש קושי מיוחד לשמור על מרחק אפקי כאמור, ניתן להקטין את המרחק בין הנקודה הקרובה ביותר של קו החשמל לבין קו הבזק עד ל-4 מטרים, ובלבד שקו החשמל בנוי כאמור בתוספת.</w:t>
      </w:r>
    </w:p>
    <w:p w:rsidR="00C53338" w:rsidRDefault="00C53338">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ענין תקנת משנה זו, כאשר קיים בקו החשמל עוגן עם </w:t>
      </w:r>
      <w:r>
        <w:rPr>
          <w:rStyle w:val="default"/>
          <w:rFonts w:cs="FrankRuehl"/>
          <w:rtl/>
        </w:rPr>
        <w:t>מ</w:t>
      </w:r>
      <w:r>
        <w:rPr>
          <w:rStyle w:val="default"/>
          <w:rFonts w:cs="FrankRuehl" w:hint="cs"/>
          <w:rtl/>
        </w:rPr>
        <w:t>בודד, ייחשב הקטע שבין המבודד לקו כחלק מקו החשמל.</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בתקנה 3(א) יחול גם על קווי בזק וקווי חשמל עיליים במתח גבוה.</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המרחק האפקי בין עמוד חשמל מתח גבוה לבין כבל בזק תת-</w:t>
      </w:r>
      <w:r>
        <w:rPr>
          <w:rStyle w:val="default"/>
          <w:rFonts w:cs="FrankRuehl"/>
          <w:rtl/>
        </w:rPr>
        <w:t>ק</w:t>
      </w:r>
      <w:r>
        <w:rPr>
          <w:rStyle w:val="default"/>
          <w:rFonts w:cs="FrankRuehl" w:hint="cs"/>
          <w:rtl/>
        </w:rPr>
        <w:t xml:space="preserve">רקעי, יהיה 0.50 מטר לפחות, אלא אם כן ננקטו אמצעים </w:t>
      </w:r>
      <w:r>
        <w:rPr>
          <w:rStyle w:val="default"/>
          <w:rFonts w:cs="FrankRuehl"/>
          <w:rtl/>
        </w:rPr>
        <w:t>מ</w:t>
      </w:r>
      <w:r>
        <w:rPr>
          <w:rStyle w:val="default"/>
          <w:rFonts w:cs="FrankRuehl" w:hint="cs"/>
          <w:rtl/>
        </w:rPr>
        <w:t>כניים להגנת כבלי הבזק.</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עמוד חשמל מוארק הוא חלק מקו חשמל עילי במתח גבוה עם נקודת אפס מוארקת ישירות, יהיה המרחק האמור בסעיף קטן (ג) 2 מטרים לפחות; ניתן להקטין את המרחק האמור עד ל-0.50 מטר ובלבד שכבל הבזק יהיה בצינור בעל תכונות בידוד חשמליות המתאימו</w:t>
      </w:r>
      <w:r>
        <w:rPr>
          <w:rStyle w:val="default"/>
          <w:rFonts w:cs="FrankRuehl"/>
          <w:rtl/>
        </w:rPr>
        <w:t>ת</w:t>
      </w:r>
      <w:r>
        <w:rPr>
          <w:rStyle w:val="default"/>
          <w:rFonts w:cs="FrankRuehl" w:hint="cs"/>
          <w:rtl/>
        </w:rPr>
        <w:t xml:space="preserve"> לעליה הצפויה של הפוטנציאל החשמלי של הקרקע.</w:t>
      </w:r>
    </w:p>
    <w:p w:rsidR="00C53338" w:rsidRDefault="00C53338">
      <w:pPr>
        <w:pStyle w:val="P00"/>
        <w:spacing w:before="72"/>
        <w:ind w:left="0" w:right="1134"/>
        <w:rPr>
          <w:rStyle w:val="default"/>
          <w:rFonts w:cs="FrankRuehl"/>
          <w:rtl/>
        </w:rPr>
      </w:pPr>
      <w:bookmarkStart w:id="11" w:name="Seif6"/>
      <w:bookmarkEnd w:id="11"/>
      <w:r>
        <w:rPr>
          <w:lang w:val="he-IL"/>
        </w:rPr>
        <w:pict>
          <v:rect id="_x0000_s1033" style="position:absolute;left:0;text-align:left;margin-left:464.5pt;margin-top:8.05pt;width:75.05pt;height:20pt;z-index:251654144"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צטלבות קו </w:t>
                  </w:r>
                  <w:r>
                    <w:rPr>
                      <w:rFonts w:cs="Miriam"/>
                      <w:szCs w:val="18"/>
                      <w:rtl/>
                    </w:rPr>
                    <w:t>ב</w:t>
                  </w:r>
                  <w:r>
                    <w:rPr>
                      <w:rFonts w:cs="Miriam" w:hint="cs"/>
                      <w:szCs w:val="18"/>
                      <w:rtl/>
                    </w:rPr>
                    <w:t xml:space="preserve">זק </w:t>
                  </w:r>
                  <w:r>
                    <w:rPr>
                      <w:rFonts w:cs="Miriam"/>
                      <w:szCs w:val="18"/>
                      <w:rtl/>
                    </w:rPr>
                    <w:br/>
                  </w:r>
                  <w:r>
                    <w:rPr>
                      <w:rFonts w:cs="Miriam" w:hint="cs"/>
                      <w:szCs w:val="18"/>
                      <w:rtl/>
                    </w:rPr>
                    <w:t>תת-קרקעי</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הצטלבות בין קו בזק לקו חשמל עילי במתח גבוה שבה קו הבזק במרווח ההצטלבות הוא תת- קרקעי, ימוקם עמוד הבזק הקרוב ביותר לקו החשמל, באופן שהמרחק האפקי בין הנקודה הקיצונית ביותר של מרכיב </w:t>
      </w:r>
      <w:r>
        <w:rPr>
          <w:rStyle w:val="default"/>
          <w:rFonts w:cs="FrankRuehl"/>
          <w:rtl/>
        </w:rPr>
        <w:t>ק</w:t>
      </w:r>
      <w:r>
        <w:rPr>
          <w:rStyle w:val="default"/>
          <w:rFonts w:cs="FrankRuehl" w:hint="cs"/>
          <w:rtl/>
        </w:rPr>
        <w:t>ו החשמל לנקודה הקרובה ביותר של מרכיב קו הבזק יהיה 4 מטרים לפחות.</w:t>
      </w:r>
    </w:p>
    <w:p w:rsidR="00C53338" w:rsidRDefault="00C53338">
      <w:pPr>
        <w:pStyle w:val="P00"/>
        <w:spacing w:before="72"/>
        <w:ind w:left="0" w:right="1134"/>
        <w:rPr>
          <w:rStyle w:val="default"/>
          <w:rFonts w:cs="FrankRuehl"/>
          <w:rtl/>
        </w:rPr>
      </w:pPr>
      <w:bookmarkStart w:id="12" w:name="Seif7"/>
      <w:bookmarkEnd w:id="12"/>
      <w:r>
        <w:rPr>
          <w:lang w:val="he-IL"/>
        </w:rPr>
        <w:pict>
          <v:rect id="_x0000_s1034" style="position:absolute;left:0;text-align:left;margin-left:464.5pt;margin-top:8.05pt;width:75.05pt;height:20pt;z-index:251655168"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צטלבות </w:t>
                  </w:r>
                  <w:r>
                    <w:rPr>
                      <w:rFonts w:cs="Miriam"/>
                      <w:szCs w:val="18"/>
                      <w:rtl/>
                    </w:rPr>
                    <w:t>ק</w:t>
                  </w:r>
                  <w:r>
                    <w:rPr>
                      <w:rFonts w:cs="Miriam" w:hint="cs"/>
                      <w:szCs w:val="18"/>
                      <w:rtl/>
                    </w:rPr>
                    <w:t>ו בזק עילי</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הצטלבות בין קו בזק לקו חשמל עילי במתח גבוה שבה קו הבזק במרווח ההצטלבות הוא עילי, יחולו הוראות אלה:</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קו חשמל במרווח ההצטלבות יהיה תמיד מעל קו הבזק;</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קו החשמל </w:t>
      </w:r>
      <w:r>
        <w:rPr>
          <w:rStyle w:val="default"/>
          <w:rFonts w:cs="FrankRuehl"/>
          <w:rtl/>
        </w:rPr>
        <w:t>י</w:t>
      </w:r>
      <w:r>
        <w:rPr>
          <w:rStyle w:val="default"/>
          <w:rFonts w:cs="FrankRuehl" w:hint="cs"/>
          <w:rtl/>
        </w:rPr>
        <w:t>יבנה בצורה מחוזקת כמפורט בתוספת;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המרחק האנכי בין תיל חשמל ותיל בזק במקום</w:t>
      </w:r>
      <w:r>
        <w:rPr>
          <w:rStyle w:val="default"/>
          <w:rFonts w:cs="FrankRuehl"/>
          <w:rtl/>
        </w:rPr>
        <w:t xml:space="preserve"> </w:t>
      </w:r>
      <w:r>
        <w:rPr>
          <w:rStyle w:val="default"/>
          <w:rFonts w:cs="FrankRuehl" w:hint="cs"/>
          <w:rtl/>
        </w:rPr>
        <w:t>ההצטלבות יהיה 3 מטרים לפחות;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המרחק בין עמודי חשמל במרווח ההצטלבות לא יעלה על 70 מטרים, אולם במקרה של חציית עורק תחבורה בלבד, ניתן להגדיל את המרחק בין העמודים עד ל-100 מטרים</w:t>
      </w:r>
      <w:r>
        <w:rPr>
          <w:rStyle w:val="default"/>
          <w:rFonts w:cs="FrankRuehl"/>
          <w:rtl/>
        </w:rPr>
        <w:t xml:space="preserve">, </w:t>
      </w:r>
      <w:r>
        <w:rPr>
          <w:rStyle w:val="default"/>
          <w:rFonts w:cs="FrankRuehl" w:hint="cs"/>
          <w:rtl/>
        </w:rPr>
        <w:t>ובלבד שהחתך של מוליכי החשמל במרווח ההצטלבות יהיה לפחות 95/15 ממ"ר עשוי אלומיניום-פלדה או שווה ערך מכני מחומר אחר;</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עמוד הבזק הקרוב ביותר לקו החשמל במרווח ההצטלבות ימוקם באופן שהמרחק האפקי בין הנקודה הקיצונית ביותר של מרכיב קו החשמל לנקודה הקרובה ביו</w:t>
      </w:r>
      <w:r>
        <w:rPr>
          <w:rStyle w:val="default"/>
          <w:rFonts w:cs="FrankRuehl"/>
          <w:rtl/>
        </w:rPr>
        <w:t>ת</w:t>
      </w:r>
      <w:r>
        <w:rPr>
          <w:rStyle w:val="default"/>
          <w:rFonts w:cs="FrankRuehl" w:hint="cs"/>
          <w:rtl/>
        </w:rPr>
        <w:t>ר של מרכיב קו הבזק יהיה 4 מטרים לפחות;</w:t>
      </w:r>
    </w:p>
    <w:p w:rsidR="00C53338" w:rsidRDefault="00C53338" w:rsidP="007677E2">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קו בזק במרווח ההצטלבות יעבור רחוק ככל האפשר ממרכז קטע הקו שבין עמודי החשמל, אך לא פחות מ-4 מטרים מעמוד החשמל.</w:t>
      </w:r>
    </w:p>
    <w:p w:rsidR="00C53338" w:rsidRDefault="00C53338">
      <w:pPr>
        <w:pStyle w:val="header-2"/>
        <w:ind w:left="0" w:right="1134"/>
        <w:rPr>
          <w:rtl/>
        </w:rPr>
      </w:pPr>
      <w:bookmarkStart w:id="13" w:name="hed22"/>
      <w:bookmarkEnd w:id="13"/>
      <w:r>
        <w:rPr>
          <w:rtl/>
        </w:rPr>
        <w:t>ס</w:t>
      </w:r>
      <w:r>
        <w:rPr>
          <w:rFonts w:hint="cs"/>
          <w:rtl/>
        </w:rPr>
        <w:t>ימן ג': קו חשמל עילי במתח עליון</w:t>
      </w:r>
    </w:p>
    <w:p w:rsidR="00C53338" w:rsidRDefault="00C53338">
      <w:pPr>
        <w:pStyle w:val="P00"/>
        <w:spacing w:before="72"/>
        <w:ind w:left="0" w:right="1134"/>
        <w:rPr>
          <w:rStyle w:val="default"/>
          <w:rFonts w:cs="FrankRuehl"/>
          <w:rtl/>
        </w:rPr>
      </w:pPr>
      <w:bookmarkStart w:id="14" w:name="Seif8"/>
      <w:bookmarkEnd w:id="14"/>
      <w:r>
        <w:rPr>
          <w:lang w:val="he-IL"/>
        </w:rPr>
        <w:pict>
          <v:rect id="_x0000_s1035" style="position:absolute;left:0;text-align:left;margin-left:464.5pt;margin-top:8.05pt;width:75.05pt;height:30pt;z-index:251656192"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צטלבות קווי בזק </w:t>
                  </w:r>
                  <w:r>
                    <w:rPr>
                      <w:rFonts w:cs="Miriam"/>
                      <w:szCs w:val="18"/>
                      <w:rtl/>
                    </w:rPr>
                    <w:t>ע</w:t>
                  </w:r>
                  <w:r>
                    <w:rPr>
                      <w:rFonts w:cs="Miriam" w:hint="cs"/>
                      <w:szCs w:val="18"/>
                      <w:rtl/>
                    </w:rPr>
                    <w:t xml:space="preserve">ם קווי חשמל </w:t>
                  </w:r>
                  <w:r>
                    <w:rPr>
                      <w:rFonts w:cs="Miriam"/>
                      <w:szCs w:val="18"/>
                      <w:rtl/>
                    </w:rPr>
                    <w:t>ב</w:t>
                  </w:r>
                  <w:r>
                    <w:rPr>
                      <w:rFonts w:cs="Miriam" w:hint="cs"/>
                      <w:szCs w:val="18"/>
                      <w:rtl/>
                    </w:rPr>
                    <w:t>מתח עליון</w:t>
                  </w:r>
                </w:p>
              </w:txbxContent>
            </v:textbox>
            <w10:anchorlock/>
          </v:rect>
        </w:pict>
      </w:r>
      <w:r>
        <w:rPr>
          <w:rStyle w:val="big-number"/>
          <w:rtl/>
        </w:rPr>
        <w:t>8.</w:t>
      </w:r>
      <w:r>
        <w:rPr>
          <w:rStyle w:val="big-number"/>
          <w:rtl/>
        </w:rPr>
        <w:tab/>
      </w:r>
      <w:r>
        <w:rPr>
          <w:rStyle w:val="default"/>
          <w:rFonts w:cs="FrankRuehl"/>
          <w:rtl/>
        </w:rPr>
        <w:t>ק</w:t>
      </w:r>
      <w:r>
        <w:rPr>
          <w:rStyle w:val="default"/>
          <w:rFonts w:cs="FrankRuehl" w:hint="cs"/>
          <w:rtl/>
        </w:rPr>
        <w:t>ו הבזק במרווח ההצטלבות עם קו חשמל במתח עליון יהיה תת-קרקעי, ועמוד הבזק הקרוב ביותר לקו החשמל ימוקם באופן שהמרחק האופקי בין הנקודה הקיצונית ביותר של מרכיב קו החשמל לנקודה הקרובה ביותר של מרכיב קו הבזק העילי יהיה 10 מטרים לפחות.</w:t>
      </w:r>
    </w:p>
    <w:p w:rsidR="00C53338" w:rsidRDefault="00C53338">
      <w:pPr>
        <w:pStyle w:val="P00"/>
        <w:spacing w:before="72"/>
        <w:ind w:left="0" w:right="1134"/>
        <w:rPr>
          <w:rStyle w:val="default"/>
          <w:rFonts w:cs="FrankRuehl"/>
          <w:rtl/>
        </w:rPr>
      </w:pPr>
      <w:bookmarkStart w:id="15" w:name="Seif9"/>
      <w:bookmarkEnd w:id="15"/>
      <w:r>
        <w:rPr>
          <w:lang w:val="he-IL"/>
        </w:rPr>
        <w:pict>
          <v:rect id="_x0000_s1036" style="position:absolute;left:0;text-align:left;margin-left:464.5pt;margin-top:8.05pt;width:75.05pt;height:27pt;z-index:251657216"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כ</w:t>
                  </w:r>
                  <w:r>
                    <w:rPr>
                      <w:rFonts w:cs="Miriam" w:hint="cs"/>
                      <w:szCs w:val="18"/>
                      <w:rtl/>
                    </w:rPr>
                    <w:t xml:space="preserve">בל בזק </w:t>
                  </w:r>
                  <w:r>
                    <w:rPr>
                      <w:rFonts w:cs="Miriam"/>
                      <w:szCs w:val="18"/>
                      <w:rtl/>
                    </w:rPr>
                    <w:t>ת</w:t>
                  </w:r>
                  <w:r>
                    <w:rPr>
                      <w:rFonts w:cs="Miriam" w:hint="cs"/>
                      <w:szCs w:val="18"/>
                      <w:rtl/>
                    </w:rPr>
                    <w:t>ת-קרקעי בקרב</w:t>
                  </w:r>
                  <w:r>
                    <w:rPr>
                      <w:rFonts w:cs="Miriam"/>
                      <w:szCs w:val="18"/>
                      <w:rtl/>
                    </w:rPr>
                    <w:t>ת</w:t>
                  </w:r>
                  <w:r>
                    <w:rPr>
                      <w:rFonts w:cs="Miriam" w:hint="cs"/>
                      <w:szCs w:val="18"/>
                      <w:rtl/>
                    </w:rPr>
                    <w:t xml:space="preserve"> </w:t>
                  </w:r>
                  <w:r>
                    <w:rPr>
                      <w:rFonts w:cs="Miriam"/>
                      <w:szCs w:val="18"/>
                      <w:rtl/>
                    </w:rPr>
                    <w:t>ע</w:t>
                  </w:r>
                  <w:r>
                    <w:rPr>
                      <w:rFonts w:cs="Miriam" w:hint="cs"/>
                      <w:szCs w:val="18"/>
                      <w:rtl/>
                    </w:rPr>
                    <w:t xml:space="preserve">מוד חשמל </w:t>
                  </w:r>
                  <w:r>
                    <w:rPr>
                      <w:rFonts w:cs="Miriam"/>
                      <w:szCs w:val="18"/>
                      <w:rtl/>
                    </w:rPr>
                    <w:t>מ</w:t>
                  </w:r>
                  <w:r>
                    <w:rPr>
                      <w:rFonts w:cs="Miriam" w:hint="cs"/>
                      <w:szCs w:val="18"/>
                      <w:rtl/>
                    </w:rPr>
                    <w:t>תח עליון</w:t>
                  </w:r>
                </w:p>
              </w:txbxContent>
            </v:textbox>
            <w10:anchorlock/>
          </v:rect>
        </w:pict>
      </w:r>
      <w:r>
        <w:rPr>
          <w:rStyle w:val="big-number"/>
          <w:rtl/>
        </w:rPr>
        <w:t>9.</w:t>
      </w:r>
      <w:r>
        <w:rPr>
          <w:rStyle w:val="big-number"/>
          <w:rtl/>
        </w:rPr>
        <w:tab/>
      </w:r>
      <w:r>
        <w:rPr>
          <w:rStyle w:val="default"/>
          <w:rFonts w:cs="FrankRuehl"/>
          <w:rtl/>
        </w:rPr>
        <w:t>כ</w:t>
      </w:r>
      <w:r>
        <w:rPr>
          <w:rStyle w:val="default"/>
          <w:rFonts w:cs="FrankRuehl" w:hint="cs"/>
          <w:rtl/>
        </w:rPr>
        <w:t>בל בזק תת-קרקעי יהיה במרחק של 10 מטרים לפחות מעמוד חשמל מתח עליון; ניתן להקטין את המרחק האמור ובלבד שכבל הבזק יהיה בתוך צינור בעל תכונות בידוד חשמליות המתאימות לעלייה הצפויה של הפוטנציאל החשמלי של הקרקע.</w:t>
      </w:r>
    </w:p>
    <w:p w:rsidR="00C53338" w:rsidRDefault="00C53338">
      <w:pPr>
        <w:pStyle w:val="P00"/>
        <w:spacing w:before="72"/>
        <w:ind w:left="0" w:right="1134"/>
        <w:rPr>
          <w:rStyle w:val="default"/>
          <w:rFonts w:cs="FrankRuehl"/>
          <w:rtl/>
        </w:rPr>
      </w:pPr>
      <w:bookmarkStart w:id="16" w:name="Seif10"/>
      <w:bookmarkEnd w:id="16"/>
      <w:r>
        <w:rPr>
          <w:lang w:val="he-IL"/>
        </w:rPr>
        <w:pict>
          <v:rect id="_x0000_s1037" style="position:absolute;left:0;text-align:left;margin-left:464.5pt;margin-top:8.05pt;width:75.05pt;height:20pt;z-index:251658240"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תקרבות ואמצעי </w:t>
                  </w:r>
                  <w:r>
                    <w:rPr>
                      <w:rFonts w:cs="Miriam"/>
                      <w:szCs w:val="18"/>
                      <w:rtl/>
                    </w:rPr>
                    <w:t>ה</w:t>
                  </w:r>
                  <w:r>
                    <w:rPr>
                      <w:rFonts w:cs="Miriam" w:hint="cs"/>
                      <w:szCs w:val="18"/>
                      <w:rtl/>
                    </w:rPr>
                    <w:t>גנה</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מצעי ההגנה והמרחק בין קו בזק עילי או תת-קרקעי לבין קו חשמל עילי או תת-קרקעי במתח עליון יהיו בהתאם לחישובי ההשפעות האלקטרומגנטיות של קו החשמל על קו הבזק על פי המלצות הועדה המייעצת הבין-לאומית לטלגרף וטלפון (</w:t>
      </w:r>
      <w:r>
        <w:rPr>
          <w:rStyle w:val="default"/>
          <w:rFonts w:cs="FrankRuehl"/>
        </w:rPr>
        <w:t>CCITT</w:t>
      </w:r>
      <w:r>
        <w:rPr>
          <w:rStyle w:val="default"/>
          <w:rFonts w:cs="FrankRuehl"/>
          <w:rtl/>
        </w:rPr>
        <w:t xml:space="preserve">) </w:t>
      </w:r>
      <w:r>
        <w:rPr>
          <w:rStyle w:val="default"/>
          <w:rFonts w:cs="FrankRuehl" w:hint="cs"/>
          <w:rtl/>
        </w:rPr>
        <w:t>שליד איגוד הבזק הבין-</w:t>
      </w:r>
      <w:r>
        <w:rPr>
          <w:rStyle w:val="default"/>
          <w:rFonts w:cs="FrankRuehl"/>
          <w:rtl/>
        </w:rPr>
        <w:t>ל</w:t>
      </w:r>
      <w:r>
        <w:rPr>
          <w:rStyle w:val="default"/>
          <w:rFonts w:cs="FrankRuehl" w:hint="cs"/>
          <w:rtl/>
        </w:rPr>
        <w:t>אומי (</w:t>
      </w:r>
      <w:r>
        <w:rPr>
          <w:rStyle w:val="default"/>
          <w:rFonts w:cs="FrankRuehl"/>
        </w:rPr>
        <w:t>ITU</w:t>
      </w:r>
      <w:r>
        <w:rPr>
          <w:rStyle w:val="default"/>
          <w:rFonts w:cs="FrankRuehl"/>
          <w:rtl/>
        </w:rPr>
        <w:t xml:space="preserve">) </w:t>
      </w:r>
      <w:r>
        <w:rPr>
          <w:rStyle w:val="default"/>
          <w:rFonts w:cs="FrankRuehl" w:hint="cs"/>
          <w:rtl/>
        </w:rPr>
        <w:t>המופקדות לעיון באגף ההנדסה של משרד התקשורת</w:t>
      </w:r>
      <w:r>
        <w:rPr>
          <w:rStyle w:val="default"/>
          <w:rFonts w:cs="FrankRuehl"/>
          <w:rtl/>
        </w:rPr>
        <w:t xml:space="preserve"> </w:t>
      </w:r>
      <w:r>
        <w:rPr>
          <w:rStyle w:val="default"/>
          <w:rFonts w:cs="FrankRuehl" w:hint="cs"/>
          <w:rtl/>
        </w:rPr>
        <w:t>בתל-אביב.</w:t>
      </w:r>
    </w:p>
    <w:p w:rsidR="00C53338" w:rsidRDefault="00C53338">
      <w:pPr>
        <w:pStyle w:val="medium2-header"/>
        <w:keepLines w:val="0"/>
        <w:spacing w:before="72"/>
        <w:ind w:left="0" w:right="1134"/>
        <w:rPr>
          <w:noProof/>
          <w:sz w:val="20"/>
          <w:rtl/>
        </w:rPr>
      </w:pPr>
      <w:bookmarkStart w:id="17" w:name="med2"/>
      <w:bookmarkEnd w:id="17"/>
      <w:r>
        <w:rPr>
          <w:noProof/>
          <w:sz w:val="20"/>
          <w:rtl/>
        </w:rPr>
        <w:t>פ</w:t>
      </w:r>
      <w:r>
        <w:rPr>
          <w:rFonts w:hint="cs"/>
          <w:noProof/>
          <w:sz w:val="20"/>
          <w:rtl/>
        </w:rPr>
        <w:t>רק ג': קווי חשמל תת-קרקעיים</w:t>
      </w:r>
    </w:p>
    <w:p w:rsidR="00C53338" w:rsidRDefault="00C53338">
      <w:pPr>
        <w:pStyle w:val="P00"/>
        <w:spacing w:before="72"/>
        <w:ind w:left="0" w:right="1134"/>
        <w:rPr>
          <w:rStyle w:val="default"/>
          <w:rFonts w:cs="FrankRuehl"/>
          <w:rtl/>
        </w:rPr>
      </w:pPr>
      <w:bookmarkStart w:id="18" w:name="Seif11"/>
      <w:bookmarkEnd w:id="18"/>
      <w:r>
        <w:rPr>
          <w:lang w:val="he-IL"/>
        </w:rPr>
        <w:pict>
          <v:rect id="_x0000_s1038" style="position:absolute;left:0;text-align:left;margin-left:464.5pt;margin-top:8.05pt;width:75.05pt;height:13pt;z-index:251659264"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תקרבות </w:t>
                  </w:r>
                  <w:r>
                    <w:rPr>
                      <w:rFonts w:cs="Miriam"/>
                      <w:szCs w:val="18"/>
                      <w:rtl/>
                    </w:rPr>
                    <w:t>ת</w:t>
                  </w:r>
                  <w:r>
                    <w:rPr>
                      <w:rFonts w:cs="Miriam" w:hint="cs"/>
                      <w:szCs w:val="18"/>
                      <w:rtl/>
                    </w:rPr>
                    <w:t>ת-קרקעית</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מרחק האופקי והאנכי בין כבלי חשמל תת-קרקעיים במתח נמוך או מתח גבוה לבין כבלי בזק יהיה 0.30 מטר לפחות.</w:t>
      </w:r>
    </w:p>
    <w:p w:rsidR="00C53338" w:rsidRDefault="00C53338">
      <w:pPr>
        <w:pStyle w:val="P00"/>
        <w:spacing w:before="72"/>
        <w:ind w:left="0" w:right="1134"/>
        <w:rPr>
          <w:rStyle w:val="default"/>
          <w:rFonts w:cs="FrankRuehl"/>
          <w:rtl/>
        </w:rPr>
      </w:pPr>
      <w:bookmarkStart w:id="19" w:name="Seif12"/>
      <w:bookmarkEnd w:id="19"/>
      <w:r>
        <w:rPr>
          <w:lang w:val="he-IL"/>
        </w:rPr>
        <w:pict>
          <v:rect id="_x0000_s1039" style="position:absolute;left:0;text-align:left;margin-left:464.5pt;margin-top:8.05pt;width:75.05pt;height:20pt;z-index:251660288"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צטלבות </w:t>
                  </w:r>
                  <w:r>
                    <w:rPr>
                      <w:rFonts w:cs="Miriam"/>
                      <w:szCs w:val="18"/>
                      <w:rtl/>
                    </w:rPr>
                    <w:br/>
                    <w:t>ת</w:t>
                  </w:r>
                  <w:r>
                    <w:rPr>
                      <w:rFonts w:cs="Miriam" w:hint="cs"/>
                      <w:szCs w:val="18"/>
                      <w:rtl/>
                    </w:rPr>
                    <w:t>ת-קרקעית</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כל מקרה של הצ</w:t>
      </w:r>
      <w:r>
        <w:rPr>
          <w:rStyle w:val="default"/>
          <w:rFonts w:cs="FrankRuehl"/>
          <w:rtl/>
        </w:rPr>
        <w:t>ט</w:t>
      </w:r>
      <w:r>
        <w:rPr>
          <w:rStyle w:val="default"/>
          <w:rFonts w:cs="FrankRuehl" w:hint="cs"/>
          <w:rtl/>
        </w:rPr>
        <w:t>לבות תת-קרקעית בין כבלים של בזק וחשמל, יעבור כבל החשמל מתחת לכבל הבזק במרחק אנכי של 0.30 מטר לפחות.</w:t>
      </w:r>
    </w:p>
    <w:p w:rsidR="00C53338" w:rsidRDefault="00C53338">
      <w:pPr>
        <w:pStyle w:val="P00"/>
        <w:spacing w:before="72"/>
        <w:ind w:left="0" w:right="1134"/>
        <w:rPr>
          <w:rStyle w:val="default"/>
          <w:rFonts w:cs="FrankRuehl"/>
          <w:rtl/>
        </w:rPr>
      </w:pPr>
      <w:bookmarkStart w:id="20" w:name="Seif13"/>
      <w:bookmarkEnd w:id="20"/>
      <w:r>
        <w:rPr>
          <w:lang w:val="he-IL"/>
        </w:rPr>
        <w:pict>
          <v:rect id="_x0000_s1040" style="position:absolute;left:0;text-align:left;margin-left:464.5pt;margin-top:8.05pt;width:75.05pt;height:10pt;z-index:251661312"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ס</w:t>
                  </w:r>
                  <w:r>
                    <w:rPr>
                      <w:rFonts w:cs="Miriam" w:hint="cs"/>
                      <w:szCs w:val="18"/>
                      <w:rtl/>
                    </w:rPr>
                    <w:t>טייה</w:t>
                  </w:r>
                </w:p>
              </w:txbxContent>
            </v:textbox>
            <w10:anchorlock/>
          </v:rect>
        </w:pict>
      </w:r>
      <w:r>
        <w:rPr>
          <w:rStyle w:val="big-number"/>
          <w:rtl/>
        </w:rPr>
        <w:t>13.</w:t>
      </w:r>
      <w:r>
        <w:rPr>
          <w:rStyle w:val="big-number"/>
          <w:rtl/>
        </w:rPr>
        <w:tab/>
      </w:r>
      <w:r>
        <w:rPr>
          <w:rStyle w:val="default"/>
          <w:rFonts w:cs="FrankRuehl"/>
          <w:rtl/>
        </w:rPr>
        <w:t>נ</w:t>
      </w:r>
      <w:r>
        <w:rPr>
          <w:rStyle w:val="default"/>
          <w:rFonts w:cs="FrankRuehl" w:hint="cs"/>
          <w:rtl/>
        </w:rPr>
        <w:t>יתן לסטות מהעקרונות שבתקנות 11 ו-12 ובלבד שתבוצע הפרדה בין כבלי חשמל וכבלי בזק באמצעים עמידים מבחינה מכנית וחשמלית.</w:t>
      </w:r>
    </w:p>
    <w:p w:rsidR="00C53338" w:rsidRDefault="00C53338">
      <w:pPr>
        <w:pStyle w:val="P00"/>
        <w:spacing w:before="72"/>
        <w:ind w:left="0" w:right="1134"/>
        <w:rPr>
          <w:rStyle w:val="default"/>
          <w:rFonts w:cs="FrankRuehl"/>
          <w:rtl/>
        </w:rPr>
      </w:pPr>
      <w:bookmarkStart w:id="21" w:name="Seif14"/>
      <w:bookmarkEnd w:id="21"/>
      <w:r>
        <w:rPr>
          <w:lang w:val="he-IL"/>
        </w:rPr>
        <w:pict>
          <v:rect id="_x0000_s1041" style="position:absolute;left:0;text-align:left;margin-left:464.5pt;margin-top:8.05pt;width:75.05pt;height:20.65pt;z-index:251662336"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ע</w:t>
                  </w:r>
                  <w:r>
                    <w:rPr>
                      <w:rFonts w:cs="Miriam" w:hint="cs"/>
                      <w:szCs w:val="18"/>
                      <w:rtl/>
                    </w:rPr>
                    <w:t xml:space="preserve">מוד בזק </w:t>
                  </w:r>
                  <w:r>
                    <w:rPr>
                      <w:rFonts w:cs="Miriam"/>
                      <w:szCs w:val="18"/>
                      <w:rtl/>
                    </w:rPr>
                    <w:t>ב</w:t>
                  </w:r>
                  <w:r>
                    <w:rPr>
                      <w:rFonts w:cs="Miriam" w:hint="cs"/>
                      <w:szCs w:val="18"/>
                      <w:rtl/>
                    </w:rPr>
                    <w:t xml:space="preserve">קרבת </w:t>
                  </w:r>
                  <w:r>
                    <w:rPr>
                      <w:rFonts w:cs="Miriam"/>
                      <w:szCs w:val="18"/>
                      <w:rtl/>
                    </w:rPr>
                    <w:t>כ</w:t>
                  </w:r>
                  <w:r>
                    <w:rPr>
                      <w:rFonts w:cs="Miriam" w:hint="cs"/>
                      <w:szCs w:val="18"/>
                      <w:rtl/>
                    </w:rPr>
                    <w:t xml:space="preserve">בל חשמל </w:t>
                  </w:r>
                  <w:r>
                    <w:rPr>
                      <w:rFonts w:cs="Miriam"/>
                      <w:szCs w:val="18"/>
                      <w:rtl/>
                    </w:rPr>
                    <w:t>ת</w:t>
                  </w:r>
                  <w:r>
                    <w:rPr>
                      <w:rFonts w:cs="Miriam" w:hint="cs"/>
                      <w:szCs w:val="18"/>
                      <w:rtl/>
                    </w:rPr>
                    <w:t>ת-קרקעי</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מרחק האפקי בין עמוד בזק לבין כבל חשמל תת-קרקעי במתח נמוך או במתח גבוה יהיה 0.50 מטר לפחות, אלא אם כן ננקטו אמצעים מכניים להגנת כבלי החשמל.</w:t>
      </w:r>
    </w:p>
    <w:p w:rsidR="00C53338" w:rsidRDefault="00C53338">
      <w:pPr>
        <w:pStyle w:val="medium2-header"/>
        <w:keepLines w:val="0"/>
        <w:spacing w:before="72"/>
        <w:ind w:left="0" w:right="1134"/>
        <w:rPr>
          <w:noProof/>
          <w:sz w:val="20"/>
          <w:rtl/>
        </w:rPr>
      </w:pPr>
      <w:bookmarkStart w:id="22" w:name="med3"/>
      <w:bookmarkEnd w:id="22"/>
      <w:r>
        <w:rPr>
          <w:noProof/>
          <w:sz w:val="20"/>
          <w:rtl/>
        </w:rPr>
        <w:t>פ</w:t>
      </w:r>
      <w:r>
        <w:rPr>
          <w:rFonts w:hint="cs"/>
          <w:noProof/>
          <w:sz w:val="20"/>
          <w:rtl/>
        </w:rPr>
        <w:t>רק ד': מיתקני חשמל מתח עליון</w:t>
      </w:r>
    </w:p>
    <w:p w:rsidR="00C53338" w:rsidRDefault="00C53338" w:rsidP="007677E2">
      <w:pPr>
        <w:pStyle w:val="P00"/>
        <w:spacing w:before="72"/>
        <w:ind w:left="0" w:right="1134"/>
        <w:rPr>
          <w:rStyle w:val="default"/>
          <w:rFonts w:cs="FrankRuehl"/>
          <w:rtl/>
        </w:rPr>
      </w:pPr>
      <w:bookmarkStart w:id="23" w:name="Seif15"/>
      <w:bookmarkEnd w:id="23"/>
      <w:r>
        <w:rPr>
          <w:lang w:val="he-IL"/>
        </w:rPr>
        <w:pict>
          <v:rect id="_x0000_s1042" style="position:absolute;left:0;text-align:left;margin-left:464.5pt;margin-top:8.05pt;width:75.05pt;height:20pt;z-index:251663360"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תקרבות </w:t>
                  </w:r>
                  <w:r>
                    <w:rPr>
                      <w:rFonts w:cs="Miriam"/>
                      <w:szCs w:val="18"/>
                      <w:rtl/>
                    </w:rPr>
                    <w:t>–</w:t>
                  </w:r>
                  <w:r>
                    <w:rPr>
                      <w:rFonts w:cs="Miriam" w:hint="cs"/>
                      <w:szCs w:val="18"/>
                      <w:rtl/>
                    </w:rPr>
                    <w:t xml:space="preserve"> </w:t>
                  </w:r>
                  <w:r>
                    <w:rPr>
                      <w:rFonts w:cs="Miriam"/>
                      <w:szCs w:val="18"/>
                      <w:rtl/>
                    </w:rPr>
                    <w:t>ג</w:t>
                  </w:r>
                  <w:r>
                    <w:rPr>
                      <w:rFonts w:cs="Miriam" w:hint="cs"/>
                      <w:szCs w:val="18"/>
                      <w:rtl/>
                    </w:rPr>
                    <w:t>דר מוארקת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כבל בזק תת-קרקעי יהיה מחוץ לגדר מ</w:t>
      </w:r>
      <w:r>
        <w:rPr>
          <w:rStyle w:val="default"/>
          <w:rFonts w:cs="FrankRuehl"/>
          <w:rtl/>
        </w:rPr>
        <w:t>ו</w:t>
      </w:r>
      <w:r>
        <w:rPr>
          <w:rStyle w:val="default"/>
          <w:rFonts w:cs="FrankRuehl" w:hint="cs"/>
          <w:rtl/>
        </w:rPr>
        <w:t>ארקת של מיתקן חשמל במתח עליון, כאשר המרחק ביניהם 10 מטרים לפחות.</w:t>
      </w:r>
    </w:p>
    <w:p w:rsidR="00C53338" w:rsidRDefault="00C533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לסטות מהעקרון האמור בסעיף קטן (א) ובלבד שמעבר כבל הבזק בתחום המיתקן בגבולות 10 המטרים מחוץ לגדר המוארקת כאמור בסעיף קטן (א), יהיה באמצעות צינור בעל תכונות</w:t>
      </w:r>
      <w:r>
        <w:rPr>
          <w:rStyle w:val="default"/>
          <w:rFonts w:cs="FrankRuehl"/>
          <w:rtl/>
        </w:rPr>
        <w:t xml:space="preserve"> </w:t>
      </w:r>
      <w:r>
        <w:rPr>
          <w:rStyle w:val="default"/>
          <w:rFonts w:cs="FrankRuehl" w:hint="cs"/>
          <w:rtl/>
        </w:rPr>
        <w:t>בידוד חשמליות המתאימות לעלייה הצפויה של הפוטנציאל החשמלי של הקרקע.</w:t>
      </w:r>
    </w:p>
    <w:p w:rsidR="00C53338" w:rsidRDefault="00C53338">
      <w:pPr>
        <w:pStyle w:val="P00"/>
        <w:spacing w:before="72"/>
        <w:ind w:left="0" w:right="1134"/>
        <w:rPr>
          <w:rStyle w:val="default"/>
          <w:rFonts w:cs="FrankRuehl"/>
          <w:rtl/>
        </w:rPr>
      </w:pPr>
      <w:bookmarkStart w:id="24" w:name="Seif16"/>
      <w:bookmarkEnd w:id="24"/>
      <w:r>
        <w:rPr>
          <w:lang w:val="he-IL"/>
        </w:rPr>
        <w:pict>
          <v:rect id="_x0000_s1043" style="position:absolute;left:0;text-align:left;margin-left:464.5pt;margin-top:8.05pt;width:75.05pt;height:30pt;z-index:251664384"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ה</w:t>
                  </w:r>
                  <w:r>
                    <w:rPr>
                      <w:rFonts w:cs="Miriam" w:hint="cs"/>
                      <w:szCs w:val="18"/>
                      <w:rtl/>
                    </w:rPr>
                    <w:t xml:space="preserve">גנת כבלי בזק </w:t>
                  </w:r>
                  <w:r>
                    <w:rPr>
                      <w:rFonts w:cs="Miriam"/>
                      <w:szCs w:val="18"/>
                      <w:rtl/>
                    </w:rPr>
                    <w:t>ב</w:t>
                  </w:r>
                  <w:r>
                    <w:rPr>
                      <w:rFonts w:cs="Miriam" w:hint="cs"/>
                      <w:szCs w:val="18"/>
                      <w:rtl/>
                    </w:rPr>
                    <w:t xml:space="preserve">מיתקני חשמל </w:t>
                  </w:r>
                  <w:r>
                    <w:rPr>
                      <w:rFonts w:cs="Miriam"/>
                      <w:szCs w:val="18"/>
                      <w:rtl/>
                    </w:rPr>
                    <w:t>מ</w:t>
                  </w:r>
                  <w:r>
                    <w:rPr>
                      <w:rFonts w:cs="Miriam" w:hint="cs"/>
                      <w:szCs w:val="18"/>
                      <w:rtl/>
                    </w:rPr>
                    <w:t>תח עליון</w:t>
                  </w:r>
                </w:p>
              </w:txbxContent>
            </v:textbox>
            <w10:anchorlock/>
          </v:rect>
        </w:pict>
      </w:r>
      <w:r>
        <w:rPr>
          <w:rStyle w:val="big-number"/>
          <w:rtl/>
        </w:rPr>
        <w:t>16.</w:t>
      </w:r>
      <w:r>
        <w:rPr>
          <w:rStyle w:val="big-number"/>
          <w:rtl/>
        </w:rPr>
        <w:tab/>
      </w:r>
      <w:r>
        <w:rPr>
          <w:rStyle w:val="default"/>
          <w:rFonts w:cs="FrankRuehl"/>
          <w:rtl/>
        </w:rPr>
        <w:t>כ</w:t>
      </w:r>
      <w:r>
        <w:rPr>
          <w:rStyle w:val="default"/>
          <w:rFonts w:cs="FrankRuehl" w:hint="cs"/>
          <w:rtl/>
        </w:rPr>
        <w:t>בלי בזק הנכנסים ומסתיימים במיתקן חשמל מתח עליון מוארק, יהיו מוגנים על ידי מפרצי מתח בתוך המיתקן ומחוצה לו.</w:t>
      </w:r>
    </w:p>
    <w:p w:rsidR="00C53338" w:rsidRDefault="00C53338">
      <w:pPr>
        <w:pStyle w:val="medium2-header"/>
        <w:keepLines w:val="0"/>
        <w:spacing w:before="72"/>
        <w:ind w:left="0" w:right="1134"/>
        <w:rPr>
          <w:noProof/>
          <w:sz w:val="20"/>
          <w:rtl/>
        </w:rPr>
      </w:pPr>
      <w:bookmarkStart w:id="25" w:name="med4"/>
      <w:bookmarkEnd w:id="25"/>
      <w:r>
        <w:rPr>
          <w:noProof/>
          <w:sz w:val="20"/>
          <w:rtl/>
        </w:rPr>
        <w:t>פ</w:t>
      </w:r>
      <w:r>
        <w:rPr>
          <w:rFonts w:hint="cs"/>
          <w:noProof/>
          <w:sz w:val="20"/>
          <w:rtl/>
        </w:rPr>
        <w:t>רק ה': הוראות שונות</w:t>
      </w:r>
    </w:p>
    <w:p w:rsidR="00C53338" w:rsidRDefault="00C53338">
      <w:pPr>
        <w:pStyle w:val="P00"/>
        <w:spacing w:before="72"/>
        <w:ind w:left="0" w:right="1134"/>
        <w:rPr>
          <w:rStyle w:val="default"/>
          <w:rFonts w:cs="FrankRuehl"/>
          <w:rtl/>
        </w:rPr>
      </w:pPr>
      <w:bookmarkStart w:id="26" w:name="Seif17"/>
      <w:bookmarkEnd w:id="26"/>
      <w:r>
        <w:rPr>
          <w:lang w:val="he-IL"/>
        </w:rPr>
        <w:pict>
          <v:rect id="_x0000_s1044" style="position:absolute;left:0;text-align:left;margin-left:464.5pt;margin-top:8.05pt;width:75.05pt;height:20.2pt;z-index:251665408"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ס</w:t>
                  </w:r>
                  <w:r>
                    <w:rPr>
                      <w:rFonts w:cs="Miriam" w:hint="cs"/>
                      <w:szCs w:val="18"/>
                      <w:rtl/>
                    </w:rPr>
                    <w:t xml:space="preserve">יום קווי </w:t>
                  </w:r>
                  <w:r>
                    <w:rPr>
                      <w:rFonts w:cs="Miriam"/>
                      <w:szCs w:val="18"/>
                      <w:rtl/>
                    </w:rPr>
                    <w:t>ח</w:t>
                  </w:r>
                  <w:r>
                    <w:rPr>
                      <w:rFonts w:cs="Miriam" w:hint="cs"/>
                      <w:szCs w:val="18"/>
                      <w:rtl/>
                    </w:rPr>
                    <w:t xml:space="preserve">שמל </w:t>
                  </w:r>
                  <w:r>
                    <w:rPr>
                      <w:rFonts w:cs="Miriam"/>
                      <w:szCs w:val="18"/>
                      <w:rtl/>
                    </w:rPr>
                    <w:t>ו</w:t>
                  </w:r>
                  <w:r>
                    <w:rPr>
                      <w:rFonts w:cs="Miriam" w:hint="cs"/>
                      <w:szCs w:val="18"/>
                      <w:rtl/>
                    </w:rPr>
                    <w:t xml:space="preserve">בזק </w:t>
                  </w:r>
                  <w:r>
                    <w:rPr>
                      <w:rFonts w:cs="Miriam"/>
                      <w:szCs w:val="18"/>
                      <w:rtl/>
                    </w:rPr>
                    <w:t>ב</w:t>
                  </w:r>
                  <w:r>
                    <w:rPr>
                      <w:rFonts w:cs="Miriam" w:hint="cs"/>
                      <w:szCs w:val="18"/>
                      <w:rtl/>
                    </w:rPr>
                    <w:t>מקום אחד</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ין לאפשר סיומם של קווי חשמל ובזק במחבר, בהסתעפות, בנתיכים, וכיוצא באלה בתוך ארון או תיבה בהם מסתיים אחד מהקווים האמורים, אלא אם כן תבוצע הפרדה בין מיתקני החשמל למיתקני הבזק באמצעים עמידים מבחינה מכנית וחשמלית, והמיתקנים סומנו באופן ש</w:t>
      </w:r>
      <w:r>
        <w:rPr>
          <w:rStyle w:val="default"/>
          <w:rFonts w:cs="FrankRuehl"/>
          <w:rtl/>
        </w:rPr>
        <w:t>נ</w:t>
      </w:r>
      <w:r>
        <w:rPr>
          <w:rStyle w:val="default"/>
          <w:rFonts w:cs="FrankRuehl" w:hint="cs"/>
          <w:rtl/>
        </w:rPr>
        <w:t>יתן להבחין ביניהם.</w:t>
      </w:r>
    </w:p>
    <w:p w:rsidR="00C53338" w:rsidRDefault="00C53338">
      <w:pPr>
        <w:pStyle w:val="P00"/>
        <w:spacing w:before="72"/>
        <w:ind w:left="0" w:right="1134"/>
        <w:rPr>
          <w:rStyle w:val="default"/>
          <w:rFonts w:cs="FrankRuehl" w:hint="cs"/>
          <w:rtl/>
        </w:rPr>
      </w:pPr>
      <w:bookmarkStart w:id="27" w:name="Seif18"/>
      <w:bookmarkEnd w:id="27"/>
      <w:r>
        <w:rPr>
          <w:lang w:val="he-IL"/>
        </w:rPr>
        <w:pict>
          <v:rect id="_x0000_s1045" style="position:absolute;left:0;text-align:left;margin-left:464.5pt;margin-top:8.05pt;width:75.05pt;height:10pt;z-index:251666432"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א</w:t>
                  </w:r>
                  <w:r>
                    <w:rPr>
                      <w:rFonts w:cs="Miriam" w:hint="cs"/>
                      <w:szCs w:val="18"/>
                      <w:rtl/>
                    </w:rPr>
                    <w:t>חריו</w:t>
                  </w:r>
                  <w:r>
                    <w:rPr>
                      <w:rFonts w:cs="Miriam"/>
                      <w:szCs w:val="18"/>
                      <w:rtl/>
                    </w:rPr>
                    <w:t>ת</w:t>
                  </w:r>
                </w:p>
              </w:txbxContent>
            </v:textbox>
            <w10:anchorlock/>
          </v:rect>
        </w:pict>
      </w:r>
      <w:r>
        <w:rPr>
          <w:rStyle w:val="big-number"/>
          <w:rtl/>
        </w:rPr>
        <w:t>18.</w:t>
      </w:r>
      <w:r>
        <w:rPr>
          <w:rStyle w:val="big-number"/>
          <w:rtl/>
        </w:rPr>
        <w:tab/>
      </w:r>
      <w:r>
        <w:rPr>
          <w:rStyle w:val="default"/>
          <w:rFonts w:cs="FrankRuehl"/>
          <w:rtl/>
        </w:rPr>
        <w:t>ח</w:t>
      </w:r>
      <w:r>
        <w:rPr>
          <w:rStyle w:val="default"/>
          <w:rFonts w:cs="FrankRuehl" w:hint="cs"/>
          <w:rtl/>
        </w:rPr>
        <w:t>ובה המוטלת ל</w:t>
      </w:r>
      <w:r w:rsidR="003D4C90">
        <w:rPr>
          <w:rStyle w:val="default"/>
          <w:rFonts w:cs="FrankRuehl" w:hint="cs"/>
          <w:rtl/>
        </w:rPr>
        <w:t xml:space="preserve">פי תקנות אלה יראו אותה כמוטלת </w:t>
      </w:r>
      <w:r w:rsidR="003D4C90">
        <w:rPr>
          <w:rStyle w:val="default"/>
          <w:rFonts w:cs="FrankRuehl"/>
          <w:rtl/>
        </w:rPr>
        <w:t>–</w:t>
      </w:r>
    </w:p>
    <w:p w:rsidR="00C53338" w:rsidRDefault="00C53338" w:rsidP="003D4C9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במקום שבו היו קיימים קווי חשמל או מיתקני חשמל בטרם הותקן קו הבזק </w:t>
      </w:r>
      <w:r w:rsidR="003D4C90">
        <w:rPr>
          <w:rStyle w:val="default"/>
          <w:rFonts w:cs="FrankRuehl"/>
          <w:rtl/>
        </w:rPr>
        <w:t>–</w:t>
      </w:r>
      <w:r>
        <w:rPr>
          <w:rStyle w:val="default"/>
          <w:rFonts w:cs="FrankRuehl" w:hint="cs"/>
          <w:rtl/>
        </w:rPr>
        <w:t xml:space="preserve"> על בעל רשיון בזק לפי חוק הבזק, בעל של קו בזק או מתקין מיתקן בזק;</w:t>
      </w:r>
    </w:p>
    <w:p w:rsidR="00C53338" w:rsidRDefault="00C53338" w:rsidP="003D4C9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שבו היו קיימים קווי בזק בטרם ה</w:t>
      </w:r>
      <w:r>
        <w:rPr>
          <w:rStyle w:val="default"/>
          <w:rFonts w:cs="FrankRuehl"/>
          <w:rtl/>
        </w:rPr>
        <w:t>ו</w:t>
      </w:r>
      <w:r>
        <w:rPr>
          <w:rStyle w:val="default"/>
          <w:rFonts w:cs="FrankRuehl" w:hint="cs"/>
          <w:rtl/>
        </w:rPr>
        <w:t xml:space="preserve">תקן קו חשמל </w:t>
      </w:r>
      <w:r w:rsidR="003D4C90">
        <w:rPr>
          <w:rStyle w:val="default"/>
          <w:rFonts w:cs="FrankRuehl"/>
          <w:rtl/>
        </w:rPr>
        <w:t>–</w:t>
      </w:r>
      <w:r>
        <w:rPr>
          <w:rStyle w:val="default"/>
          <w:rFonts w:cs="FrankRuehl" w:hint="cs"/>
          <w:rtl/>
        </w:rPr>
        <w:t xml:space="preserve"> על מתקין קו חשמל או בעל של קו חשמל;</w:t>
      </w:r>
    </w:p>
    <w:p w:rsidR="00C53338" w:rsidRDefault="00C53338" w:rsidP="003D4C9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מבצע שינוי יסודי בקו חשמל או קו בזק או על בעל של קו כאמור שבוצע בו שינוי יסודי.</w:t>
      </w:r>
    </w:p>
    <w:p w:rsidR="00C53338" w:rsidRDefault="00C53338">
      <w:pPr>
        <w:pStyle w:val="P00"/>
        <w:spacing w:before="72"/>
        <w:ind w:left="0" w:right="1134"/>
        <w:rPr>
          <w:rStyle w:val="default"/>
          <w:rFonts w:cs="FrankRuehl"/>
          <w:rtl/>
        </w:rPr>
      </w:pPr>
      <w:bookmarkStart w:id="28" w:name="Seif19"/>
      <w:bookmarkEnd w:id="28"/>
      <w:r>
        <w:rPr>
          <w:lang w:val="he-IL"/>
        </w:rPr>
        <w:pict>
          <v:rect id="_x0000_s1046" style="position:absolute;left:0;text-align:left;margin-left:464.5pt;margin-top:8.05pt;width:75.05pt;height:10pt;z-index:251667456"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חילתן של תקנות אלה ששה חדשים מיום פרסומן.</w:t>
      </w:r>
    </w:p>
    <w:p w:rsidR="00C53338" w:rsidRDefault="00C53338">
      <w:pPr>
        <w:pStyle w:val="P00"/>
        <w:spacing w:before="72"/>
        <w:ind w:left="0" w:right="1134"/>
        <w:rPr>
          <w:rStyle w:val="default"/>
          <w:rFonts w:cs="FrankRuehl" w:hint="cs"/>
          <w:rtl/>
        </w:rPr>
      </w:pPr>
      <w:bookmarkStart w:id="29" w:name="Seif20"/>
      <w:bookmarkEnd w:id="29"/>
      <w:r>
        <w:rPr>
          <w:lang w:val="he-IL"/>
        </w:rPr>
        <w:pict>
          <v:rect id="_x0000_s1047" style="position:absolute;left:0;text-align:left;margin-left:464.5pt;margin-top:8.05pt;width:75.05pt;height:10pt;z-index:251668480" o:allowincell="f" filled="f" stroked="f" strokecolor="lime" strokeweight=".25pt">
            <v:textbox inset="0,0,0,0">
              <w:txbxContent>
                <w:p w:rsidR="00C53338" w:rsidRDefault="00C53338">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20.</w:t>
      </w:r>
      <w:r>
        <w:rPr>
          <w:rStyle w:val="big-number"/>
          <w:rtl/>
        </w:rPr>
        <w:tab/>
      </w:r>
      <w:r>
        <w:rPr>
          <w:rStyle w:val="default"/>
          <w:rFonts w:cs="FrankRuehl"/>
          <w:rtl/>
        </w:rPr>
        <w:t>ת</w:t>
      </w:r>
      <w:r w:rsidR="003D4C90">
        <w:rPr>
          <w:rStyle w:val="default"/>
          <w:rFonts w:cs="FrankRuehl" w:hint="cs"/>
          <w:rtl/>
        </w:rPr>
        <w:t xml:space="preserve">קנות אלה יחולו </w:t>
      </w:r>
      <w:r w:rsidR="003D4C90">
        <w:rPr>
          <w:rStyle w:val="default"/>
          <w:rFonts w:cs="FrankRuehl"/>
          <w:rtl/>
        </w:rPr>
        <w:t>–</w:t>
      </w:r>
    </w:p>
    <w:p w:rsidR="00C53338" w:rsidRDefault="00C53338" w:rsidP="003D4C9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כל קו בזק או קו חשמל שה</w:t>
      </w:r>
      <w:r>
        <w:rPr>
          <w:rStyle w:val="default"/>
          <w:rFonts w:cs="FrankRuehl"/>
          <w:rtl/>
        </w:rPr>
        <w:t>ו</w:t>
      </w:r>
      <w:r>
        <w:rPr>
          <w:rStyle w:val="default"/>
          <w:rFonts w:cs="FrankRuehl" w:hint="cs"/>
          <w:rtl/>
        </w:rPr>
        <w:t>תקן לאחר תחילתן;</w:t>
      </w:r>
    </w:p>
    <w:p w:rsidR="00C53338" w:rsidRDefault="00C53338" w:rsidP="003D4C9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כל שינוי שיעשה לאחר תחילתן, בקו בזק או קו חשמל שהותקן לפני תחילתן.</w:t>
      </w:r>
    </w:p>
    <w:p w:rsidR="00C53338" w:rsidRDefault="00C53338">
      <w:pPr>
        <w:pStyle w:val="P00"/>
        <w:spacing w:before="72"/>
        <w:ind w:left="0" w:right="1134"/>
        <w:rPr>
          <w:rStyle w:val="default"/>
          <w:rFonts w:cs="FrankRuehl" w:hint="cs"/>
          <w:rtl/>
        </w:rPr>
      </w:pPr>
    </w:p>
    <w:p w:rsidR="00C53338" w:rsidRDefault="00C53338">
      <w:pPr>
        <w:pStyle w:val="medium2-header"/>
        <w:keepLines w:val="0"/>
        <w:spacing w:before="72"/>
        <w:ind w:left="0" w:right="1134"/>
        <w:rPr>
          <w:noProof/>
          <w:sz w:val="26"/>
          <w:szCs w:val="26"/>
          <w:rtl/>
        </w:rPr>
      </w:pPr>
      <w:bookmarkStart w:id="30" w:name="med5"/>
      <w:bookmarkEnd w:id="30"/>
      <w:r>
        <w:rPr>
          <w:noProof/>
          <w:sz w:val="26"/>
          <w:szCs w:val="26"/>
          <w:rtl/>
        </w:rPr>
        <w:t>ת</w:t>
      </w:r>
      <w:r>
        <w:rPr>
          <w:rFonts w:hint="cs"/>
          <w:noProof/>
          <w:sz w:val="26"/>
          <w:szCs w:val="26"/>
          <w:rtl/>
        </w:rPr>
        <w:t>וספת</w:t>
      </w:r>
    </w:p>
    <w:p w:rsidR="00C53338" w:rsidRPr="003D4C90" w:rsidRDefault="00C53338" w:rsidP="003D4C90">
      <w:pPr>
        <w:pStyle w:val="P00"/>
        <w:spacing w:before="72"/>
        <w:ind w:left="0" w:right="1134"/>
        <w:jc w:val="center"/>
        <w:rPr>
          <w:rStyle w:val="default"/>
          <w:rFonts w:cs="FrankRuehl"/>
          <w:sz w:val="24"/>
          <w:szCs w:val="24"/>
          <w:rtl/>
        </w:rPr>
      </w:pPr>
      <w:r w:rsidRPr="003D4C90">
        <w:rPr>
          <w:rStyle w:val="default"/>
          <w:rFonts w:cs="FrankRuehl"/>
          <w:sz w:val="24"/>
          <w:szCs w:val="24"/>
          <w:rtl/>
        </w:rPr>
        <w:t>(</w:t>
      </w:r>
      <w:r w:rsidRPr="003D4C90">
        <w:rPr>
          <w:rStyle w:val="default"/>
          <w:rFonts w:cs="FrankRuehl" w:hint="cs"/>
          <w:sz w:val="24"/>
          <w:szCs w:val="24"/>
          <w:rtl/>
        </w:rPr>
        <w:t>תקנות 5(א) ו-7(2))</w:t>
      </w:r>
    </w:p>
    <w:p w:rsidR="00C53338" w:rsidRDefault="00C53338">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טע קו החשמל הנמצא בין שני עמודי חשמל המשמשים למתיחה וביניהם נמצא מרווח ההצטלבות וההתקרבות לקו בזק, ייבנה באופ</w:t>
      </w:r>
      <w:r>
        <w:rPr>
          <w:rStyle w:val="default"/>
          <w:rFonts w:cs="FrankRuehl"/>
          <w:rtl/>
        </w:rPr>
        <w:t>ן</w:t>
      </w:r>
      <w:r>
        <w:rPr>
          <w:rStyle w:val="default"/>
          <w:rFonts w:cs="FrankRuehl" w:hint="cs"/>
          <w:rtl/>
        </w:rPr>
        <w:t xml:space="preserve"> הבא:</w:t>
      </w:r>
    </w:p>
    <w:p w:rsidR="00C53338" w:rsidRDefault="00C53338">
      <w:pPr>
        <w:pStyle w:val="P00"/>
        <w:spacing w:before="72"/>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תילי פזה</w:t>
      </w:r>
    </w:p>
    <w:p w:rsidR="00C53338" w:rsidRDefault="00C53338">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שטח חתך</w:t>
      </w:r>
    </w:p>
    <w:p w:rsidR="00C53338" w:rsidRDefault="00C5333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כשתיל הפזה עשוי מאלומיניום פלדה </w:t>
      </w:r>
      <w:r w:rsidR="003D4C90">
        <w:rPr>
          <w:rStyle w:val="default"/>
          <w:rFonts w:cs="FrankRuehl"/>
          <w:rtl/>
        </w:rPr>
        <w:t>–</w:t>
      </w:r>
      <w:r>
        <w:rPr>
          <w:rStyle w:val="default"/>
          <w:rFonts w:cs="FrankRuehl" w:hint="cs"/>
          <w:rtl/>
        </w:rPr>
        <w:t xml:space="preserve"> יהיה שטח חתך התיל 50/8 ממ"ר לפחות;</w:t>
      </w:r>
    </w:p>
    <w:p w:rsidR="00C53338" w:rsidRDefault="00C5333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כשתיל הפזה עשוי נחושת </w:t>
      </w:r>
      <w:r w:rsidR="003D4C90">
        <w:rPr>
          <w:rStyle w:val="default"/>
          <w:rFonts w:cs="FrankRuehl"/>
          <w:rtl/>
        </w:rPr>
        <w:t>–</w:t>
      </w:r>
      <w:r>
        <w:rPr>
          <w:rStyle w:val="default"/>
          <w:rFonts w:cs="FrankRuehl" w:hint="cs"/>
          <w:rtl/>
        </w:rPr>
        <w:t xml:space="preserve"> יהיה שטח חתך התיל 35 ממ"ר לפחות.</w:t>
      </w:r>
    </w:p>
    <w:p w:rsidR="00C53338" w:rsidRDefault="00C53338">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מחברים</w:t>
      </w:r>
    </w:p>
    <w:p w:rsidR="00C53338" w:rsidRDefault="00C5333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התילים שיותקנו בין עמודי חשמל במרווח הצטלבות יהיו ללא מחברים;</w:t>
      </w:r>
    </w:p>
    <w:p w:rsidR="00C53338" w:rsidRDefault="00C5333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w:t>
      </w:r>
      <w:r>
        <w:rPr>
          <w:rStyle w:val="default"/>
          <w:rFonts w:cs="FrankRuehl"/>
          <w:rtl/>
        </w:rPr>
        <w:t>ר</w:t>
      </w:r>
      <w:r>
        <w:rPr>
          <w:rStyle w:val="default"/>
          <w:rFonts w:cs="FrankRuehl" w:hint="cs"/>
          <w:rtl/>
        </w:rPr>
        <w:t xml:space="preserve"> בפסקה (א), מותר, לצרכי תיקון תקלה, להכניס בקטע האמור חיבור אחד לכל תיל פזה על ידי שני מחברים.</w:t>
      </w:r>
    </w:p>
    <w:p w:rsidR="00C53338" w:rsidRDefault="00C53338">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א</w:t>
      </w:r>
      <w:r>
        <w:rPr>
          <w:rStyle w:val="default"/>
          <w:rFonts w:cs="FrankRuehl" w:hint="cs"/>
          <w:rtl/>
        </w:rPr>
        <w:t>ופן חיזוק תילי פזה לעמודי החשמל</w:t>
      </w:r>
    </w:p>
    <w:p w:rsidR="00C53338" w:rsidRDefault="00C53338">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תיל פזה יהיה מחוזק לעמוד החשמל באחד מהאופנים הבאים:</w:t>
      </w:r>
    </w:p>
    <w:p w:rsidR="00C53338" w:rsidRDefault="00C53338" w:rsidP="003D4C90">
      <w:pPr>
        <w:pStyle w:val="P33"/>
        <w:tabs>
          <w:tab w:val="left" w:pos="624"/>
          <w:tab w:val="left" w:pos="1021"/>
          <w:tab w:val="left" w:pos="147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ידי שני מבודדי משען שיהיו ניצבים לציר קו החשמל;</w:t>
      </w:r>
    </w:p>
    <w:p w:rsidR="00C53338" w:rsidRDefault="00C53338" w:rsidP="003D4C90">
      <w:pPr>
        <w:pStyle w:val="P33"/>
        <w:tabs>
          <w:tab w:val="left" w:pos="624"/>
          <w:tab w:val="left" w:pos="1021"/>
          <w:tab w:val="left" w:pos="147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ידי שת</w:t>
      </w:r>
      <w:r>
        <w:rPr>
          <w:rStyle w:val="default"/>
          <w:rFonts w:cs="FrankRuehl"/>
          <w:rtl/>
        </w:rPr>
        <w:t>י</w:t>
      </w:r>
      <w:r>
        <w:rPr>
          <w:rStyle w:val="default"/>
          <w:rFonts w:cs="FrankRuehl" w:hint="cs"/>
          <w:rtl/>
        </w:rPr>
        <w:t xml:space="preserve"> שרשרות מתיחה זהות; שרשרות המתיחה יכולות להיות מורכבות ממבודדי כיפה ופין או ממבודדים אחרים בעלי תכונות בידוד זהות.</w:t>
      </w:r>
    </w:p>
    <w:p w:rsidR="00C53338" w:rsidRDefault="00C53338">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תיל עזר שישמש לחיזוק כאמור, חייב להיות בעל תכונות חשמליות ומכניות זהות לתיל הפזה המחובר למבודדים.</w:t>
      </w:r>
    </w:p>
    <w:p w:rsidR="00C53338" w:rsidRDefault="00C53338">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עמודי חשמל</w:t>
      </w:r>
    </w:p>
    <w:p w:rsidR="00C53338" w:rsidRDefault="00C5333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יהיו יותר משלושה</w:t>
      </w:r>
      <w:r>
        <w:rPr>
          <w:rStyle w:val="default"/>
          <w:rFonts w:cs="FrankRuehl"/>
          <w:rtl/>
        </w:rPr>
        <w:t xml:space="preserve"> </w:t>
      </w:r>
      <w:r>
        <w:rPr>
          <w:rStyle w:val="default"/>
          <w:rFonts w:cs="FrankRuehl" w:hint="cs"/>
          <w:rtl/>
        </w:rPr>
        <w:t>עמודי חשמל עשויים עץ, בין שני עמודי חשמל המשמשים למתיחה שביניהם נמצא מרווח ההצטלבות או ההתקרבות לקו בזק.</w:t>
      </w:r>
    </w:p>
    <w:p w:rsidR="00C53338" w:rsidRDefault="00C53338" w:rsidP="003D4C90">
      <w:pPr>
        <w:pStyle w:val="P22"/>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tl/>
        </w:rPr>
        <w:t> </w:t>
      </w:r>
      <w:r>
        <w:rPr>
          <w:rStyle w:val="default"/>
          <w:rFonts w:cs="FrankRuehl"/>
          <w:rtl/>
        </w:rPr>
        <w:t>ל</w:t>
      </w:r>
      <w:r>
        <w:rPr>
          <w:rStyle w:val="default"/>
          <w:rFonts w:cs="FrankRuehl" w:hint="cs"/>
          <w:rtl/>
        </w:rPr>
        <w:t>א יותקנו מנתקי קו, מקטעים או שנאים על עמודי חשמל שביניהם נמצא מרווח ההצטלבות או הנמצאים בהתקרבות לקו בזק, וכן לא יוצאו מהם הסתעפויות.</w:t>
      </w:r>
    </w:p>
    <w:p w:rsidR="00C53338" w:rsidRDefault="00C53338">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tl/>
        </w:rPr>
        <w:t> </w:t>
      </w:r>
      <w:r>
        <w:rPr>
          <w:rStyle w:val="default"/>
          <w:rFonts w:cs="FrankRuehl"/>
          <w:rtl/>
        </w:rPr>
        <w:t>ה</w:t>
      </w:r>
      <w:r>
        <w:rPr>
          <w:rStyle w:val="default"/>
          <w:rFonts w:cs="FrankRuehl" w:hint="cs"/>
          <w:rtl/>
        </w:rPr>
        <w:t>איסור שבפסקה (א) לא יחול על עמודי חשמל המשמשים למתיחה.</w:t>
      </w:r>
    </w:p>
    <w:p w:rsidR="00C53338" w:rsidRDefault="00C53338">
      <w:pPr>
        <w:pStyle w:val="P00"/>
        <w:spacing w:before="72"/>
        <w:ind w:left="0" w:right="1134"/>
        <w:rPr>
          <w:rStyle w:val="default"/>
          <w:rFonts w:cs="FrankRuehl" w:hint="cs"/>
          <w:rtl/>
        </w:rPr>
      </w:pPr>
    </w:p>
    <w:p w:rsidR="003D4C90" w:rsidRDefault="003D4C90">
      <w:pPr>
        <w:pStyle w:val="P00"/>
        <w:spacing w:before="72"/>
        <w:ind w:left="0" w:right="1134"/>
        <w:rPr>
          <w:rStyle w:val="default"/>
          <w:rFonts w:cs="FrankRuehl" w:hint="cs"/>
          <w:rtl/>
        </w:rPr>
      </w:pPr>
    </w:p>
    <w:p w:rsidR="00C53338" w:rsidRDefault="00C53338" w:rsidP="003D4C90">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sz w:val="26"/>
          <w:rtl/>
        </w:rPr>
      </w:pPr>
      <w:r>
        <w:rPr>
          <w:rFonts w:hint="cs"/>
          <w:rtl/>
        </w:rPr>
        <w:t>ב' באדר א' תשמ"ו (11 בפברואר 1986)</w:t>
      </w:r>
      <w:r w:rsidR="003D4C90">
        <w:rPr>
          <w:rFonts w:hint="cs"/>
          <w:rtl/>
        </w:rPr>
        <w:tab/>
      </w:r>
      <w:r>
        <w:rPr>
          <w:rFonts w:hint="cs"/>
          <w:sz w:val="26"/>
          <w:rtl/>
        </w:rPr>
        <w:t>משה שחל</w:t>
      </w:r>
      <w:r>
        <w:rPr>
          <w:sz w:val="26"/>
          <w:rtl/>
        </w:rPr>
        <w:tab/>
      </w:r>
      <w:r>
        <w:rPr>
          <w:rFonts w:hint="cs"/>
          <w:sz w:val="26"/>
          <w:rtl/>
        </w:rPr>
        <w:t>אמנון רובינשטיין</w:t>
      </w:r>
    </w:p>
    <w:p w:rsidR="00C53338" w:rsidRDefault="00C53338" w:rsidP="003D4C90">
      <w:pPr>
        <w:pStyle w:val="sig-1"/>
        <w:widowControl/>
        <w:tabs>
          <w:tab w:val="clear" w:pos="851"/>
          <w:tab w:val="clear" w:pos="2835"/>
          <w:tab w:val="clear" w:pos="4820"/>
          <w:tab w:val="center" w:pos="3969"/>
          <w:tab w:val="center" w:pos="6237"/>
        </w:tabs>
        <w:ind w:left="0" w:right="1134"/>
        <w:rPr>
          <w:rFonts w:hint="cs"/>
          <w:rtl/>
        </w:rPr>
      </w:pPr>
      <w:r>
        <w:rPr>
          <w:rtl/>
        </w:rPr>
        <w:tab/>
      </w:r>
      <w:r>
        <w:rPr>
          <w:rFonts w:hint="cs"/>
          <w:rtl/>
        </w:rPr>
        <w:t>שר האנרגיה והתשתית</w:t>
      </w:r>
      <w:r>
        <w:rPr>
          <w:rtl/>
        </w:rPr>
        <w:tab/>
      </w:r>
      <w:r>
        <w:rPr>
          <w:rFonts w:hint="cs"/>
          <w:rtl/>
        </w:rPr>
        <w:t>שר התקשורת</w:t>
      </w:r>
    </w:p>
    <w:p w:rsidR="00C53338" w:rsidRDefault="00C53338">
      <w:pPr>
        <w:pStyle w:val="P00"/>
        <w:spacing w:before="72"/>
        <w:ind w:left="0" w:right="1134"/>
        <w:rPr>
          <w:rStyle w:val="default"/>
          <w:rFonts w:cs="FrankRuehl" w:hint="cs"/>
          <w:rtl/>
        </w:rPr>
      </w:pPr>
    </w:p>
    <w:p w:rsidR="00C53338" w:rsidRDefault="00C53338">
      <w:pPr>
        <w:pStyle w:val="P00"/>
        <w:spacing w:before="72"/>
        <w:ind w:left="0" w:right="1134"/>
        <w:rPr>
          <w:rStyle w:val="default"/>
          <w:rFonts w:cs="FrankRuehl"/>
          <w:rtl/>
        </w:rPr>
      </w:pPr>
    </w:p>
    <w:p w:rsidR="00C53338" w:rsidRDefault="00C53338">
      <w:pPr>
        <w:pStyle w:val="P00"/>
        <w:spacing w:before="72"/>
        <w:ind w:left="0" w:right="1134"/>
        <w:rPr>
          <w:rStyle w:val="default"/>
          <w:rFonts w:cs="FrankRuehl"/>
          <w:rtl/>
        </w:rPr>
      </w:pPr>
      <w:bookmarkStart w:id="31" w:name="LawPartEnd"/>
    </w:p>
    <w:bookmarkEnd w:id="31"/>
    <w:p w:rsidR="00946445" w:rsidRDefault="00946445">
      <w:pPr>
        <w:pStyle w:val="P00"/>
        <w:spacing w:before="72"/>
        <w:ind w:left="0" w:right="1134"/>
        <w:rPr>
          <w:rStyle w:val="default"/>
          <w:rFonts w:cs="FrankRuehl"/>
          <w:rtl/>
        </w:rPr>
      </w:pPr>
    </w:p>
    <w:p w:rsidR="00524C32" w:rsidRDefault="00524C32" w:rsidP="00524C32">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C53338" w:rsidRPr="00524C32" w:rsidRDefault="00C53338" w:rsidP="00524C32">
      <w:pPr>
        <w:pStyle w:val="P00"/>
        <w:spacing w:before="72"/>
        <w:ind w:left="0" w:right="1134"/>
        <w:jc w:val="center"/>
        <w:rPr>
          <w:rStyle w:val="default"/>
          <w:rFonts w:cs="David"/>
          <w:color w:val="0000FF"/>
          <w:szCs w:val="24"/>
          <w:u w:val="single"/>
          <w:rtl/>
        </w:rPr>
      </w:pPr>
    </w:p>
    <w:sectPr w:rsidR="00C53338" w:rsidRPr="00524C3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6604" w:rsidRDefault="00C26604">
      <w:r>
        <w:separator/>
      </w:r>
    </w:p>
  </w:endnote>
  <w:endnote w:type="continuationSeparator" w:id="0">
    <w:p w:rsidR="00C26604" w:rsidRDefault="00C2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38" w:rsidRDefault="00C5333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53338" w:rsidRDefault="00C533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3338" w:rsidRDefault="00C533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4C32">
      <w:rPr>
        <w:rFonts w:cs="TopType Jerushalmi"/>
        <w:noProof/>
        <w:color w:val="000000"/>
        <w:sz w:val="14"/>
        <w:szCs w:val="14"/>
      </w:rPr>
      <w:t>Z:\00000000000000000000000=2014------------------------\05-May\2014-05-28\LawsForHofit\02\032_024.doc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38" w:rsidRDefault="00C5333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D4C90">
      <w:rPr>
        <w:rFonts w:hAnsi="FrankRuehl"/>
        <w:noProof/>
        <w:sz w:val="24"/>
        <w:szCs w:val="24"/>
        <w:rtl/>
      </w:rPr>
      <w:t>2</w:t>
    </w:r>
    <w:r>
      <w:rPr>
        <w:rFonts w:hAnsi="FrankRuehl"/>
        <w:sz w:val="24"/>
        <w:szCs w:val="24"/>
        <w:rtl/>
      </w:rPr>
      <w:fldChar w:fldCharType="end"/>
    </w:r>
  </w:p>
  <w:p w:rsidR="00C53338" w:rsidRDefault="00C533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3338" w:rsidRDefault="00C533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4C32">
      <w:rPr>
        <w:rFonts w:cs="TopType Jerushalmi"/>
        <w:noProof/>
        <w:color w:val="000000"/>
        <w:sz w:val="14"/>
        <w:szCs w:val="14"/>
      </w:rPr>
      <w:t>Z:\00000000000000000000000=2014------------------------\05-May\2014-05-28\LawsForHofit\02\032_024.doc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6604" w:rsidRDefault="00C26604">
      <w:pPr>
        <w:spacing w:before="60" w:line="240" w:lineRule="auto"/>
        <w:ind w:right="1134"/>
      </w:pPr>
      <w:r>
        <w:separator/>
      </w:r>
    </w:p>
  </w:footnote>
  <w:footnote w:type="continuationSeparator" w:id="0">
    <w:p w:rsidR="00C26604" w:rsidRDefault="00C26604">
      <w:pPr>
        <w:spacing w:before="60" w:line="240" w:lineRule="auto"/>
        <w:ind w:right="1134"/>
      </w:pPr>
      <w:r>
        <w:separator/>
      </w:r>
    </w:p>
  </w:footnote>
  <w:footnote w:id="1">
    <w:p w:rsidR="00C53338" w:rsidRDefault="00C533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תשמ"ו מס' 4909</w:t>
        </w:r>
      </w:hyperlink>
      <w:r>
        <w:rPr>
          <w:rFonts w:hint="cs"/>
          <w:sz w:val="20"/>
          <w:rtl/>
        </w:rPr>
        <w:t xml:space="preserve"> מיום 6.3.1986 עמ' 595.</w:t>
      </w:r>
    </w:p>
    <w:p w:rsidR="00C53338" w:rsidRDefault="00C533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 xml:space="preserve">ק"ת </w:t>
        </w:r>
        <w:r>
          <w:rPr>
            <w:rStyle w:val="Hyperlink"/>
            <w:rFonts w:hint="cs"/>
            <w:sz w:val="20"/>
            <w:rtl/>
          </w:rPr>
          <w:t>ת</w:t>
        </w:r>
        <w:r>
          <w:rPr>
            <w:rStyle w:val="Hyperlink"/>
            <w:rFonts w:hint="cs"/>
            <w:sz w:val="20"/>
            <w:rtl/>
          </w:rPr>
          <w:t>ש"ן מס' 5233</w:t>
        </w:r>
      </w:hyperlink>
      <w:r>
        <w:rPr>
          <w:rFonts w:hint="cs"/>
          <w:sz w:val="20"/>
          <w:rtl/>
        </w:rPr>
        <w:t xml:space="preserve"> מיום 14.12.1989 עמ' 131 </w:t>
      </w:r>
      <w:r>
        <w:rPr>
          <w:sz w:val="20"/>
          <w:rtl/>
        </w:rPr>
        <w:t>–</w:t>
      </w:r>
      <w:r>
        <w:rPr>
          <w:rFonts w:hint="cs"/>
          <w:sz w:val="20"/>
          <w:rtl/>
        </w:rPr>
        <w:t xml:space="preserve"> תק' תש"ן-1989.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38" w:rsidRDefault="00C5333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הבזק והחשמל (התקרבויות והצטלבויות בין קווי בזק לבין קווי חשמל), תשמ"ו- 1986</w:t>
    </w:r>
  </w:p>
  <w:p w:rsidR="00C53338" w:rsidRDefault="00C5333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3338" w:rsidRDefault="00C5333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38" w:rsidRDefault="00C53338">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הבזק והחשמל (התקרבויות והצטלבויות בין קווי בזק לבין קווי חשמל), </w:t>
    </w:r>
    <w:r>
      <w:rPr>
        <w:rFonts w:hAnsi="FrankRuehl" w:hint="cs"/>
        <w:color w:val="000000"/>
        <w:sz w:val="28"/>
        <w:szCs w:val="28"/>
        <w:rtl/>
      </w:rPr>
      <w:br/>
    </w:r>
    <w:r>
      <w:rPr>
        <w:rFonts w:hAnsi="FrankRuehl"/>
        <w:color w:val="000000"/>
        <w:sz w:val="28"/>
        <w:szCs w:val="28"/>
        <w:rtl/>
      </w:rPr>
      <w:t>תשמ"ו-1986</w:t>
    </w:r>
  </w:p>
  <w:p w:rsidR="00C53338" w:rsidRDefault="00C5333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3338" w:rsidRDefault="00C5333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338"/>
    <w:rsid w:val="003D4C90"/>
    <w:rsid w:val="00411720"/>
    <w:rsid w:val="00524C32"/>
    <w:rsid w:val="007677E2"/>
    <w:rsid w:val="007D3D5A"/>
    <w:rsid w:val="008056A3"/>
    <w:rsid w:val="00946445"/>
    <w:rsid w:val="00A94E87"/>
    <w:rsid w:val="00B74F96"/>
    <w:rsid w:val="00BE7B65"/>
    <w:rsid w:val="00C26604"/>
    <w:rsid w:val="00C53338"/>
    <w:rsid w:val="00F64C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4D68CE9-8C87-498D-A59B-451541E2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23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3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33.pdf" TargetMode="External"/><Relationship Id="rId1" Type="http://schemas.openxmlformats.org/officeDocument/2006/relationships/hyperlink" Target="http://www.nevo.co.il/Law_word/law06/TAK-49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13003</CharactersWithSpaces>
  <SharedDoc>false</SharedDoc>
  <HLinks>
    <vt:vector size="186" baseType="variant">
      <vt:variant>
        <vt:i4>393283</vt:i4>
      </vt:variant>
      <vt:variant>
        <vt:i4>162</vt:i4>
      </vt:variant>
      <vt:variant>
        <vt:i4>0</vt:i4>
      </vt:variant>
      <vt:variant>
        <vt:i4>5</vt:i4>
      </vt:variant>
      <vt:variant>
        <vt:lpwstr>http://www.nevo.co.il/advertisements/nevo-100.doc</vt:lpwstr>
      </vt:variant>
      <vt:variant>
        <vt:lpwstr/>
      </vt:variant>
      <vt:variant>
        <vt:i4>8323081</vt:i4>
      </vt:variant>
      <vt:variant>
        <vt:i4>159</vt:i4>
      </vt:variant>
      <vt:variant>
        <vt:i4>0</vt:i4>
      </vt:variant>
      <vt:variant>
        <vt:i4>5</vt:i4>
      </vt:variant>
      <vt:variant>
        <vt:lpwstr>http://www.nevo.co.il/Law_word/law06/TAK-5233.pdf</vt:lpwstr>
      </vt:variant>
      <vt:variant>
        <vt:lpwstr/>
      </vt:variant>
      <vt:variant>
        <vt:i4>8323081</vt:i4>
      </vt:variant>
      <vt:variant>
        <vt:i4>156</vt:i4>
      </vt:variant>
      <vt:variant>
        <vt:i4>0</vt:i4>
      </vt:variant>
      <vt:variant>
        <vt:i4>5</vt:i4>
      </vt:variant>
      <vt:variant>
        <vt:lpwstr>http://www.nevo.co.il/Law_word/law06/TAK-5233.pdf</vt:lpwstr>
      </vt:variant>
      <vt:variant>
        <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8323081</vt:i4>
      </vt:variant>
      <vt:variant>
        <vt:i4>3</vt:i4>
      </vt:variant>
      <vt:variant>
        <vt:i4>0</vt:i4>
      </vt:variant>
      <vt:variant>
        <vt:i4>5</vt:i4>
      </vt:variant>
      <vt:variant>
        <vt:lpwstr>http://www.nevo.co.il/Law_word/law06/TAK-5233.pdf</vt:lpwstr>
      </vt:variant>
      <vt:variant>
        <vt:lpwstr/>
      </vt:variant>
      <vt:variant>
        <vt:i4>8192008</vt:i4>
      </vt:variant>
      <vt:variant>
        <vt:i4>0</vt:i4>
      </vt:variant>
      <vt:variant>
        <vt:i4>0</vt:i4>
      </vt:variant>
      <vt:variant>
        <vt:i4>5</vt:i4>
      </vt:variant>
      <vt:variant>
        <vt:lpwstr>http://www.nevo.co.il/Law_word/law06/TAK-4909.pdf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הבזק והחשמל (התקרבויות והצטלבויות בין קווי בזק לבין קווי חשמל), תשמ"ו-1986</vt:lpwstr>
  </property>
  <property fmtid="{D5CDD505-2E9C-101B-9397-08002B2CF9AE}" pid="5" name="LAWNUMBER">
    <vt:lpwstr>0024</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MEKOR_NAME2">
    <vt:lpwstr>חוק הבזק</vt:lpwstr>
  </property>
  <property fmtid="{D5CDD505-2E9C-101B-9397-08002B2CF9AE}" pid="10" name="MEKOR_SAIF2">
    <vt:lpwstr>12XבX3X;12XגX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חשמל</vt:lpwstr>
  </property>
  <property fmtid="{D5CDD505-2E9C-101B-9397-08002B2CF9AE}" pid="14" name="NOSE41">
    <vt:lpwstr>בטיחות והארקה</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