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415" w:rsidRDefault="00E11415">
      <w:pPr>
        <w:pStyle w:val="big-header"/>
        <w:ind w:left="0" w:right="1134"/>
        <w:rPr>
          <w:rFonts w:cs="FrankRuehl" w:hint="cs"/>
          <w:sz w:val="32"/>
          <w:rtl/>
        </w:rPr>
      </w:pPr>
      <w:r>
        <w:rPr>
          <w:rFonts w:cs="FrankRuehl"/>
          <w:sz w:val="32"/>
          <w:rtl/>
        </w:rPr>
        <w:t>תקנות הבטיחות במקומות ציבוריים (אסיפות), תשמ"ט</w:t>
      </w:r>
      <w:r>
        <w:rPr>
          <w:rFonts w:cs="FrankRuehl" w:hint="cs"/>
          <w:sz w:val="32"/>
          <w:rtl/>
        </w:rPr>
        <w:t>-</w:t>
      </w:r>
      <w:r>
        <w:rPr>
          <w:rFonts w:cs="FrankRuehl"/>
          <w:sz w:val="32"/>
          <w:rtl/>
        </w:rPr>
        <w:t>1989</w:t>
      </w:r>
    </w:p>
    <w:p w:rsidR="00554A06" w:rsidRDefault="00554A06" w:rsidP="00554A06">
      <w:pPr>
        <w:spacing w:line="320" w:lineRule="auto"/>
        <w:jc w:val="left"/>
        <w:rPr>
          <w:rFonts w:hint="cs"/>
          <w:rtl/>
        </w:rPr>
      </w:pPr>
    </w:p>
    <w:p w:rsidR="00163405" w:rsidRDefault="00163405" w:rsidP="00554A06">
      <w:pPr>
        <w:spacing w:line="320" w:lineRule="auto"/>
        <w:jc w:val="left"/>
        <w:rPr>
          <w:rFonts w:hint="cs"/>
          <w:rtl/>
        </w:rPr>
      </w:pPr>
    </w:p>
    <w:p w:rsidR="00554A06" w:rsidRPr="00554A06" w:rsidRDefault="00554A06" w:rsidP="00554A06">
      <w:pPr>
        <w:spacing w:line="320" w:lineRule="auto"/>
        <w:jc w:val="left"/>
        <w:rPr>
          <w:rFonts w:cs="Miriam"/>
          <w:szCs w:val="22"/>
          <w:rtl/>
        </w:rPr>
      </w:pPr>
      <w:r w:rsidRPr="00554A06">
        <w:rPr>
          <w:rFonts w:cs="Miriam"/>
          <w:szCs w:val="22"/>
          <w:rtl/>
        </w:rPr>
        <w:t>רשויות ומשפט מנהלי</w:t>
      </w:r>
      <w:r w:rsidRPr="00554A06">
        <w:rPr>
          <w:rFonts w:cs="FrankRuehl"/>
          <w:szCs w:val="26"/>
          <w:rtl/>
        </w:rPr>
        <w:t xml:space="preserve"> – בטיחות  – במקומות ציבוריים</w:t>
      </w:r>
    </w:p>
    <w:p w:rsidR="00E11415" w:rsidRDefault="00E1141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 </w:t>
            </w:r>
          </w:p>
        </w:tc>
        <w:tc>
          <w:tcPr>
            <w:tcW w:w="5669" w:type="dxa"/>
          </w:tcPr>
          <w:p w:rsidR="00C13396" w:rsidRPr="00C13396" w:rsidRDefault="00C13396" w:rsidP="00C13396">
            <w:pPr>
              <w:spacing w:line="240" w:lineRule="auto"/>
              <w:jc w:val="left"/>
              <w:rPr>
                <w:rFonts w:cs="Frankruhel"/>
                <w:sz w:val="24"/>
                <w:rtl/>
              </w:rPr>
            </w:pPr>
            <w:r>
              <w:rPr>
                <w:sz w:val="24"/>
                <w:rtl/>
              </w:rPr>
              <w:t>פרשנות</w:t>
            </w:r>
          </w:p>
        </w:tc>
        <w:tc>
          <w:tcPr>
            <w:tcW w:w="567" w:type="dxa"/>
          </w:tcPr>
          <w:p w:rsidR="00C13396" w:rsidRPr="00C13396" w:rsidRDefault="00C13396" w:rsidP="00C13396">
            <w:pPr>
              <w:spacing w:line="240" w:lineRule="auto"/>
              <w:jc w:val="left"/>
              <w:rPr>
                <w:rStyle w:val="Hyperlink"/>
                <w:rtl/>
              </w:rPr>
            </w:pPr>
            <w:hyperlink w:anchor="Seif1" w:tooltip="פרשנ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2 </w:t>
            </w:r>
          </w:p>
        </w:tc>
        <w:tc>
          <w:tcPr>
            <w:tcW w:w="5669" w:type="dxa"/>
          </w:tcPr>
          <w:p w:rsidR="00C13396" w:rsidRPr="00C13396" w:rsidRDefault="00C13396" w:rsidP="00C13396">
            <w:pPr>
              <w:spacing w:line="240" w:lineRule="auto"/>
              <w:jc w:val="left"/>
              <w:rPr>
                <w:rFonts w:cs="Frankruhel"/>
                <w:sz w:val="24"/>
                <w:rtl/>
              </w:rPr>
            </w:pPr>
            <w:r>
              <w:rPr>
                <w:sz w:val="24"/>
                <w:rtl/>
              </w:rPr>
              <w:t>תחולה</w:t>
            </w:r>
          </w:p>
        </w:tc>
        <w:tc>
          <w:tcPr>
            <w:tcW w:w="567" w:type="dxa"/>
          </w:tcPr>
          <w:p w:rsidR="00C13396" w:rsidRPr="00C13396" w:rsidRDefault="00C13396" w:rsidP="00C13396">
            <w:pPr>
              <w:spacing w:line="240" w:lineRule="auto"/>
              <w:jc w:val="left"/>
              <w:rPr>
                <w:rStyle w:val="Hyperlink"/>
                <w:rtl/>
              </w:rPr>
            </w:pPr>
            <w:hyperlink w:anchor="Seif2" w:tooltip="תחול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2א </w:t>
            </w:r>
          </w:p>
        </w:tc>
        <w:tc>
          <w:tcPr>
            <w:tcW w:w="5669" w:type="dxa"/>
          </w:tcPr>
          <w:p w:rsidR="00C13396" w:rsidRPr="00C13396" w:rsidRDefault="00C13396" w:rsidP="00C13396">
            <w:pPr>
              <w:spacing w:line="240" w:lineRule="auto"/>
              <w:jc w:val="left"/>
              <w:rPr>
                <w:rFonts w:cs="Frankruhel"/>
                <w:sz w:val="24"/>
                <w:rtl/>
              </w:rPr>
            </w:pPr>
            <w:r>
              <w:rPr>
                <w:sz w:val="24"/>
                <w:rtl/>
              </w:rPr>
              <w:t>הגבלות על קהל באירוע ספורט</w:t>
            </w:r>
          </w:p>
        </w:tc>
        <w:tc>
          <w:tcPr>
            <w:tcW w:w="567" w:type="dxa"/>
          </w:tcPr>
          <w:p w:rsidR="00C13396" w:rsidRPr="00C13396" w:rsidRDefault="00C13396" w:rsidP="00C13396">
            <w:pPr>
              <w:spacing w:line="240" w:lineRule="auto"/>
              <w:jc w:val="left"/>
              <w:rPr>
                <w:rStyle w:val="Hyperlink"/>
                <w:rtl/>
              </w:rPr>
            </w:pPr>
            <w:hyperlink w:anchor="Seif47" w:tooltip="הגבלות על קהל באירוע ספורט"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3 </w:t>
            </w:r>
          </w:p>
        </w:tc>
        <w:tc>
          <w:tcPr>
            <w:tcW w:w="5669" w:type="dxa"/>
          </w:tcPr>
          <w:p w:rsidR="00C13396" w:rsidRPr="00C13396" w:rsidRDefault="00C13396" w:rsidP="00C13396">
            <w:pPr>
              <w:spacing w:line="240" w:lineRule="auto"/>
              <w:jc w:val="left"/>
              <w:rPr>
                <w:rFonts w:cs="Frankruhel"/>
                <w:sz w:val="24"/>
                <w:rtl/>
              </w:rPr>
            </w:pPr>
            <w:r>
              <w:rPr>
                <w:sz w:val="24"/>
                <w:rtl/>
              </w:rPr>
              <w:t>איסור הכנסת חפצים מסכנים ובעלי חיים</w:t>
            </w:r>
          </w:p>
        </w:tc>
        <w:tc>
          <w:tcPr>
            <w:tcW w:w="567" w:type="dxa"/>
          </w:tcPr>
          <w:p w:rsidR="00C13396" w:rsidRPr="00C13396" w:rsidRDefault="00C13396" w:rsidP="00C13396">
            <w:pPr>
              <w:spacing w:line="240" w:lineRule="auto"/>
              <w:jc w:val="left"/>
              <w:rPr>
                <w:rStyle w:val="Hyperlink"/>
                <w:rtl/>
              </w:rPr>
            </w:pPr>
            <w:hyperlink w:anchor="Seif3" w:tooltip="איסור הכנסת חפצים מסכנים ובעלי חיי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4 </w:t>
            </w:r>
          </w:p>
        </w:tc>
        <w:tc>
          <w:tcPr>
            <w:tcW w:w="5669" w:type="dxa"/>
          </w:tcPr>
          <w:p w:rsidR="00C13396" w:rsidRPr="00C13396" w:rsidRDefault="00C13396" w:rsidP="00C13396">
            <w:pPr>
              <w:spacing w:line="240" w:lineRule="auto"/>
              <w:jc w:val="left"/>
              <w:rPr>
                <w:rFonts w:cs="Frankruhel"/>
                <w:sz w:val="24"/>
                <w:rtl/>
              </w:rPr>
            </w:pPr>
            <w:r>
              <w:rPr>
                <w:sz w:val="24"/>
                <w:rtl/>
              </w:rPr>
              <w:t>מספר מרבי של המתכנסים</w:t>
            </w:r>
          </w:p>
        </w:tc>
        <w:tc>
          <w:tcPr>
            <w:tcW w:w="567" w:type="dxa"/>
          </w:tcPr>
          <w:p w:rsidR="00C13396" w:rsidRPr="00C13396" w:rsidRDefault="00C13396" w:rsidP="00C13396">
            <w:pPr>
              <w:spacing w:line="240" w:lineRule="auto"/>
              <w:jc w:val="left"/>
              <w:rPr>
                <w:rStyle w:val="Hyperlink"/>
                <w:rtl/>
              </w:rPr>
            </w:pPr>
            <w:hyperlink w:anchor="Seif4" w:tooltip="מספר מרבי של המתכנסי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5 </w:t>
            </w:r>
          </w:p>
        </w:tc>
        <w:tc>
          <w:tcPr>
            <w:tcW w:w="5669" w:type="dxa"/>
          </w:tcPr>
          <w:p w:rsidR="00C13396" w:rsidRPr="00C13396" w:rsidRDefault="00C13396" w:rsidP="00C13396">
            <w:pPr>
              <w:spacing w:line="240" w:lineRule="auto"/>
              <w:jc w:val="left"/>
              <w:rPr>
                <w:rFonts w:cs="Frankruhel"/>
                <w:sz w:val="24"/>
                <w:rtl/>
              </w:rPr>
            </w:pPr>
            <w:r>
              <w:rPr>
                <w:sz w:val="24"/>
                <w:rtl/>
              </w:rPr>
              <w:t>אכיפת ההגבלות של הצפיפות וחובת הזהרה</w:t>
            </w:r>
          </w:p>
        </w:tc>
        <w:tc>
          <w:tcPr>
            <w:tcW w:w="567" w:type="dxa"/>
          </w:tcPr>
          <w:p w:rsidR="00C13396" w:rsidRPr="00C13396" w:rsidRDefault="00C13396" w:rsidP="00C13396">
            <w:pPr>
              <w:spacing w:line="240" w:lineRule="auto"/>
              <w:jc w:val="left"/>
              <w:rPr>
                <w:rStyle w:val="Hyperlink"/>
                <w:rtl/>
              </w:rPr>
            </w:pPr>
            <w:hyperlink w:anchor="Seif5" w:tooltip="אכיפת ההגבלות של הצפיפות וחובת הזהר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6 </w:t>
            </w:r>
          </w:p>
        </w:tc>
        <w:tc>
          <w:tcPr>
            <w:tcW w:w="5669" w:type="dxa"/>
          </w:tcPr>
          <w:p w:rsidR="00C13396" w:rsidRPr="00C13396" w:rsidRDefault="00C13396" w:rsidP="00C13396">
            <w:pPr>
              <w:spacing w:line="240" w:lineRule="auto"/>
              <w:jc w:val="left"/>
              <w:rPr>
                <w:rFonts w:cs="Frankruhel"/>
                <w:sz w:val="24"/>
                <w:rtl/>
              </w:rPr>
            </w:pPr>
            <w:r>
              <w:rPr>
                <w:sz w:val="24"/>
                <w:rtl/>
              </w:rPr>
              <w:t>השימוש במקום</w:t>
            </w:r>
          </w:p>
        </w:tc>
        <w:tc>
          <w:tcPr>
            <w:tcW w:w="567" w:type="dxa"/>
          </w:tcPr>
          <w:p w:rsidR="00C13396" w:rsidRPr="00C13396" w:rsidRDefault="00C13396" w:rsidP="00C13396">
            <w:pPr>
              <w:spacing w:line="240" w:lineRule="auto"/>
              <w:jc w:val="left"/>
              <w:rPr>
                <w:rStyle w:val="Hyperlink"/>
                <w:rtl/>
              </w:rPr>
            </w:pPr>
            <w:hyperlink w:anchor="Seif6" w:tooltip="השימוש במקו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7 </w:t>
            </w:r>
          </w:p>
        </w:tc>
        <w:tc>
          <w:tcPr>
            <w:tcW w:w="5669" w:type="dxa"/>
          </w:tcPr>
          <w:p w:rsidR="00C13396" w:rsidRPr="00C13396" w:rsidRDefault="00C13396" w:rsidP="00C13396">
            <w:pPr>
              <w:spacing w:line="240" w:lineRule="auto"/>
              <w:jc w:val="left"/>
              <w:rPr>
                <w:rFonts w:cs="Frankruhel"/>
                <w:sz w:val="24"/>
                <w:rtl/>
              </w:rPr>
            </w:pPr>
            <w:r>
              <w:rPr>
                <w:sz w:val="24"/>
                <w:rtl/>
              </w:rPr>
              <w:t>מניעת הצטופפות</w:t>
            </w:r>
          </w:p>
        </w:tc>
        <w:tc>
          <w:tcPr>
            <w:tcW w:w="567" w:type="dxa"/>
          </w:tcPr>
          <w:p w:rsidR="00C13396" w:rsidRPr="00C13396" w:rsidRDefault="00C13396" w:rsidP="00C13396">
            <w:pPr>
              <w:spacing w:line="240" w:lineRule="auto"/>
              <w:jc w:val="left"/>
              <w:rPr>
                <w:rStyle w:val="Hyperlink"/>
                <w:rtl/>
              </w:rPr>
            </w:pPr>
            <w:hyperlink w:anchor="Seif7" w:tooltip="מניעת הצטופפ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8 </w:t>
            </w:r>
          </w:p>
        </w:tc>
        <w:tc>
          <w:tcPr>
            <w:tcW w:w="5669" w:type="dxa"/>
          </w:tcPr>
          <w:p w:rsidR="00C13396" w:rsidRPr="00C13396" w:rsidRDefault="00C13396" w:rsidP="00C13396">
            <w:pPr>
              <w:spacing w:line="240" w:lineRule="auto"/>
              <w:jc w:val="left"/>
              <w:rPr>
                <w:rFonts w:cs="Frankruhel"/>
                <w:sz w:val="24"/>
                <w:rtl/>
              </w:rPr>
            </w:pPr>
            <w:r>
              <w:rPr>
                <w:sz w:val="24"/>
                <w:rtl/>
              </w:rPr>
              <w:t>אי קיום אסיפה במקום מסוכן</w:t>
            </w:r>
          </w:p>
        </w:tc>
        <w:tc>
          <w:tcPr>
            <w:tcW w:w="567" w:type="dxa"/>
          </w:tcPr>
          <w:p w:rsidR="00C13396" w:rsidRPr="00C13396" w:rsidRDefault="00C13396" w:rsidP="00C13396">
            <w:pPr>
              <w:spacing w:line="240" w:lineRule="auto"/>
              <w:jc w:val="left"/>
              <w:rPr>
                <w:rStyle w:val="Hyperlink"/>
                <w:rtl/>
              </w:rPr>
            </w:pPr>
            <w:hyperlink w:anchor="Seif8" w:tooltip="אי קיום אסיפה במקום מסוכן"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9 </w:t>
            </w:r>
          </w:p>
        </w:tc>
        <w:tc>
          <w:tcPr>
            <w:tcW w:w="5669" w:type="dxa"/>
          </w:tcPr>
          <w:p w:rsidR="00C13396" w:rsidRPr="00C13396" w:rsidRDefault="00C13396" w:rsidP="00C13396">
            <w:pPr>
              <w:spacing w:line="240" w:lineRule="auto"/>
              <w:jc w:val="left"/>
              <w:rPr>
                <w:rFonts w:cs="Frankruhel"/>
                <w:sz w:val="24"/>
                <w:rtl/>
              </w:rPr>
            </w:pPr>
            <w:r>
              <w:rPr>
                <w:sz w:val="24"/>
                <w:rtl/>
              </w:rPr>
              <w:t>עזרה ראשונה, אמצעי כיבוי, ומגרשי חניה</w:t>
            </w:r>
          </w:p>
        </w:tc>
        <w:tc>
          <w:tcPr>
            <w:tcW w:w="567" w:type="dxa"/>
          </w:tcPr>
          <w:p w:rsidR="00C13396" w:rsidRPr="00C13396" w:rsidRDefault="00C13396" w:rsidP="00C13396">
            <w:pPr>
              <w:spacing w:line="240" w:lineRule="auto"/>
              <w:jc w:val="left"/>
              <w:rPr>
                <w:rStyle w:val="Hyperlink"/>
                <w:rtl/>
              </w:rPr>
            </w:pPr>
            <w:hyperlink w:anchor="Seif9" w:tooltip="עזרה ראשונה, אמצעי כיבוי, ומגרשי חני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10 </w:t>
            </w:r>
          </w:p>
        </w:tc>
        <w:tc>
          <w:tcPr>
            <w:tcW w:w="5669" w:type="dxa"/>
          </w:tcPr>
          <w:p w:rsidR="00C13396" w:rsidRPr="00C13396" w:rsidRDefault="00C13396" w:rsidP="00C13396">
            <w:pPr>
              <w:spacing w:line="240" w:lineRule="auto"/>
              <w:jc w:val="left"/>
              <w:rPr>
                <w:rFonts w:cs="Frankruhel"/>
                <w:sz w:val="24"/>
                <w:rtl/>
              </w:rPr>
            </w:pPr>
            <w:r>
              <w:rPr>
                <w:sz w:val="24"/>
                <w:rtl/>
              </w:rPr>
              <w:t>מקום אסיפות קבוע</w:t>
            </w:r>
          </w:p>
        </w:tc>
        <w:tc>
          <w:tcPr>
            <w:tcW w:w="567" w:type="dxa"/>
          </w:tcPr>
          <w:p w:rsidR="00C13396" w:rsidRPr="00C13396" w:rsidRDefault="00C13396" w:rsidP="00C13396">
            <w:pPr>
              <w:spacing w:line="240" w:lineRule="auto"/>
              <w:jc w:val="left"/>
              <w:rPr>
                <w:rStyle w:val="Hyperlink"/>
                <w:rtl/>
              </w:rPr>
            </w:pPr>
            <w:hyperlink w:anchor="Seif10" w:tooltip="מקום אסיפות קבוע"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11 </w:t>
            </w:r>
          </w:p>
        </w:tc>
        <w:tc>
          <w:tcPr>
            <w:tcW w:w="5669" w:type="dxa"/>
          </w:tcPr>
          <w:p w:rsidR="00C13396" w:rsidRPr="00C13396" w:rsidRDefault="00C13396" w:rsidP="00C13396">
            <w:pPr>
              <w:spacing w:line="240" w:lineRule="auto"/>
              <w:jc w:val="left"/>
              <w:rPr>
                <w:rFonts w:cs="Frankruhel"/>
                <w:sz w:val="24"/>
                <w:rtl/>
              </w:rPr>
            </w:pPr>
            <w:r>
              <w:rPr>
                <w:sz w:val="24"/>
                <w:rtl/>
              </w:rPr>
              <w:t>מופעים רצופים</w:t>
            </w:r>
          </w:p>
        </w:tc>
        <w:tc>
          <w:tcPr>
            <w:tcW w:w="567" w:type="dxa"/>
          </w:tcPr>
          <w:p w:rsidR="00C13396" w:rsidRPr="00C13396" w:rsidRDefault="00C13396" w:rsidP="00C13396">
            <w:pPr>
              <w:spacing w:line="240" w:lineRule="auto"/>
              <w:jc w:val="left"/>
              <w:rPr>
                <w:rStyle w:val="Hyperlink"/>
                <w:rtl/>
              </w:rPr>
            </w:pPr>
            <w:hyperlink w:anchor="Seif11" w:tooltip="מופעים רצופי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12 </w:t>
            </w:r>
          </w:p>
        </w:tc>
        <w:tc>
          <w:tcPr>
            <w:tcW w:w="5669" w:type="dxa"/>
          </w:tcPr>
          <w:p w:rsidR="00C13396" w:rsidRPr="00C13396" w:rsidRDefault="00C13396" w:rsidP="00C13396">
            <w:pPr>
              <w:spacing w:line="240" w:lineRule="auto"/>
              <w:jc w:val="left"/>
              <w:rPr>
                <w:rFonts w:cs="Frankruhel"/>
                <w:sz w:val="24"/>
                <w:rtl/>
              </w:rPr>
            </w:pPr>
            <w:r>
              <w:rPr>
                <w:sz w:val="24"/>
                <w:rtl/>
              </w:rPr>
              <w:t>מסירת הודעה</w:t>
            </w:r>
          </w:p>
        </w:tc>
        <w:tc>
          <w:tcPr>
            <w:tcW w:w="567" w:type="dxa"/>
          </w:tcPr>
          <w:p w:rsidR="00C13396" w:rsidRPr="00C13396" w:rsidRDefault="00C13396" w:rsidP="00C13396">
            <w:pPr>
              <w:spacing w:line="240" w:lineRule="auto"/>
              <w:jc w:val="left"/>
              <w:rPr>
                <w:rStyle w:val="Hyperlink"/>
                <w:rtl/>
              </w:rPr>
            </w:pPr>
            <w:hyperlink w:anchor="Seif12" w:tooltip="מסירת הודע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13 </w:t>
            </w:r>
          </w:p>
        </w:tc>
        <w:tc>
          <w:tcPr>
            <w:tcW w:w="5669" w:type="dxa"/>
          </w:tcPr>
          <w:p w:rsidR="00C13396" w:rsidRPr="00C13396" w:rsidRDefault="00C13396" w:rsidP="00C13396">
            <w:pPr>
              <w:spacing w:line="240" w:lineRule="auto"/>
              <w:jc w:val="left"/>
              <w:rPr>
                <w:rFonts w:cs="Frankruhel"/>
                <w:sz w:val="24"/>
                <w:rtl/>
              </w:rPr>
            </w:pPr>
            <w:r>
              <w:rPr>
                <w:sz w:val="24"/>
                <w:rtl/>
              </w:rPr>
              <w:t>ביטול</w:t>
            </w:r>
          </w:p>
        </w:tc>
        <w:tc>
          <w:tcPr>
            <w:tcW w:w="567" w:type="dxa"/>
          </w:tcPr>
          <w:p w:rsidR="00C13396" w:rsidRPr="00C13396" w:rsidRDefault="00C13396" w:rsidP="00C13396">
            <w:pPr>
              <w:spacing w:line="240" w:lineRule="auto"/>
              <w:jc w:val="left"/>
              <w:rPr>
                <w:rStyle w:val="Hyperlink"/>
                <w:rtl/>
              </w:rPr>
            </w:pPr>
            <w:hyperlink w:anchor="Seif13" w:tooltip="ביטול"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14 </w:t>
            </w:r>
          </w:p>
        </w:tc>
        <w:tc>
          <w:tcPr>
            <w:tcW w:w="5669" w:type="dxa"/>
          </w:tcPr>
          <w:p w:rsidR="00C13396" w:rsidRPr="00C13396" w:rsidRDefault="00C13396" w:rsidP="00C13396">
            <w:pPr>
              <w:spacing w:line="240" w:lineRule="auto"/>
              <w:jc w:val="left"/>
              <w:rPr>
                <w:rFonts w:cs="Frankruhel"/>
                <w:sz w:val="24"/>
                <w:rtl/>
              </w:rPr>
            </w:pPr>
            <w:r>
              <w:rPr>
                <w:sz w:val="24"/>
                <w:rtl/>
              </w:rPr>
              <w:t>תחילה</w:t>
            </w:r>
          </w:p>
        </w:tc>
        <w:tc>
          <w:tcPr>
            <w:tcW w:w="567" w:type="dxa"/>
          </w:tcPr>
          <w:p w:rsidR="00C13396" w:rsidRPr="00C13396" w:rsidRDefault="00C13396" w:rsidP="00C13396">
            <w:pPr>
              <w:spacing w:line="240" w:lineRule="auto"/>
              <w:jc w:val="left"/>
              <w:rPr>
                <w:rStyle w:val="Hyperlink"/>
                <w:rtl/>
              </w:rPr>
            </w:pPr>
            <w:hyperlink w:anchor="Seif14" w:tooltip="תחיל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15 </w:t>
            </w:r>
          </w:p>
        </w:tc>
        <w:tc>
          <w:tcPr>
            <w:tcW w:w="5669" w:type="dxa"/>
          </w:tcPr>
          <w:p w:rsidR="00C13396" w:rsidRPr="00C13396" w:rsidRDefault="00C13396" w:rsidP="00C13396">
            <w:pPr>
              <w:spacing w:line="240" w:lineRule="auto"/>
              <w:jc w:val="left"/>
              <w:rPr>
                <w:rFonts w:cs="Frankruhel"/>
                <w:sz w:val="24"/>
                <w:rtl/>
              </w:rPr>
            </w:pPr>
            <w:r>
              <w:rPr>
                <w:sz w:val="24"/>
                <w:rtl/>
              </w:rPr>
              <w:t>הוראות מעבר</w:t>
            </w:r>
          </w:p>
        </w:tc>
        <w:tc>
          <w:tcPr>
            <w:tcW w:w="567" w:type="dxa"/>
          </w:tcPr>
          <w:p w:rsidR="00C13396" w:rsidRPr="00C13396" w:rsidRDefault="00C13396" w:rsidP="00C13396">
            <w:pPr>
              <w:spacing w:line="240" w:lineRule="auto"/>
              <w:jc w:val="left"/>
              <w:rPr>
                <w:rStyle w:val="Hyperlink"/>
                <w:rtl/>
              </w:rPr>
            </w:pPr>
            <w:hyperlink w:anchor="Seif15" w:tooltip="הוראות מעבר"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16 </w:t>
            </w:r>
          </w:p>
        </w:tc>
        <w:tc>
          <w:tcPr>
            <w:tcW w:w="5669" w:type="dxa"/>
          </w:tcPr>
          <w:p w:rsidR="00C13396" w:rsidRPr="00C13396" w:rsidRDefault="00C13396" w:rsidP="00C13396">
            <w:pPr>
              <w:spacing w:line="240" w:lineRule="auto"/>
              <w:jc w:val="left"/>
              <w:rPr>
                <w:rFonts w:cs="Frankruhel"/>
                <w:sz w:val="24"/>
                <w:rtl/>
              </w:rPr>
            </w:pPr>
            <w:r>
              <w:rPr>
                <w:sz w:val="24"/>
                <w:rtl/>
              </w:rPr>
              <w:t>שמירת מעמד</w:t>
            </w:r>
          </w:p>
        </w:tc>
        <w:tc>
          <w:tcPr>
            <w:tcW w:w="567" w:type="dxa"/>
          </w:tcPr>
          <w:p w:rsidR="00C13396" w:rsidRPr="00C13396" w:rsidRDefault="00C13396" w:rsidP="00C13396">
            <w:pPr>
              <w:spacing w:line="240" w:lineRule="auto"/>
              <w:jc w:val="left"/>
              <w:rPr>
                <w:rStyle w:val="Hyperlink"/>
                <w:rtl/>
              </w:rPr>
            </w:pPr>
            <w:hyperlink w:anchor="Seif16" w:tooltip="שמירת מעמד"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p>
        </w:tc>
        <w:tc>
          <w:tcPr>
            <w:tcW w:w="5669" w:type="dxa"/>
          </w:tcPr>
          <w:p w:rsidR="00C13396" w:rsidRPr="00C13396" w:rsidRDefault="00C13396" w:rsidP="00C13396">
            <w:pPr>
              <w:spacing w:line="240" w:lineRule="auto"/>
              <w:jc w:val="left"/>
              <w:rPr>
                <w:rFonts w:cs="Frankruhel"/>
                <w:sz w:val="24"/>
                <w:rtl/>
              </w:rPr>
            </w:pPr>
            <w:r>
              <w:rPr>
                <w:sz w:val="24"/>
                <w:rtl/>
              </w:rPr>
              <w:t>תוספת</w:t>
            </w:r>
          </w:p>
        </w:tc>
        <w:tc>
          <w:tcPr>
            <w:tcW w:w="567" w:type="dxa"/>
          </w:tcPr>
          <w:p w:rsidR="00C13396" w:rsidRPr="00C13396" w:rsidRDefault="00C13396" w:rsidP="00C13396">
            <w:pPr>
              <w:spacing w:line="240" w:lineRule="auto"/>
              <w:jc w:val="left"/>
              <w:rPr>
                <w:rStyle w:val="Hyperlink"/>
                <w:rtl/>
              </w:rPr>
            </w:pPr>
            <w:hyperlink w:anchor="med0" w:tooltip="תוספ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p>
        </w:tc>
        <w:tc>
          <w:tcPr>
            <w:tcW w:w="5669" w:type="dxa"/>
          </w:tcPr>
          <w:p w:rsidR="00C13396" w:rsidRPr="00C13396" w:rsidRDefault="00C13396" w:rsidP="00C13396">
            <w:pPr>
              <w:spacing w:line="240" w:lineRule="auto"/>
              <w:jc w:val="left"/>
              <w:rPr>
                <w:rFonts w:cs="Frankruhel"/>
                <w:sz w:val="24"/>
                <w:rtl/>
              </w:rPr>
            </w:pPr>
            <w:r>
              <w:rPr>
                <w:sz w:val="24"/>
                <w:rtl/>
              </w:rPr>
              <w:t>חלק א': הוראות בטיחות במקום אסיפות קבוע</w:t>
            </w:r>
          </w:p>
        </w:tc>
        <w:tc>
          <w:tcPr>
            <w:tcW w:w="567" w:type="dxa"/>
          </w:tcPr>
          <w:p w:rsidR="00C13396" w:rsidRPr="00C13396" w:rsidRDefault="00C13396" w:rsidP="00C13396">
            <w:pPr>
              <w:spacing w:line="240" w:lineRule="auto"/>
              <w:jc w:val="left"/>
              <w:rPr>
                <w:rStyle w:val="Hyperlink"/>
                <w:rtl/>
              </w:rPr>
            </w:pPr>
            <w:hyperlink w:anchor="med1" w:tooltip="חלק א: הוראות בטיחות במקום אסיפות קבוע"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 </w:t>
            </w:r>
          </w:p>
        </w:tc>
        <w:tc>
          <w:tcPr>
            <w:tcW w:w="5669" w:type="dxa"/>
          </w:tcPr>
          <w:p w:rsidR="00C13396" w:rsidRPr="00C13396" w:rsidRDefault="00C13396" w:rsidP="00C13396">
            <w:pPr>
              <w:spacing w:line="240" w:lineRule="auto"/>
              <w:jc w:val="left"/>
              <w:rPr>
                <w:rFonts w:cs="Frankruhel"/>
                <w:sz w:val="24"/>
                <w:rtl/>
              </w:rPr>
            </w:pPr>
            <w:r>
              <w:rPr>
                <w:sz w:val="24"/>
                <w:rtl/>
              </w:rPr>
              <w:t>איסור כללי</w:t>
            </w:r>
          </w:p>
        </w:tc>
        <w:tc>
          <w:tcPr>
            <w:tcW w:w="567" w:type="dxa"/>
          </w:tcPr>
          <w:p w:rsidR="00C13396" w:rsidRPr="00C13396" w:rsidRDefault="00C13396" w:rsidP="00C13396">
            <w:pPr>
              <w:spacing w:line="240" w:lineRule="auto"/>
              <w:jc w:val="left"/>
              <w:rPr>
                <w:rStyle w:val="Hyperlink"/>
                <w:rtl/>
              </w:rPr>
            </w:pPr>
            <w:hyperlink w:anchor="Seif17" w:tooltip="איסור כללי"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2 </w:t>
            </w:r>
          </w:p>
        </w:tc>
        <w:tc>
          <w:tcPr>
            <w:tcW w:w="5669" w:type="dxa"/>
          </w:tcPr>
          <w:p w:rsidR="00C13396" w:rsidRPr="00C13396" w:rsidRDefault="00C13396" w:rsidP="00C13396">
            <w:pPr>
              <w:spacing w:line="240" w:lineRule="auto"/>
              <w:jc w:val="left"/>
              <w:rPr>
                <w:rFonts w:cs="Frankruhel"/>
                <w:sz w:val="24"/>
                <w:rtl/>
              </w:rPr>
            </w:pPr>
            <w:r>
              <w:rPr>
                <w:sz w:val="24"/>
                <w:rtl/>
              </w:rPr>
              <w:t>היתר לבנייה ולשימוש   תנאי לשימוש</w:t>
            </w:r>
          </w:p>
        </w:tc>
        <w:tc>
          <w:tcPr>
            <w:tcW w:w="567" w:type="dxa"/>
          </w:tcPr>
          <w:p w:rsidR="00C13396" w:rsidRPr="00C13396" w:rsidRDefault="00C13396" w:rsidP="00C13396">
            <w:pPr>
              <w:spacing w:line="240" w:lineRule="auto"/>
              <w:jc w:val="left"/>
              <w:rPr>
                <w:rStyle w:val="Hyperlink"/>
                <w:rtl/>
              </w:rPr>
            </w:pPr>
            <w:hyperlink w:anchor="Seif18" w:tooltip="היתר לבנייה ולשימוש   תנאי לשימוש"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3 </w:t>
            </w:r>
          </w:p>
        </w:tc>
        <w:tc>
          <w:tcPr>
            <w:tcW w:w="5669" w:type="dxa"/>
          </w:tcPr>
          <w:p w:rsidR="00C13396" w:rsidRPr="00C13396" w:rsidRDefault="00C13396" w:rsidP="00C13396">
            <w:pPr>
              <w:spacing w:line="240" w:lineRule="auto"/>
              <w:jc w:val="left"/>
              <w:rPr>
                <w:rFonts w:cs="Frankruhel"/>
                <w:sz w:val="24"/>
                <w:rtl/>
              </w:rPr>
            </w:pPr>
            <w:r>
              <w:rPr>
                <w:sz w:val="24"/>
                <w:rtl/>
              </w:rPr>
              <w:t>רשיון לניהול   תנאי לשימוש</w:t>
            </w:r>
          </w:p>
        </w:tc>
        <w:tc>
          <w:tcPr>
            <w:tcW w:w="567" w:type="dxa"/>
          </w:tcPr>
          <w:p w:rsidR="00C13396" w:rsidRPr="00C13396" w:rsidRDefault="00C13396" w:rsidP="00C13396">
            <w:pPr>
              <w:spacing w:line="240" w:lineRule="auto"/>
              <w:jc w:val="left"/>
              <w:rPr>
                <w:rStyle w:val="Hyperlink"/>
                <w:rtl/>
              </w:rPr>
            </w:pPr>
            <w:hyperlink w:anchor="Seif19" w:tooltip="רשיון לניהול   תנאי לשימוש"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4 </w:t>
            </w:r>
          </w:p>
        </w:tc>
        <w:tc>
          <w:tcPr>
            <w:tcW w:w="5669" w:type="dxa"/>
          </w:tcPr>
          <w:p w:rsidR="00C13396" w:rsidRPr="00C13396" w:rsidRDefault="00C13396" w:rsidP="00C13396">
            <w:pPr>
              <w:spacing w:line="240" w:lineRule="auto"/>
              <w:jc w:val="left"/>
              <w:rPr>
                <w:rFonts w:cs="Frankruhel"/>
                <w:sz w:val="24"/>
                <w:rtl/>
              </w:rPr>
            </w:pPr>
            <w:r>
              <w:rPr>
                <w:sz w:val="24"/>
                <w:rtl/>
              </w:rPr>
              <w:t>חובת ההחזקה</w:t>
            </w:r>
          </w:p>
        </w:tc>
        <w:tc>
          <w:tcPr>
            <w:tcW w:w="567" w:type="dxa"/>
          </w:tcPr>
          <w:p w:rsidR="00C13396" w:rsidRPr="00C13396" w:rsidRDefault="00C13396" w:rsidP="00C13396">
            <w:pPr>
              <w:spacing w:line="240" w:lineRule="auto"/>
              <w:jc w:val="left"/>
              <w:rPr>
                <w:rStyle w:val="Hyperlink"/>
                <w:rtl/>
              </w:rPr>
            </w:pPr>
            <w:hyperlink w:anchor="Seif20" w:tooltip="חובת ההחזק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5 </w:t>
            </w:r>
          </w:p>
        </w:tc>
        <w:tc>
          <w:tcPr>
            <w:tcW w:w="5669" w:type="dxa"/>
          </w:tcPr>
          <w:p w:rsidR="00C13396" w:rsidRPr="00C13396" w:rsidRDefault="00C13396" w:rsidP="00C13396">
            <w:pPr>
              <w:spacing w:line="240" w:lineRule="auto"/>
              <w:jc w:val="left"/>
              <w:rPr>
                <w:rFonts w:cs="Frankruhel"/>
                <w:sz w:val="24"/>
                <w:rtl/>
              </w:rPr>
            </w:pPr>
            <w:r>
              <w:rPr>
                <w:sz w:val="24"/>
                <w:rtl/>
              </w:rPr>
              <w:t>שילוט דלתות כניסה לכבאים</w:t>
            </w:r>
          </w:p>
        </w:tc>
        <w:tc>
          <w:tcPr>
            <w:tcW w:w="567" w:type="dxa"/>
          </w:tcPr>
          <w:p w:rsidR="00C13396" w:rsidRPr="00C13396" w:rsidRDefault="00C13396" w:rsidP="00C13396">
            <w:pPr>
              <w:spacing w:line="240" w:lineRule="auto"/>
              <w:jc w:val="left"/>
              <w:rPr>
                <w:rStyle w:val="Hyperlink"/>
                <w:rtl/>
              </w:rPr>
            </w:pPr>
            <w:hyperlink w:anchor="Seif21" w:tooltip="שילוט דלתות כניסה לכבאי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6 </w:t>
            </w:r>
          </w:p>
        </w:tc>
        <w:tc>
          <w:tcPr>
            <w:tcW w:w="5669" w:type="dxa"/>
          </w:tcPr>
          <w:p w:rsidR="00C13396" w:rsidRPr="00C13396" w:rsidRDefault="00C13396" w:rsidP="00C13396">
            <w:pPr>
              <w:spacing w:line="240" w:lineRule="auto"/>
              <w:jc w:val="left"/>
              <w:rPr>
                <w:rFonts w:cs="Frankruhel"/>
                <w:sz w:val="24"/>
                <w:rtl/>
              </w:rPr>
            </w:pPr>
            <w:r>
              <w:rPr>
                <w:sz w:val="24"/>
                <w:rtl/>
              </w:rPr>
              <w:t>מסך מגן</w:t>
            </w:r>
          </w:p>
        </w:tc>
        <w:tc>
          <w:tcPr>
            <w:tcW w:w="567" w:type="dxa"/>
          </w:tcPr>
          <w:p w:rsidR="00C13396" w:rsidRPr="00C13396" w:rsidRDefault="00C13396" w:rsidP="00C13396">
            <w:pPr>
              <w:spacing w:line="240" w:lineRule="auto"/>
              <w:jc w:val="left"/>
              <w:rPr>
                <w:rStyle w:val="Hyperlink"/>
                <w:rtl/>
              </w:rPr>
            </w:pPr>
            <w:hyperlink w:anchor="Seif22" w:tooltip="מסך מגן"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7 </w:t>
            </w:r>
          </w:p>
        </w:tc>
        <w:tc>
          <w:tcPr>
            <w:tcW w:w="5669" w:type="dxa"/>
          </w:tcPr>
          <w:p w:rsidR="00C13396" w:rsidRPr="00C13396" w:rsidRDefault="00C13396" w:rsidP="00C13396">
            <w:pPr>
              <w:spacing w:line="240" w:lineRule="auto"/>
              <w:jc w:val="left"/>
              <w:rPr>
                <w:rFonts w:cs="Frankruhel"/>
                <w:sz w:val="24"/>
                <w:rtl/>
              </w:rPr>
            </w:pPr>
            <w:r>
              <w:rPr>
                <w:sz w:val="24"/>
                <w:rtl/>
              </w:rPr>
              <w:t>דלתות לאורך דרכי מילוט</w:t>
            </w:r>
          </w:p>
        </w:tc>
        <w:tc>
          <w:tcPr>
            <w:tcW w:w="567" w:type="dxa"/>
          </w:tcPr>
          <w:p w:rsidR="00C13396" w:rsidRPr="00C13396" w:rsidRDefault="00C13396" w:rsidP="00C13396">
            <w:pPr>
              <w:spacing w:line="240" w:lineRule="auto"/>
              <w:jc w:val="left"/>
              <w:rPr>
                <w:rStyle w:val="Hyperlink"/>
                <w:rtl/>
              </w:rPr>
            </w:pPr>
            <w:hyperlink w:anchor="Seif23" w:tooltip="דלתות לאורך דרכי מילוט"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8 </w:t>
            </w:r>
          </w:p>
        </w:tc>
        <w:tc>
          <w:tcPr>
            <w:tcW w:w="5669" w:type="dxa"/>
          </w:tcPr>
          <w:p w:rsidR="00C13396" w:rsidRPr="00C13396" w:rsidRDefault="00C13396" w:rsidP="00C13396">
            <w:pPr>
              <w:spacing w:line="240" w:lineRule="auto"/>
              <w:jc w:val="left"/>
              <w:rPr>
                <w:rFonts w:cs="Frankruhel"/>
                <w:sz w:val="24"/>
                <w:rtl/>
              </w:rPr>
            </w:pPr>
            <w:r>
              <w:rPr>
                <w:sz w:val="24"/>
                <w:rtl/>
              </w:rPr>
              <w:t>מושבים בלתי מחוברים</w:t>
            </w:r>
          </w:p>
        </w:tc>
        <w:tc>
          <w:tcPr>
            <w:tcW w:w="567" w:type="dxa"/>
          </w:tcPr>
          <w:p w:rsidR="00C13396" w:rsidRPr="00C13396" w:rsidRDefault="00C13396" w:rsidP="00C13396">
            <w:pPr>
              <w:spacing w:line="240" w:lineRule="auto"/>
              <w:jc w:val="left"/>
              <w:rPr>
                <w:rStyle w:val="Hyperlink"/>
                <w:rtl/>
              </w:rPr>
            </w:pPr>
            <w:hyperlink w:anchor="Seif24" w:tooltip="מושבים בלתי מחוברי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9 </w:t>
            </w:r>
          </w:p>
        </w:tc>
        <w:tc>
          <w:tcPr>
            <w:tcW w:w="5669" w:type="dxa"/>
          </w:tcPr>
          <w:p w:rsidR="00C13396" w:rsidRPr="00C13396" w:rsidRDefault="00C13396" w:rsidP="00C13396">
            <w:pPr>
              <w:spacing w:line="240" w:lineRule="auto"/>
              <w:jc w:val="left"/>
              <w:rPr>
                <w:rFonts w:cs="Frankruhel"/>
                <w:sz w:val="24"/>
                <w:rtl/>
              </w:rPr>
            </w:pPr>
            <w:r>
              <w:rPr>
                <w:sz w:val="24"/>
                <w:rtl/>
              </w:rPr>
              <w:t>המעברים בין מושבים לא קבועים ושולחנות</w:t>
            </w:r>
          </w:p>
        </w:tc>
        <w:tc>
          <w:tcPr>
            <w:tcW w:w="567" w:type="dxa"/>
          </w:tcPr>
          <w:p w:rsidR="00C13396" w:rsidRPr="00C13396" w:rsidRDefault="00C13396" w:rsidP="00C13396">
            <w:pPr>
              <w:spacing w:line="240" w:lineRule="auto"/>
              <w:jc w:val="left"/>
              <w:rPr>
                <w:rStyle w:val="Hyperlink"/>
                <w:rtl/>
              </w:rPr>
            </w:pPr>
            <w:hyperlink w:anchor="Seif25" w:tooltip="המעברים בין מושבים לא קבועים ושולחנ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10 </w:t>
            </w:r>
          </w:p>
        </w:tc>
        <w:tc>
          <w:tcPr>
            <w:tcW w:w="5669" w:type="dxa"/>
          </w:tcPr>
          <w:p w:rsidR="00C13396" w:rsidRPr="00C13396" w:rsidRDefault="00C13396" w:rsidP="00C13396">
            <w:pPr>
              <w:spacing w:line="240" w:lineRule="auto"/>
              <w:jc w:val="left"/>
              <w:rPr>
                <w:rFonts w:cs="Frankruhel"/>
                <w:sz w:val="24"/>
                <w:rtl/>
              </w:rPr>
            </w:pPr>
            <w:r>
              <w:rPr>
                <w:sz w:val="24"/>
                <w:rtl/>
              </w:rPr>
              <w:t>שטח מיזערי לנפש</w:t>
            </w:r>
          </w:p>
        </w:tc>
        <w:tc>
          <w:tcPr>
            <w:tcW w:w="567" w:type="dxa"/>
          </w:tcPr>
          <w:p w:rsidR="00C13396" w:rsidRPr="00C13396" w:rsidRDefault="00C13396" w:rsidP="00C13396">
            <w:pPr>
              <w:spacing w:line="240" w:lineRule="auto"/>
              <w:jc w:val="left"/>
              <w:rPr>
                <w:rStyle w:val="Hyperlink"/>
                <w:rtl/>
              </w:rPr>
            </w:pPr>
            <w:hyperlink w:anchor="Seif26" w:tooltip="שטח מיזערי לנפש"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11 </w:t>
            </w:r>
          </w:p>
        </w:tc>
        <w:tc>
          <w:tcPr>
            <w:tcW w:w="5669" w:type="dxa"/>
          </w:tcPr>
          <w:p w:rsidR="00C13396" w:rsidRPr="00C13396" w:rsidRDefault="00C13396" w:rsidP="00C13396">
            <w:pPr>
              <w:spacing w:line="240" w:lineRule="auto"/>
              <w:jc w:val="left"/>
              <w:rPr>
                <w:rFonts w:cs="Frankruhel"/>
                <w:sz w:val="24"/>
                <w:rtl/>
              </w:rPr>
            </w:pPr>
            <w:r>
              <w:rPr>
                <w:sz w:val="24"/>
                <w:rtl/>
              </w:rPr>
              <w:t>חום מרבי בחדר הקרנה</w:t>
            </w:r>
          </w:p>
        </w:tc>
        <w:tc>
          <w:tcPr>
            <w:tcW w:w="567" w:type="dxa"/>
          </w:tcPr>
          <w:p w:rsidR="00C13396" w:rsidRPr="00C13396" w:rsidRDefault="00C13396" w:rsidP="00C13396">
            <w:pPr>
              <w:spacing w:line="240" w:lineRule="auto"/>
              <w:jc w:val="left"/>
              <w:rPr>
                <w:rStyle w:val="Hyperlink"/>
                <w:rtl/>
              </w:rPr>
            </w:pPr>
            <w:hyperlink w:anchor="Seif27" w:tooltip="חום מרבי בחדר הקרנ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12 </w:t>
            </w:r>
          </w:p>
        </w:tc>
        <w:tc>
          <w:tcPr>
            <w:tcW w:w="5669" w:type="dxa"/>
          </w:tcPr>
          <w:p w:rsidR="00C13396" w:rsidRPr="00C13396" w:rsidRDefault="00C13396" w:rsidP="00C13396">
            <w:pPr>
              <w:spacing w:line="240" w:lineRule="auto"/>
              <w:jc w:val="left"/>
              <w:rPr>
                <w:rFonts w:cs="Frankruhel"/>
                <w:sz w:val="24"/>
                <w:rtl/>
              </w:rPr>
            </w:pPr>
            <w:r>
              <w:rPr>
                <w:sz w:val="24"/>
                <w:rtl/>
              </w:rPr>
              <w:t>אחסון סרטים בחדרי הקרנה וליפוף</w:t>
            </w:r>
          </w:p>
        </w:tc>
        <w:tc>
          <w:tcPr>
            <w:tcW w:w="567" w:type="dxa"/>
          </w:tcPr>
          <w:p w:rsidR="00C13396" w:rsidRPr="00C13396" w:rsidRDefault="00C13396" w:rsidP="00C13396">
            <w:pPr>
              <w:spacing w:line="240" w:lineRule="auto"/>
              <w:jc w:val="left"/>
              <w:rPr>
                <w:rStyle w:val="Hyperlink"/>
                <w:rtl/>
              </w:rPr>
            </w:pPr>
            <w:hyperlink w:anchor="Seif28" w:tooltip="אחסון סרטים בחדרי הקרנה וליפוף"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13 </w:t>
            </w:r>
          </w:p>
        </w:tc>
        <w:tc>
          <w:tcPr>
            <w:tcW w:w="5669" w:type="dxa"/>
          </w:tcPr>
          <w:p w:rsidR="00C13396" w:rsidRPr="00C13396" w:rsidRDefault="00C13396" w:rsidP="00C13396">
            <w:pPr>
              <w:spacing w:line="240" w:lineRule="auto"/>
              <w:jc w:val="left"/>
              <w:rPr>
                <w:rFonts w:cs="Frankruhel"/>
                <w:sz w:val="24"/>
                <w:rtl/>
              </w:rPr>
            </w:pPr>
            <w:r>
              <w:rPr>
                <w:sz w:val="24"/>
                <w:rtl/>
              </w:rPr>
              <w:t>תאורת אפילה</w:t>
            </w:r>
          </w:p>
        </w:tc>
        <w:tc>
          <w:tcPr>
            <w:tcW w:w="567" w:type="dxa"/>
          </w:tcPr>
          <w:p w:rsidR="00C13396" w:rsidRPr="00C13396" w:rsidRDefault="00C13396" w:rsidP="00C13396">
            <w:pPr>
              <w:spacing w:line="240" w:lineRule="auto"/>
              <w:jc w:val="left"/>
              <w:rPr>
                <w:rStyle w:val="Hyperlink"/>
                <w:rtl/>
              </w:rPr>
            </w:pPr>
            <w:hyperlink w:anchor="Seif29" w:tooltip="תאורת אפיל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14 </w:t>
            </w:r>
          </w:p>
        </w:tc>
        <w:tc>
          <w:tcPr>
            <w:tcW w:w="5669" w:type="dxa"/>
          </w:tcPr>
          <w:p w:rsidR="00C13396" w:rsidRPr="00C13396" w:rsidRDefault="00C13396" w:rsidP="00C13396">
            <w:pPr>
              <w:spacing w:line="240" w:lineRule="auto"/>
              <w:jc w:val="left"/>
              <w:rPr>
                <w:rFonts w:cs="Frankruhel"/>
                <w:sz w:val="24"/>
                <w:rtl/>
              </w:rPr>
            </w:pPr>
            <w:r>
              <w:rPr>
                <w:sz w:val="24"/>
                <w:rtl/>
              </w:rPr>
              <w:t>תאורת התמצאות</w:t>
            </w:r>
          </w:p>
        </w:tc>
        <w:tc>
          <w:tcPr>
            <w:tcW w:w="567" w:type="dxa"/>
          </w:tcPr>
          <w:p w:rsidR="00C13396" w:rsidRPr="00C13396" w:rsidRDefault="00C13396" w:rsidP="00C13396">
            <w:pPr>
              <w:spacing w:line="240" w:lineRule="auto"/>
              <w:jc w:val="left"/>
              <w:rPr>
                <w:rStyle w:val="Hyperlink"/>
                <w:rtl/>
              </w:rPr>
            </w:pPr>
            <w:hyperlink w:anchor="Seif30" w:tooltip="תאורת התמצא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15 </w:t>
            </w:r>
          </w:p>
        </w:tc>
        <w:tc>
          <w:tcPr>
            <w:tcW w:w="5669" w:type="dxa"/>
          </w:tcPr>
          <w:p w:rsidR="00C13396" w:rsidRPr="00C13396" w:rsidRDefault="00C13396" w:rsidP="00C13396">
            <w:pPr>
              <w:spacing w:line="240" w:lineRule="auto"/>
              <w:jc w:val="left"/>
              <w:rPr>
                <w:rFonts w:cs="Frankruhel"/>
                <w:sz w:val="24"/>
                <w:rtl/>
              </w:rPr>
            </w:pPr>
            <w:r>
              <w:rPr>
                <w:sz w:val="24"/>
                <w:rtl/>
              </w:rPr>
              <w:t>שלט "אסור לעשן"</w:t>
            </w:r>
          </w:p>
        </w:tc>
        <w:tc>
          <w:tcPr>
            <w:tcW w:w="567" w:type="dxa"/>
          </w:tcPr>
          <w:p w:rsidR="00C13396" w:rsidRPr="00C13396" w:rsidRDefault="00C13396" w:rsidP="00C13396">
            <w:pPr>
              <w:spacing w:line="240" w:lineRule="auto"/>
              <w:jc w:val="left"/>
              <w:rPr>
                <w:rStyle w:val="Hyperlink"/>
                <w:rtl/>
              </w:rPr>
            </w:pPr>
            <w:hyperlink w:anchor="Seif31" w:tooltip="שלט אסור לעשן"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16 </w:t>
            </w:r>
          </w:p>
        </w:tc>
        <w:tc>
          <w:tcPr>
            <w:tcW w:w="5669" w:type="dxa"/>
          </w:tcPr>
          <w:p w:rsidR="00C13396" w:rsidRPr="00C13396" w:rsidRDefault="00C13396" w:rsidP="00C13396">
            <w:pPr>
              <w:spacing w:line="240" w:lineRule="auto"/>
              <w:jc w:val="left"/>
              <w:rPr>
                <w:rFonts w:cs="Frankruhel"/>
                <w:sz w:val="24"/>
                <w:rtl/>
              </w:rPr>
            </w:pPr>
            <w:r>
              <w:rPr>
                <w:sz w:val="24"/>
                <w:rtl/>
              </w:rPr>
              <w:t>שלטי ציון למיתקני בטיחות</w:t>
            </w:r>
          </w:p>
        </w:tc>
        <w:tc>
          <w:tcPr>
            <w:tcW w:w="567" w:type="dxa"/>
          </w:tcPr>
          <w:p w:rsidR="00C13396" w:rsidRPr="00C13396" w:rsidRDefault="00C13396" w:rsidP="00C13396">
            <w:pPr>
              <w:spacing w:line="240" w:lineRule="auto"/>
              <w:jc w:val="left"/>
              <w:rPr>
                <w:rStyle w:val="Hyperlink"/>
                <w:rtl/>
              </w:rPr>
            </w:pPr>
            <w:hyperlink w:anchor="Seif32" w:tooltip="שלטי ציון למיתקני בטיח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17 </w:t>
            </w:r>
          </w:p>
        </w:tc>
        <w:tc>
          <w:tcPr>
            <w:tcW w:w="5669" w:type="dxa"/>
          </w:tcPr>
          <w:p w:rsidR="00C13396" w:rsidRPr="00C13396" w:rsidRDefault="00C13396" w:rsidP="00C13396">
            <w:pPr>
              <w:spacing w:line="240" w:lineRule="auto"/>
              <w:jc w:val="left"/>
              <w:rPr>
                <w:rFonts w:cs="Frankruhel"/>
                <w:sz w:val="24"/>
                <w:rtl/>
              </w:rPr>
            </w:pPr>
            <w:r>
              <w:rPr>
                <w:sz w:val="24"/>
                <w:rtl/>
              </w:rPr>
              <w:t>מכשולים במעבר</w:t>
            </w:r>
          </w:p>
        </w:tc>
        <w:tc>
          <w:tcPr>
            <w:tcW w:w="567" w:type="dxa"/>
          </w:tcPr>
          <w:p w:rsidR="00C13396" w:rsidRPr="00C13396" w:rsidRDefault="00C13396" w:rsidP="00C13396">
            <w:pPr>
              <w:spacing w:line="240" w:lineRule="auto"/>
              <w:jc w:val="left"/>
              <w:rPr>
                <w:rStyle w:val="Hyperlink"/>
                <w:rtl/>
              </w:rPr>
            </w:pPr>
            <w:hyperlink w:anchor="Seif33" w:tooltip="מכשולים במעבר"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18 </w:t>
            </w:r>
          </w:p>
        </w:tc>
        <w:tc>
          <w:tcPr>
            <w:tcW w:w="5669" w:type="dxa"/>
          </w:tcPr>
          <w:p w:rsidR="00C13396" w:rsidRPr="00C13396" w:rsidRDefault="00C13396" w:rsidP="00C13396">
            <w:pPr>
              <w:spacing w:line="240" w:lineRule="auto"/>
              <w:jc w:val="left"/>
              <w:rPr>
                <w:rFonts w:cs="Frankruhel"/>
                <w:sz w:val="24"/>
                <w:rtl/>
              </w:rPr>
            </w:pPr>
            <w:r>
              <w:rPr>
                <w:sz w:val="24"/>
                <w:rtl/>
              </w:rPr>
              <w:t>מקומות עמידה</w:t>
            </w:r>
          </w:p>
        </w:tc>
        <w:tc>
          <w:tcPr>
            <w:tcW w:w="567" w:type="dxa"/>
          </w:tcPr>
          <w:p w:rsidR="00C13396" w:rsidRPr="00C13396" w:rsidRDefault="00C13396" w:rsidP="00C13396">
            <w:pPr>
              <w:spacing w:line="240" w:lineRule="auto"/>
              <w:jc w:val="left"/>
              <w:rPr>
                <w:rStyle w:val="Hyperlink"/>
                <w:rtl/>
              </w:rPr>
            </w:pPr>
            <w:hyperlink w:anchor="Seif34" w:tooltip="מקומות עמיד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19 </w:t>
            </w:r>
          </w:p>
        </w:tc>
        <w:tc>
          <w:tcPr>
            <w:tcW w:w="5669" w:type="dxa"/>
          </w:tcPr>
          <w:p w:rsidR="00C13396" w:rsidRPr="00C13396" w:rsidRDefault="00C13396" w:rsidP="00C13396">
            <w:pPr>
              <w:spacing w:line="240" w:lineRule="auto"/>
              <w:jc w:val="left"/>
              <w:rPr>
                <w:rFonts w:cs="Frankruhel"/>
                <w:sz w:val="24"/>
                <w:rtl/>
              </w:rPr>
            </w:pPr>
            <w:r>
              <w:rPr>
                <w:sz w:val="24"/>
                <w:rtl/>
              </w:rPr>
              <w:t>איסור בליטות</w:t>
            </w:r>
          </w:p>
        </w:tc>
        <w:tc>
          <w:tcPr>
            <w:tcW w:w="567" w:type="dxa"/>
          </w:tcPr>
          <w:p w:rsidR="00C13396" w:rsidRPr="00C13396" w:rsidRDefault="00C13396" w:rsidP="00C13396">
            <w:pPr>
              <w:spacing w:line="240" w:lineRule="auto"/>
              <w:jc w:val="left"/>
              <w:rPr>
                <w:rStyle w:val="Hyperlink"/>
                <w:rtl/>
              </w:rPr>
            </w:pPr>
            <w:hyperlink w:anchor="Seif35" w:tooltip="איסור בליט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lastRenderedPageBreak/>
              <w:t xml:space="preserve">סעיף 20 </w:t>
            </w:r>
          </w:p>
        </w:tc>
        <w:tc>
          <w:tcPr>
            <w:tcW w:w="5669" w:type="dxa"/>
          </w:tcPr>
          <w:p w:rsidR="00C13396" w:rsidRPr="00C13396" w:rsidRDefault="00C13396" w:rsidP="00C13396">
            <w:pPr>
              <w:spacing w:line="240" w:lineRule="auto"/>
              <w:jc w:val="left"/>
              <w:rPr>
                <w:rFonts w:cs="Frankruhel"/>
                <w:sz w:val="24"/>
                <w:rtl/>
              </w:rPr>
            </w:pPr>
            <w:r>
              <w:rPr>
                <w:sz w:val="24"/>
                <w:rtl/>
              </w:rPr>
              <w:t>במה באולם לטכסים ושמחות</w:t>
            </w:r>
          </w:p>
        </w:tc>
        <w:tc>
          <w:tcPr>
            <w:tcW w:w="567" w:type="dxa"/>
          </w:tcPr>
          <w:p w:rsidR="00C13396" w:rsidRPr="00C13396" w:rsidRDefault="00C13396" w:rsidP="00C13396">
            <w:pPr>
              <w:spacing w:line="240" w:lineRule="auto"/>
              <w:jc w:val="left"/>
              <w:rPr>
                <w:rStyle w:val="Hyperlink"/>
                <w:rtl/>
              </w:rPr>
            </w:pPr>
            <w:hyperlink w:anchor="Seif36" w:tooltip="במה באולם לטכסים ושמח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p>
        </w:tc>
        <w:tc>
          <w:tcPr>
            <w:tcW w:w="5669" w:type="dxa"/>
          </w:tcPr>
          <w:p w:rsidR="00C13396" w:rsidRPr="00C13396" w:rsidRDefault="00C13396" w:rsidP="00C13396">
            <w:pPr>
              <w:spacing w:line="240" w:lineRule="auto"/>
              <w:jc w:val="left"/>
              <w:rPr>
                <w:rFonts w:cs="Frankruhel"/>
                <w:sz w:val="24"/>
                <w:rtl/>
              </w:rPr>
            </w:pPr>
            <w:r>
              <w:rPr>
                <w:sz w:val="24"/>
                <w:rtl/>
              </w:rPr>
              <w:t>חלק ב': הוראות לבטיחות במגרש ספורט ובאולם ספורט</w:t>
            </w:r>
          </w:p>
        </w:tc>
        <w:tc>
          <w:tcPr>
            <w:tcW w:w="567" w:type="dxa"/>
          </w:tcPr>
          <w:p w:rsidR="00C13396" w:rsidRPr="00C13396" w:rsidRDefault="00C13396" w:rsidP="00C13396">
            <w:pPr>
              <w:spacing w:line="240" w:lineRule="auto"/>
              <w:jc w:val="left"/>
              <w:rPr>
                <w:rStyle w:val="Hyperlink"/>
                <w:rtl/>
              </w:rPr>
            </w:pPr>
            <w:hyperlink w:anchor="med2" w:tooltip="חלק ב: הוראות לבטיחות במגרש ספורט ובאולם ספורט"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 </w:t>
            </w:r>
          </w:p>
        </w:tc>
        <w:tc>
          <w:tcPr>
            <w:tcW w:w="5669" w:type="dxa"/>
          </w:tcPr>
          <w:p w:rsidR="00C13396" w:rsidRPr="00C13396" w:rsidRDefault="00C13396" w:rsidP="00C13396">
            <w:pPr>
              <w:spacing w:line="240" w:lineRule="auto"/>
              <w:jc w:val="left"/>
              <w:rPr>
                <w:rFonts w:cs="Frankruhel"/>
                <w:sz w:val="24"/>
                <w:rtl/>
              </w:rPr>
            </w:pPr>
            <w:r>
              <w:rPr>
                <w:sz w:val="24"/>
                <w:rtl/>
              </w:rPr>
              <w:t>תחולה</w:t>
            </w:r>
          </w:p>
        </w:tc>
        <w:tc>
          <w:tcPr>
            <w:tcW w:w="567" w:type="dxa"/>
          </w:tcPr>
          <w:p w:rsidR="00C13396" w:rsidRPr="00C13396" w:rsidRDefault="00C13396" w:rsidP="00C13396">
            <w:pPr>
              <w:spacing w:line="240" w:lineRule="auto"/>
              <w:jc w:val="left"/>
              <w:rPr>
                <w:rStyle w:val="Hyperlink"/>
                <w:rtl/>
              </w:rPr>
            </w:pPr>
            <w:hyperlink w:anchor="Seif37" w:tooltip="תחול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2 </w:t>
            </w:r>
          </w:p>
        </w:tc>
        <w:tc>
          <w:tcPr>
            <w:tcW w:w="5669" w:type="dxa"/>
          </w:tcPr>
          <w:p w:rsidR="00C13396" w:rsidRPr="00C13396" w:rsidRDefault="00C13396" w:rsidP="00C13396">
            <w:pPr>
              <w:spacing w:line="240" w:lineRule="auto"/>
              <w:jc w:val="left"/>
              <w:rPr>
                <w:rFonts w:cs="Frankruhel"/>
                <w:sz w:val="24"/>
                <w:rtl/>
              </w:rPr>
            </w:pPr>
            <w:r>
              <w:rPr>
                <w:sz w:val="24"/>
                <w:rtl/>
              </w:rPr>
              <w:t>היתר לבניה ולשימוש   תנאי השימוש</w:t>
            </w:r>
          </w:p>
        </w:tc>
        <w:tc>
          <w:tcPr>
            <w:tcW w:w="567" w:type="dxa"/>
          </w:tcPr>
          <w:p w:rsidR="00C13396" w:rsidRPr="00C13396" w:rsidRDefault="00C13396" w:rsidP="00C13396">
            <w:pPr>
              <w:spacing w:line="240" w:lineRule="auto"/>
              <w:jc w:val="left"/>
              <w:rPr>
                <w:rStyle w:val="Hyperlink"/>
                <w:rtl/>
              </w:rPr>
            </w:pPr>
            <w:hyperlink w:anchor="Seif38" w:tooltip="היתר לבניה ולשימוש   תנאי השימוש"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3 </w:t>
            </w:r>
          </w:p>
        </w:tc>
        <w:tc>
          <w:tcPr>
            <w:tcW w:w="5669" w:type="dxa"/>
          </w:tcPr>
          <w:p w:rsidR="00C13396" w:rsidRPr="00C13396" w:rsidRDefault="00C13396" w:rsidP="00C13396">
            <w:pPr>
              <w:spacing w:line="240" w:lineRule="auto"/>
              <w:jc w:val="left"/>
              <w:rPr>
                <w:rFonts w:cs="Frankruhel"/>
                <w:sz w:val="24"/>
                <w:rtl/>
              </w:rPr>
            </w:pPr>
            <w:r>
              <w:rPr>
                <w:sz w:val="24"/>
                <w:rtl/>
              </w:rPr>
              <w:t>רשיון לניהול   תנאי לשימוש</w:t>
            </w:r>
          </w:p>
        </w:tc>
        <w:tc>
          <w:tcPr>
            <w:tcW w:w="567" w:type="dxa"/>
          </w:tcPr>
          <w:p w:rsidR="00C13396" w:rsidRPr="00C13396" w:rsidRDefault="00C13396" w:rsidP="00C13396">
            <w:pPr>
              <w:spacing w:line="240" w:lineRule="auto"/>
              <w:jc w:val="left"/>
              <w:rPr>
                <w:rStyle w:val="Hyperlink"/>
                <w:rtl/>
              </w:rPr>
            </w:pPr>
            <w:hyperlink w:anchor="Seif39" w:tooltip="רשיון לניהול   תנאי לשימוש"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4 </w:t>
            </w:r>
          </w:p>
        </w:tc>
        <w:tc>
          <w:tcPr>
            <w:tcW w:w="5669" w:type="dxa"/>
          </w:tcPr>
          <w:p w:rsidR="00C13396" w:rsidRPr="00C13396" w:rsidRDefault="00C13396" w:rsidP="00C13396">
            <w:pPr>
              <w:spacing w:line="240" w:lineRule="auto"/>
              <w:jc w:val="left"/>
              <w:rPr>
                <w:rFonts w:cs="Frankruhel"/>
                <w:sz w:val="24"/>
                <w:rtl/>
              </w:rPr>
            </w:pPr>
            <w:r>
              <w:rPr>
                <w:sz w:val="24"/>
                <w:rtl/>
              </w:rPr>
              <w:t>חובת ההחזקה</w:t>
            </w:r>
          </w:p>
        </w:tc>
        <w:tc>
          <w:tcPr>
            <w:tcW w:w="567" w:type="dxa"/>
          </w:tcPr>
          <w:p w:rsidR="00C13396" w:rsidRPr="00C13396" w:rsidRDefault="00C13396" w:rsidP="00C13396">
            <w:pPr>
              <w:spacing w:line="240" w:lineRule="auto"/>
              <w:jc w:val="left"/>
              <w:rPr>
                <w:rStyle w:val="Hyperlink"/>
                <w:rtl/>
              </w:rPr>
            </w:pPr>
            <w:hyperlink w:anchor="Seif40" w:tooltip="חובת ההחזק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5 </w:t>
            </w:r>
          </w:p>
        </w:tc>
        <w:tc>
          <w:tcPr>
            <w:tcW w:w="5669" w:type="dxa"/>
          </w:tcPr>
          <w:p w:rsidR="00C13396" w:rsidRPr="00C13396" w:rsidRDefault="00C13396" w:rsidP="00C13396">
            <w:pPr>
              <w:spacing w:line="240" w:lineRule="auto"/>
              <w:jc w:val="left"/>
              <w:rPr>
                <w:rFonts w:cs="Frankruhel"/>
                <w:sz w:val="24"/>
                <w:rtl/>
              </w:rPr>
            </w:pPr>
            <w:r>
              <w:rPr>
                <w:sz w:val="24"/>
                <w:rtl/>
              </w:rPr>
              <w:t>פתחי יציאה</w:t>
            </w:r>
          </w:p>
        </w:tc>
        <w:tc>
          <w:tcPr>
            <w:tcW w:w="567" w:type="dxa"/>
          </w:tcPr>
          <w:p w:rsidR="00C13396" w:rsidRPr="00C13396" w:rsidRDefault="00C13396" w:rsidP="00C13396">
            <w:pPr>
              <w:spacing w:line="240" w:lineRule="auto"/>
              <w:jc w:val="left"/>
              <w:rPr>
                <w:rStyle w:val="Hyperlink"/>
                <w:rtl/>
              </w:rPr>
            </w:pPr>
            <w:hyperlink w:anchor="Seif41" w:tooltip="פתחי יציא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6 </w:t>
            </w:r>
          </w:p>
        </w:tc>
        <w:tc>
          <w:tcPr>
            <w:tcW w:w="5669" w:type="dxa"/>
          </w:tcPr>
          <w:p w:rsidR="00C13396" w:rsidRPr="00C13396" w:rsidRDefault="00C13396" w:rsidP="00C13396">
            <w:pPr>
              <w:spacing w:line="240" w:lineRule="auto"/>
              <w:jc w:val="left"/>
              <w:rPr>
                <w:rFonts w:cs="Frankruhel"/>
                <w:sz w:val="24"/>
                <w:rtl/>
              </w:rPr>
            </w:pPr>
            <w:r>
              <w:rPr>
                <w:sz w:val="24"/>
                <w:rtl/>
              </w:rPr>
              <w:t>מושבים בלתי מחוברים</w:t>
            </w:r>
          </w:p>
        </w:tc>
        <w:tc>
          <w:tcPr>
            <w:tcW w:w="567" w:type="dxa"/>
          </w:tcPr>
          <w:p w:rsidR="00C13396" w:rsidRPr="00C13396" w:rsidRDefault="00C13396" w:rsidP="00C13396">
            <w:pPr>
              <w:spacing w:line="240" w:lineRule="auto"/>
              <w:jc w:val="left"/>
              <w:rPr>
                <w:rStyle w:val="Hyperlink"/>
                <w:rtl/>
              </w:rPr>
            </w:pPr>
            <w:hyperlink w:anchor="Seif42" w:tooltip="מושבים בלתי מחוברי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7 </w:t>
            </w:r>
          </w:p>
        </w:tc>
        <w:tc>
          <w:tcPr>
            <w:tcW w:w="5669" w:type="dxa"/>
          </w:tcPr>
          <w:p w:rsidR="00C13396" w:rsidRPr="00C13396" w:rsidRDefault="00C13396" w:rsidP="00C13396">
            <w:pPr>
              <w:spacing w:line="240" w:lineRule="auto"/>
              <w:jc w:val="left"/>
              <w:rPr>
                <w:rFonts w:cs="Frankruhel"/>
                <w:sz w:val="24"/>
                <w:rtl/>
              </w:rPr>
            </w:pPr>
            <w:r>
              <w:rPr>
                <w:sz w:val="24"/>
                <w:rtl/>
              </w:rPr>
              <w:t>יציעים מתפרקים</w:t>
            </w:r>
          </w:p>
        </w:tc>
        <w:tc>
          <w:tcPr>
            <w:tcW w:w="567" w:type="dxa"/>
          </w:tcPr>
          <w:p w:rsidR="00C13396" w:rsidRPr="00C13396" w:rsidRDefault="00C13396" w:rsidP="00C13396">
            <w:pPr>
              <w:spacing w:line="240" w:lineRule="auto"/>
              <w:jc w:val="left"/>
              <w:rPr>
                <w:rStyle w:val="Hyperlink"/>
                <w:rtl/>
              </w:rPr>
            </w:pPr>
            <w:hyperlink w:anchor="Seif43" w:tooltip="יציעים מתפרקים"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8 </w:t>
            </w:r>
          </w:p>
        </w:tc>
        <w:tc>
          <w:tcPr>
            <w:tcW w:w="5669" w:type="dxa"/>
          </w:tcPr>
          <w:p w:rsidR="00C13396" w:rsidRPr="00C13396" w:rsidRDefault="00C13396" w:rsidP="00C13396">
            <w:pPr>
              <w:spacing w:line="240" w:lineRule="auto"/>
              <w:jc w:val="left"/>
              <w:rPr>
                <w:rFonts w:cs="Frankruhel"/>
                <w:sz w:val="24"/>
                <w:rtl/>
              </w:rPr>
            </w:pPr>
            <w:r>
              <w:rPr>
                <w:sz w:val="24"/>
                <w:rtl/>
              </w:rPr>
              <w:t>תאורת אפילה</w:t>
            </w:r>
          </w:p>
        </w:tc>
        <w:tc>
          <w:tcPr>
            <w:tcW w:w="567" w:type="dxa"/>
          </w:tcPr>
          <w:p w:rsidR="00C13396" w:rsidRPr="00C13396" w:rsidRDefault="00C13396" w:rsidP="00C13396">
            <w:pPr>
              <w:spacing w:line="240" w:lineRule="auto"/>
              <w:jc w:val="left"/>
              <w:rPr>
                <w:rStyle w:val="Hyperlink"/>
                <w:rtl/>
              </w:rPr>
            </w:pPr>
            <w:hyperlink w:anchor="Seif44" w:tooltip="תאורת אפילה"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9 </w:t>
            </w:r>
          </w:p>
        </w:tc>
        <w:tc>
          <w:tcPr>
            <w:tcW w:w="5669" w:type="dxa"/>
          </w:tcPr>
          <w:p w:rsidR="00C13396" w:rsidRPr="00C13396" w:rsidRDefault="00C13396" w:rsidP="00C13396">
            <w:pPr>
              <w:spacing w:line="240" w:lineRule="auto"/>
              <w:jc w:val="left"/>
              <w:rPr>
                <w:rFonts w:cs="Frankruhel"/>
                <w:sz w:val="24"/>
                <w:rtl/>
              </w:rPr>
            </w:pPr>
            <w:r>
              <w:rPr>
                <w:sz w:val="24"/>
                <w:rtl/>
              </w:rPr>
              <w:t>תאורת התמצאות</w:t>
            </w:r>
          </w:p>
        </w:tc>
        <w:tc>
          <w:tcPr>
            <w:tcW w:w="567" w:type="dxa"/>
          </w:tcPr>
          <w:p w:rsidR="00C13396" w:rsidRPr="00C13396" w:rsidRDefault="00C13396" w:rsidP="00C13396">
            <w:pPr>
              <w:spacing w:line="240" w:lineRule="auto"/>
              <w:jc w:val="left"/>
              <w:rPr>
                <w:rStyle w:val="Hyperlink"/>
                <w:rtl/>
              </w:rPr>
            </w:pPr>
            <w:hyperlink w:anchor="Seif45" w:tooltip="תאורת התמצא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13396" w:rsidRPr="00C13396">
        <w:tblPrEx>
          <w:tblCellMar>
            <w:top w:w="0" w:type="dxa"/>
            <w:bottom w:w="0" w:type="dxa"/>
          </w:tblCellMar>
        </w:tblPrEx>
        <w:tc>
          <w:tcPr>
            <w:tcW w:w="1247" w:type="dxa"/>
          </w:tcPr>
          <w:p w:rsidR="00C13396" w:rsidRPr="00C13396" w:rsidRDefault="00C13396" w:rsidP="00C13396">
            <w:pPr>
              <w:spacing w:line="240" w:lineRule="auto"/>
              <w:jc w:val="left"/>
              <w:rPr>
                <w:rFonts w:cs="Frankruhel"/>
                <w:sz w:val="24"/>
                <w:rtl/>
              </w:rPr>
            </w:pPr>
            <w:r>
              <w:rPr>
                <w:sz w:val="24"/>
                <w:rtl/>
              </w:rPr>
              <w:t xml:space="preserve">סעיף 10 </w:t>
            </w:r>
          </w:p>
        </w:tc>
        <w:tc>
          <w:tcPr>
            <w:tcW w:w="5669" w:type="dxa"/>
          </w:tcPr>
          <w:p w:rsidR="00C13396" w:rsidRPr="00C13396" w:rsidRDefault="00C13396" w:rsidP="00C13396">
            <w:pPr>
              <w:spacing w:line="240" w:lineRule="auto"/>
              <w:jc w:val="left"/>
              <w:rPr>
                <w:rFonts w:cs="Frankruhel"/>
                <w:sz w:val="24"/>
                <w:rtl/>
              </w:rPr>
            </w:pPr>
            <w:r>
              <w:rPr>
                <w:sz w:val="24"/>
                <w:rtl/>
              </w:rPr>
              <w:t>שלטי ציון למיתקני בטיחות</w:t>
            </w:r>
          </w:p>
        </w:tc>
        <w:tc>
          <w:tcPr>
            <w:tcW w:w="567" w:type="dxa"/>
          </w:tcPr>
          <w:p w:rsidR="00C13396" w:rsidRPr="00C13396" w:rsidRDefault="00C13396" w:rsidP="00C13396">
            <w:pPr>
              <w:spacing w:line="240" w:lineRule="auto"/>
              <w:jc w:val="left"/>
              <w:rPr>
                <w:rStyle w:val="Hyperlink"/>
                <w:rtl/>
              </w:rPr>
            </w:pPr>
            <w:hyperlink w:anchor="Seif46" w:tooltip="שלטי ציון למיתקני בטיחות" w:history="1">
              <w:r w:rsidRPr="00C13396">
                <w:rPr>
                  <w:rStyle w:val="Hyperlink"/>
                </w:rPr>
                <w:t>Go</w:t>
              </w:r>
            </w:hyperlink>
          </w:p>
        </w:tc>
        <w:tc>
          <w:tcPr>
            <w:tcW w:w="850" w:type="dxa"/>
          </w:tcPr>
          <w:p w:rsidR="00C13396" w:rsidRPr="00C13396" w:rsidRDefault="00C13396" w:rsidP="00C13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E11415" w:rsidRDefault="00E11415">
      <w:pPr>
        <w:pStyle w:val="big-header"/>
        <w:ind w:left="0" w:right="1134"/>
        <w:rPr>
          <w:rFonts w:cs="FrankRuehl"/>
          <w:sz w:val="32"/>
          <w:rtl/>
        </w:rPr>
      </w:pPr>
    </w:p>
    <w:p w:rsidR="00E11415" w:rsidRDefault="00E11415" w:rsidP="00554A06">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הבטיחות במקומות ציבוריי</w:t>
      </w:r>
      <w:r>
        <w:rPr>
          <w:rFonts w:cs="FrankRuehl"/>
          <w:sz w:val="32"/>
          <w:rtl/>
        </w:rPr>
        <w:t>ם</w:t>
      </w:r>
      <w:r>
        <w:rPr>
          <w:rFonts w:cs="FrankRuehl" w:hint="cs"/>
          <w:sz w:val="32"/>
          <w:rtl/>
        </w:rPr>
        <w:t xml:space="preserve"> (אסיפות), תשמ"ט-</w:t>
      </w:r>
      <w:r>
        <w:rPr>
          <w:rFonts w:cs="FrankRuehl"/>
          <w:sz w:val="32"/>
          <w:rtl/>
        </w:rPr>
        <w:t>1989</w:t>
      </w:r>
      <w:r w:rsidR="00E55640">
        <w:rPr>
          <w:rStyle w:val="a6"/>
          <w:rFonts w:cs="FrankRuehl"/>
          <w:sz w:val="32"/>
          <w:rtl/>
        </w:rPr>
        <w:footnoteReference w:customMarkFollows="1" w:id="1"/>
        <w:t>*</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 לחוק הבטיחות במקומות ציבוריים, תשכ"ג</w:t>
      </w:r>
      <w:r w:rsidR="003112A1">
        <w:rPr>
          <w:rStyle w:val="default"/>
          <w:rFonts w:cs="FrankRuehl" w:hint="cs"/>
          <w:rtl/>
        </w:rPr>
        <w:t>-</w:t>
      </w:r>
      <w:r>
        <w:rPr>
          <w:rStyle w:val="default"/>
          <w:rFonts w:cs="FrankRuehl"/>
          <w:rtl/>
        </w:rPr>
        <w:t>1962 (</w:t>
      </w:r>
      <w:r>
        <w:rPr>
          <w:rStyle w:val="default"/>
          <w:rFonts w:cs="FrankRuehl" w:hint="cs"/>
          <w:rtl/>
        </w:rPr>
        <w:t>להלן החוק), ולאחר התייעצות עם שר המשטרה, אני מתקין תקנות אלה:</w:t>
      </w:r>
    </w:p>
    <w:p w:rsidR="00E11415" w:rsidRDefault="00E1141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2pt;z-index:25163315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תקנות אלה </w:t>
      </w:r>
      <w:r w:rsidR="003112A1">
        <w:rPr>
          <w:rStyle w:val="default"/>
          <w:rFonts w:cs="FrankRuehl"/>
          <w:rtl/>
        </w:rPr>
        <w:t>–</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חראי" </w:t>
      </w:r>
      <w:r w:rsidR="00163405">
        <w:rPr>
          <w:rStyle w:val="default"/>
          <w:rFonts w:cs="FrankRuehl"/>
          <w:rtl/>
        </w:rPr>
        <w:t>–</w:t>
      </w:r>
      <w:r>
        <w:rPr>
          <w:rStyle w:val="default"/>
          <w:rFonts w:cs="FrankRuehl"/>
          <w:rtl/>
        </w:rPr>
        <w:t xml:space="preserve"> </w:t>
      </w:r>
      <w:r>
        <w:rPr>
          <w:rStyle w:val="default"/>
          <w:rFonts w:cs="FrankRuehl" w:hint="cs"/>
          <w:rtl/>
        </w:rPr>
        <w:t>אחראי ל</w:t>
      </w:r>
      <w:r>
        <w:rPr>
          <w:rStyle w:val="default"/>
          <w:rFonts w:cs="FrankRuehl"/>
          <w:rtl/>
        </w:rPr>
        <w:t>בט</w:t>
      </w:r>
      <w:r>
        <w:rPr>
          <w:rStyle w:val="default"/>
          <w:rFonts w:cs="FrankRuehl" w:hint="cs"/>
          <w:rtl/>
        </w:rPr>
        <w:t>יחות במקום אסיפות קבוע לפי סעיף 4 לחוק או האחראי לבטיחות בעצרת עם לפי סעיף 6 לחוק;</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הנדס</w:t>
      </w:r>
      <w:r w:rsidR="003112A1">
        <w:rPr>
          <w:rStyle w:val="default"/>
          <w:rFonts w:cs="FrankRuehl" w:hint="cs"/>
          <w:rtl/>
        </w:rPr>
        <w:t xml:space="preserve">" </w:t>
      </w:r>
      <w:r w:rsidR="003112A1">
        <w:rPr>
          <w:rStyle w:val="default"/>
          <w:rFonts w:cs="FrankRuehl"/>
          <w:rtl/>
        </w:rPr>
        <w:t>–</w:t>
      </w:r>
      <w:r>
        <w:rPr>
          <w:rStyle w:val="default"/>
          <w:rFonts w:cs="FrankRuehl"/>
          <w:rtl/>
        </w:rPr>
        <w:t xml:space="preserve"> </w:t>
      </w:r>
      <w:r>
        <w:rPr>
          <w:rStyle w:val="default"/>
          <w:rFonts w:cs="FrankRuehl" w:hint="cs"/>
          <w:rtl/>
        </w:rPr>
        <w:t>מהנדס בשירות הרשות המוסמכת, הרשום בפנקס המהנדסים והאדריכלים המתנהל לפי סעיף 8 לחוק המהנדסים והאדריכלים, תשי"ח</w:t>
      </w:r>
      <w:r w:rsidR="003112A1">
        <w:rPr>
          <w:rStyle w:val="default"/>
          <w:rFonts w:cs="FrankRuehl" w:hint="cs"/>
          <w:rtl/>
        </w:rPr>
        <w:t>-</w:t>
      </w:r>
      <w:r>
        <w:rPr>
          <w:rStyle w:val="default"/>
          <w:rFonts w:cs="FrankRuehl"/>
          <w:rtl/>
        </w:rPr>
        <w:t>1958;</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רשות המוסמכת"</w:t>
      </w:r>
      <w:r w:rsidR="003112A1">
        <w:rPr>
          <w:rStyle w:val="default"/>
          <w:rFonts w:cs="FrankRuehl" w:hint="cs"/>
          <w:rtl/>
        </w:rPr>
        <w:t xml:space="preserve"> </w:t>
      </w:r>
      <w:r w:rsidR="00163405">
        <w:rPr>
          <w:rStyle w:val="default"/>
          <w:rFonts w:cs="FrankRuehl"/>
          <w:rtl/>
        </w:rPr>
        <w:t>–</w:t>
      </w:r>
      <w:r>
        <w:rPr>
          <w:rStyle w:val="default"/>
          <w:rFonts w:cs="FrankRuehl"/>
          <w:rtl/>
        </w:rPr>
        <w:t xml:space="preserve"> </w:t>
      </w:r>
      <w:r>
        <w:rPr>
          <w:rStyle w:val="default"/>
          <w:rFonts w:cs="FrankRuehl" w:hint="cs"/>
          <w:rtl/>
        </w:rPr>
        <w:t>רשות הרישוי כמשמעותה בחוק ר</w:t>
      </w:r>
      <w:r>
        <w:rPr>
          <w:rStyle w:val="default"/>
          <w:rFonts w:cs="FrankRuehl"/>
          <w:rtl/>
        </w:rPr>
        <w:t>יש</w:t>
      </w:r>
      <w:r>
        <w:rPr>
          <w:rStyle w:val="default"/>
          <w:rFonts w:cs="FrankRuehl" w:hint="cs"/>
          <w:rtl/>
        </w:rPr>
        <w:t>וי עסקים, תשכ"ח</w:t>
      </w:r>
      <w:r w:rsidR="003112A1">
        <w:rPr>
          <w:rStyle w:val="default"/>
          <w:rFonts w:cs="FrankRuehl" w:hint="cs"/>
          <w:rtl/>
        </w:rPr>
        <w:t>-</w:t>
      </w:r>
      <w:r>
        <w:rPr>
          <w:rStyle w:val="default"/>
          <w:rFonts w:cs="FrankRuehl"/>
          <w:rtl/>
        </w:rPr>
        <w:t>1968;</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גרש ספורט" ו"אולם ספורט" </w:t>
      </w:r>
      <w:r w:rsidR="00163405">
        <w:rPr>
          <w:rStyle w:val="default"/>
          <w:rFonts w:cs="FrankRuehl"/>
          <w:rtl/>
        </w:rPr>
        <w:t>–</w:t>
      </w:r>
      <w:r>
        <w:rPr>
          <w:rStyle w:val="default"/>
          <w:rFonts w:cs="FrankRuehl"/>
          <w:rtl/>
        </w:rPr>
        <w:t xml:space="preserve"> </w:t>
      </w:r>
      <w:r>
        <w:rPr>
          <w:rStyle w:val="default"/>
          <w:rFonts w:cs="FrankRuehl" w:hint="cs"/>
          <w:rtl/>
        </w:rPr>
        <w:t>כמשמעותם בתקנות הבניה;</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נעול בהלה" </w:t>
      </w:r>
      <w:r w:rsidR="00163405">
        <w:rPr>
          <w:rStyle w:val="default"/>
          <w:rFonts w:cs="FrankRuehl"/>
          <w:rtl/>
        </w:rPr>
        <w:t>–</w:t>
      </w:r>
      <w:r>
        <w:rPr>
          <w:rStyle w:val="default"/>
          <w:rFonts w:cs="FrankRuehl"/>
          <w:rtl/>
        </w:rPr>
        <w:t xml:space="preserve"> </w:t>
      </w:r>
      <w:r>
        <w:rPr>
          <w:rStyle w:val="default"/>
          <w:rFonts w:cs="FrankRuehl" w:hint="cs"/>
          <w:rtl/>
        </w:rPr>
        <w:t>מנעול המאפשר פתיחת דלת על ידי דחיפה מבפנים בלבד;</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כבאות" </w:t>
      </w:r>
      <w:r w:rsidR="00163405">
        <w:rPr>
          <w:rStyle w:val="default"/>
          <w:rFonts w:cs="FrankRuehl"/>
          <w:rtl/>
        </w:rPr>
        <w:t>–</w:t>
      </w:r>
      <w:r>
        <w:rPr>
          <w:rStyle w:val="default"/>
          <w:rFonts w:cs="FrankRuehl"/>
          <w:rtl/>
        </w:rPr>
        <w:t xml:space="preserve"> </w:t>
      </w:r>
      <w:r>
        <w:rPr>
          <w:rStyle w:val="default"/>
          <w:rFonts w:cs="FrankRuehl" w:hint="cs"/>
          <w:rtl/>
        </w:rPr>
        <w:t>כמשמעותה בחוק שירותי הכבאות, תשי"ט</w:t>
      </w:r>
      <w:r w:rsidR="003112A1">
        <w:rPr>
          <w:rStyle w:val="default"/>
          <w:rFonts w:cs="FrankRuehl" w:hint="cs"/>
          <w:rtl/>
        </w:rPr>
        <w:t>-</w:t>
      </w:r>
      <w:r>
        <w:rPr>
          <w:rStyle w:val="default"/>
          <w:rFonts w:cs="FrankRuehl"/>
          <w:rtl/>
        </w:rPr>
        <w:t>1959;</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חנת מגן דוד אדום" </w:t>
      </w:r>
      <w:r w:rsidR="00163405">
        <w:rPr>
          <w:rStyle w:val="default"/>
          <w:rFonts w:cs="FrankRuehl"/>
          <w:rtl/>
        </w:rPr>
        <w:t>–</w:t>
      </w:r>
      <w:r>
        <w:rPr>
          <w:rStyle w:val="default"/>
          <w:rFonts w:cs="FrankRuehl"/>
          <w:rtl/>
        </w:rPr>
        <w:t xml:space="preserve"> </w:t>
      </w:r>
      <w:r>
        <w:rPr>
          <w:rStyle w:val="default"/>
          <w:rFonts w:cs="FrankRuehl" w:hint="cs"/>
          <w:rtl/>
        </w:rPr>
        <w:t>תחנת מגן דוד אדום הקרובה למקום אס</w:t>
      </w:r>
      <w:r>
        <w:rPr>
          <w:rStyle w:val="default"/>
          <w:rFonts w:cs="FrankRuehl"/>
          <w:rtl/>
        </w:rPr>
        <w:t>יפ</w:t>
      </w:r>
      <w:r>
        <w:rPr>
          <w:rStyle w:val="default"/>
          <w:rFonts w:cs="FrankRuehl" w:hint="cs"/>
          <w:rtl/>
        </w:rPr>
        <w:t>ות קבוע או למקום אסיפה אחר;</w:t>
      </w:r>
    </w:p>
    <w:p w:rsidR="00E11415" w:rsidRDefault="00E11415" w:rsidP="003112A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הבניה" </w:t>
      </w:r>
      <w:r w:rsidR="00163405">
        <w:rPr>
          <w:rStyle w:val="default"/>
          <w:rFonts w:cs="FrankRuehl"/>
          <w:rtl/>
        </w:rPr>
        <w:t>–</w:t>
      </w:r>
      <w:r>
        <w:rPr>
          <w:rStyle w:val="default"/>
          <w:rFonts w:cs="FrankRuehl"/>
          <w:rtl/>
        </w:rPr>
        <w:t xml:space="preserve"> </w:t>
      </w:r>
      <w:r>
        <w:rPr>
          <w:rStyle w:val="default"/>
          <w:rFonts w:cs="FrankRuehl" w:hint="cs"/>
          <w:rtl/>
        </w:rPr>
        <w:t>תקנות</w:t>
      </w:r>
      <w:r>
        <w:rPr>
          <w:rStyle w:val="default"/>
          <w:rFonts w:cs="FrankRuehl"/>
          <w:rtl/>
        </w:rPr>
        <w:t xml:space="preserve"> </w:t>
      </w:r>
      <w:r>
        <w:rPr>
          <w:rStyle w:val="default"/>
          <w:rFonts w:cs="FrankRuehl" w:hint="cs"/>
          <w:rtl/>
        </w:rPr>
        <w:t>התכנון והבניה (בקשה להיתר, תנאיו ואגרות), תש"ל</w:t>
      </w:r>
      <w:r w:rsidR="003112A1">
        <w:rPr>
          <w:rStyle w:val="default"/>
          <w:rFonts w:cs="FrankRuehl" w:hint="cs"/>
          <w:rtl/>
        </w:rPr>
        <w:t>-</w:t>
      </w:r>
      <w:r>
        <w:rPr>
          <w:rStyle w:val="default"/>
          <w:rFonts w:cs="FrankRuehl"/>
          <w:rtl/>
        </w:rPr>
        <w:t>1970.</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ובה המוטלת בתקנות אלה על האחראי, מוטלת גם על מארגן האסיפה, והוא כשאין כוונה אחרת משתמעת.</w:t>
      </w:r>
    </w:p>
    <w:p w:rsidR="00E11415" w:rsidRDefault="00E11415">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1.6pt;z-index:251634176"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תק</w:t>
      </w:r>
      <w:r>
        <w:rPr>
          <w:rStyle w:val="default"/>
          <w:rFonts w:cs="FrankRuehl" w:hint="cs"/>
          <w:rtl/>
        </w:rPr>
        <w:t xml:space="preserve">נות אלה אינן חלות אלא על </w:t>
      </w:r>
      <w:r w:rsidR="003112A1">
        <w:rPr>
          <w:rStyle w:val="default"/>
          <w:rFonts w:cs="FrankRuehl"/>
          <w:rtl/>
        </w:rPr>
        <w:t>–</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סיפות שמספר המשתת</w:t>
      </w:r>
      <w:r>
        <w:rPr>
          <w:rStyle w:val="default"/>
          <w:rFonts w:cs="FrankRuehl"/>
          <w:rtl/>
        </w:rPr>
        <w:t>פי</w:t>
      </w:r>
      <w:r>
        <w:rPr>
          <w:rStyle w:val="default"/>
          <w:rFonts w:cs="FrankRuehl" w:hint="cs"/>
          <w:rtl/>
        </w:rPr>
        <w:t>ם בהן בפועל או מספר המשתתפים המשוער הוא מא</w:t>
      </w:r>
      <w:r>
        <w:rPr>
          <w:rStyle w:val="default"/>
          <w:rFonts w:cs="FrankRuehl"/>
          <w:rtl/>
        </w:rPr>
        <w:t>ת</w:t>
      </w:r>
      <w:r>
        <w:rPr>
          <w:rStyle w:val="default"/>
          <w:rFonts w:cs="FrankRuehl" w:hint="cs"/>
          <w:rtl/>
        </w:rPr>
        <w:t>יים או יותר;</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סיפות במקום אסיפות קבוע, אם מספר המשתתפים בפועל או מספר המשתתפים המשוער</w:t>
      </w:r>
      <w:r>
        <w:rPr>
          <w:rStyle w:val="default"/>
          <w:rFonts w:cs="FrankRuehl"/>
          <w:rtl/>
        </w:rPr>
        <w:t xml:space="preserve"> ב</w:t>
      </w:r>
      <w:r>
        <w:rPr>
          <w:rStyle w:val="default"/>
          <w:rFonts w:cs="FrankRuehl" w:hint="cs"/>
          <w:rtl/>
        </w:rPr>
        <w:t>כלל המקומות הנועדים באותו בנין להתקהלות בני אדם הוא מאתיים או יותר.</w:t>
      </w:r>
    </w:p>
    <w:p w:rsidR="00E11415" w:rsidRDefault="00E11415">
      <w:pPr>
        <w:pStyle w:val="P00"/>
        <w:spacing w:before="72"/>
        <w:ind w:left="0" w:right="1134"/>
        <w:rPr>
          <w:rStyle w:val="default"/>
          <w:rFonts w:cs="FrankRuehl" w:hint="cs"/>
          <w:rtl/>
        </w:rPr>
      </w:pPr>
      <w:bookmarkStart w:id="2" w:name="Seif47"/>
      <w:bookmarkEnd w:id="2"/>
      <w:r>
        <w:rPr>
          <w:lang w:val="he-IL"/>
        </w:rPr>
        <w:pict>
          <v:rect id="_x0000_s1073" style="position:absolute;left:0;text-align:left;margin-left:464.5pt;margin-top:8.05pt;width:75.05pt;height:25.85pt;z-index:251681280" o:allowincell="f" filled="f" stroked="f" strokecolor="lime" strokeweight=".25pt">
            <v:textbox inset="0,0,0,0">
              <w:txbxContent>
                <w:p w:rsidR="00E11415" w:rsidRDefault="00E11415">
                  <w:pPr>
                    <w:spacing w:line="160" w:lineRule="exact"/>
                    <w:jc w:val="left"/>
                    <w:rPr>
                      <w:rFonts w:cs="Miriam" w:hint="cs"/>
                      <w:sz w:val="18"/>
                      <w:szCs w:val="18"/>
                      <w:rtl/>
                    </w:rPr>
                  </w:pPr>
                  <w:r>
                    <w:rPr>
                      <w:rFonts w:cs="Miriam" w:hint="cs"/>
                      <w:sz w:val="18"/>
                      <w:szCs w:val="18"/>
                      <w:rtl/>
                    </w:rPr>
                    <w:t>הגבלות על קהל באירוע ספורט</w:t>
                  </w:r>
                </w:p>
                <w:p w:rsidR="00E11415" w:rsidRDefault="00E11415">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ייכנס אדם לזירת פעילות ספורט במועד קיום אירוע ספורט או סמוך אליו, אלא אם כן ניתן לו היתר לכך בידי שוטר או מארגן אירוע ספורט.</w:t>
      </w:r>
    </w:p>
    <w:p w:rsidR="00E11415" w:rsidRDefault="00E114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ישליך אדם כל חפץ, לעבר זירת פעילות ספורט במועד קיום אירוע ספורט או סמוך אליו.</w:t>
      </w:r>
    </w:p>
    <w:p w:rsidR="00E11415" w:rsidRDefault="00E114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ישליך אדם חפץ העלול לגרום נזק, מכשול או הפרעה לשלום הציבור במקום שבו מתקיים אירוע ספורט.</w:t>
      </w:r>
    </w:p>
    <w:p w:rsidR="00E11415" w:rsidRDefault="00E114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לענין תקנה זו, "אגודת ספורט", "איגוד", "ארגון ספורט ו"התאחדות" </w:t>
      </w:r>
      <w:r>
        <w:rPr>
          <w:rStyle w:val="default"/>
          <w:rFonts w:cs="FrankRuehl"/>
          <w:rtl/>
        </w:rPr>
        <w:t>–</w:t>
      </w:r>
      <w:r>
        <w:rPr>
          <w:rStyle w:val="default"/>
          <w:rFonts w:cs="FrankRuehl" w:hint="cs"/>
          <w:rtl/>
        </w:rPr>
        <w:t xml:space="preserve"> כהגדרתם בחוק הספורט, התשמ"ח-1988;</w:t>
      </w:r>
    </w:p>
    <w:p w:rsidR="00E11415" w:rsidRDefault="00E11415">
      <w:pPr>
        <w:pStyle w:val="P00"/>
        <w:spacing w:before="72"/>
        <w:ind w:left="0" w:right="1134"/>
        <w:rPr>
          <w:rStyle w:val="default"/>
          <w:rFonts w:cs="FrankRuehl" w:hint="cs"/>
          <w:rtl/>
        </w:rPr>
      </w:pPr>
      <w:r>
        <w:rPr>
          <w:rStyle w:val="default"/>
          <w:rFonts w:cs="FrankRuehl" w:hint="cs"/>
          <w:rtl/>
        </w:rPr>
        <w:tab/>
        <w:t xml:space="preserve">"זירת פעילות ספורט" </w:t>
      </w:r>
      <w:r>
        <w:rPr>
          <w:rStyle w:val="default"/>
          <w:rFonts w:cs="FrankRuehl"/>
          <w:rtl/>
        </w:rPr>
        <w:t>–</w:t>
      </w:r>
      <w:r>
        <w:rPr>
          <w:rStyle w:val="default"/>
          <w:rFonts w:cs="FrankRuehl" w:hint="cs"/>
          <w:rtl/>
        </w:rPr>
        <w:t xml:space="preserve"> השטח המתוחם על ידי גדר הפרדה במגרש ספורט או מעקה הפרדה באולם ספורט, כמשמעותם בתוספת השניה לתקנות הבניה או השטח המסומן על ידי אמצעי הפרדה או סימון או אמצעים חלופיים כאמור בתקנה 2ב;</w:t>
      </w:r>
    </w:p>
    <w:p w:rsidR="00E11415" w:rsidRDefault="00E11415">
      <w:pPr>
        <w:pStyle w:val="P00"/>
        <w:spacing w:before="72"/>
        <w:ind w:left="0" w:right="1134"/>
        <w:rPr>
          <w:rStyle w:val="default"/>
          <w:rFonts w:cs="FrankRuehl" w:hint="cs"/>
          <w:rtl/>
        </w:rPr>
      </w:pPr>
      <w:r>
        <w:rPr>
          <w:rStyle w:val="default"/>
          <w:rFonts w:cs="FrankRuehl" w:hint="cs"/>
          <w:rtl/>
        </w:rPr>
        <w:tab/>
        <w:t xml:space="preserve">"מארגן אירוע ספורט" </w:t>
      </w:r>
      <w:r>
        <w:rPr>
          <w:rStyle w:val="default"/>
          <w:rFonts w:cs="FrankRuehl"/>
          <w:rtl/>
        </w:rPr>
        <w:t>–</w:t>
      </w:r>
      <w:r>
        <w:rPr>
          <w:rStyle w:val="default"/>
          <w:rFonts w:cs="FrankRuehl" w:hint="cs"/>
          <w:rtl/>
        </w:rPr>
        <w:t xml:space="preserve"> יושב ראש אגודת ספורט המארחת את אירוע הספורט או יושב ראש התאחדות, איגוד או ארגון ספורט, שארגנו את אירוע הספורט.</w:t>
      </w:r>
    </w:p>
    <w:p w:rsidR="00C759F0" w:rsidRPr="00130B52" w:rsidRDefault="00C759F0" w:rsidP="00C172EC">
      <w:pPr>
        <w:pStyle w:val="P00"/>
        <w:spacing w:before="0"/>
        <w:ind w:left="0" w:right="1134"/>
        <w:rPr>
          <w:rFonts w:cs="FrankRuehl" w:hint="cs"/>
          <w:b/>
          <w:bCs/>
          <w:vanish/>
          <w:szCs w:val="20"/>
          <w:shd w:val="clear" w:color="auto" w:fill="FFFF99"/>
          <w:rtl/>
        </w:rPr>
      </w:pPr>
      <w:bookmarkStart w:id="3" w:name="Rov52"/>
      <w:r w:rsidRPr="00130B52">
        <w:rPr>
          <w:rFonts w:cs="FrankRuehl" w:hint="cs"/>
          <w:vanish/>
          <w:color w:val="FF0000"/>
          <w:szCs w:val="20"/>
          <w:shd w:val="clear" w:color="auto" w:fill="FFFF99"/>
          <w:rtl/>
        </w:rPr>
        <w:t>מיום 23.</w:t>
      </w:r>
      <w:r w:rsidR="00C172EC" w:rsidRPr="00130B52">
        <w:rPr>
          <w:rFonts w:cs="FrankRuehl" w:hint="cs"/>
          <w:vanish/>
          <w:color w:val="FF0000"/>
          <w:szCs w:val="20"/>
          <w:shd w:val="clear" w:color="auto" w:fill="FFFF99"/>
          <w:rtl/>
        </w:rPr>
        <w:t>10</w:t>
      </w:r>
      <w:r w:rsidRPr="00130B52">
        <w:rPr>
          <w:rFonts w:cs="FrankRuehl" w:hint="cs"/>
          <w:vanish/>
          <w:color w:val="FF0000"/>
          <w:szCs w:val="20"/>
          <w:shd w:val="clear" w:color="auto" w:fill="FFFF99"/>
          <w:rtl/>
        </w:rPr>
        <w:t>.2004</w:t>
      </w:r>
    </w:p>
    <w:p w:rsidR="00C759F0" w:rsidRPr="00130B52" w:rsidRDefault="00C759F0" w:rsidP="00C759F0">
      <w:pPr>
        <w:pStyle w:val="P00"/>
        <w:spacing w:before="0"/>
        <w:ind w:left="0" w:right="1134"/>
        <w:rPr>
          <w:rFonts w:cs="FrankRuehl" w:hint="cs"/>
          <w:b/>
          <w:bCs/>
          <w:vanish/>
          <w:szCs w:val="20"/>
          <w:shd w:val="clear" w:color="auto" w:fill="FFFF99"/>
          <w:rtl/>
        </w:rPr>
      </w:pPr>
      <w:r w:rsidRPr="00130B52">
        <w:rPr>
          <w:rFonts w:cs="FrankRuehl" w:hint="cs"/>
          <w:b/>
          <w:bCs/>
          <w:vanish/>
          <w:szCs w:val="20"/>
          <w:shd w:val="clear" w:color="auto" w:fill="FFFF99"/>
          <w:rtl/>
        </w:rPr>
        <w:t>תק' תשס"ה-2004</w:t>
      </w:r>
    </w:p>
    <w:p w:rsidR="00C759F0" w:rsidRPr="00130B52" w:rsidRDefault="00C759F0" w:rsidP="00C759F0">
      <w:pPr>
        <w:pStyle w:val="P00"/>
        <w:spacing w:before="0"/>
        <w:ind w:left="0" w:right="1134"/>
        <w:rPr>
          <w:rFonts w:cs="FrankRuehl" w:hint="cs"/>
          <w:vanish/>
          <w:szCs w:val="20"/>
          <w:shd w:val="clear" w:color="auto" w:fill="FFFF99"/>
          <w:rtl/>
        </w:rPr>
      </w:pPr>
      <w:hyperlink r:id="rId6" w:history="1">
        <w:r w:rsidRPr="00130B52">
          <w:rPr>
            <w:rStyle w:val="Hyperlink"/>
            <w:rFonts w:cs="FrankRuehl" w:hint="cs"/>
            <w:vanish/>
            <w:szCs w:val="20"/>
            <w:shd w:val="clear" w:color="auto" w:fill="FFFF99"/>
            <w:rtl/>
          </w:rPr>
          <w:t>ק"ת תשס"ה מס' 6341</w:t>
        </w:r>
      </w:hyperlink>
      <w:r w:rsidRPr="00130B52">
        <w:rPr>
          <w:rFonts w:cs="FrankRuehl" w:hint="cs"/>
          <w:vanish/>
          <w:szCs w:val="20"/>
          <w:shd w:val="clear" w:color="auto" w:fill="FFFF99"/>
          <w:rtl/>
        </w:rPr>
        <w:t xml:space="preserve"> מיום 23.9.2004 עמ' 39 </w:t>
      </w:r>
    </w:p>
    <w:p w:rsidR="00C172EC" w:rsidRPr="00F2050A" w:rsidRDefault="00C172EC" w:rsidP="00F2050A">
      <w:pPr>
        <w:pStyle w:val="P00"/>
        <w:spacing w:before="0"/>
        <w:ind w:left="0" w:right="1134"/>
        <w:rPr>
          <w:rStyle w:val="default"/>
          <w:rFonts w:cs="FrankRuehl" w:hint="cs"/>
          <w:b/>
          <w:bCs/>
          <w:sz w:val="2"/>
          <w:szCs w:val="2"/>
          <w:rtl/>
        </w:rPr>
      </w:pPr>
      <w:r w:rsidRPr="00130B52">
        <w:rPr>
          <w:rFonts w:cs="FrankRuehl" w:hint="cs"/>
          <w:b/>
          <w:bCs/>
          <w:vanish/>
          <w:szCs w:val="20"/>
          <w:shd w:val="clear" w:color="auto" w:fill="FFFF99"/>
          <w:rtl/>
        </w:rPr>
        <w:t>הוספת תקנה 2א</w:t>
      </w:r>
      <w:bookmarkEnd w:id="3"/>
    </w:p>
    <w:p w:rsidR="00E11415" w:rsidRDefault="00E11415" w:rsidP="00795F1A">
      <w:pPr>
        <w:pStyle w:val="P00"/>
        <w:spacing w:before="72"/>
        <w:ind w:left="0" w:right="1134"/>
        <w:rPr>
          <w:rStyle w:val="default"/>
          <w:rFonts w:cs="FrankRuehl" w:hint="cs"/>
          <w:rtl/>
        </w:rPr>
      </w:pPr>
      <w:r>
        <w:rPr>
          <w:lang w:val="he-IL"/>
        </w:rPr>
        <w:pict>
          <v:rect id="_x0000_s1074" style="position:absolute;left:0;text-align:left;margin-left:464.5pt;margin-top:8.05pt;width:75.05pt;height:16.2pt;z-index:251682304" o:allowincell="f" filled="f" stroked="f" strokecolor="lime" strokeweight=".25pt">
            <v:textbox inset="0,0,0,0">
              <w:txbxContent>
                <w:p w:rsidR="00E11415" w:rsidRDefault="00E11415">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rtl/>
        </w:rPr>
        <w:t>2</w:t>
      </w:r>
      <w:r>
        <w:rPr>
          <w:rStyle w:val="default"/>
          <w:rFonts w:cs="FrankRuehl" w:hint="cs"/>
          <w:rtl/>
        </w:rPr>
        <w:t>ב</w:t>
      </w:r>
      <w:r>
        <w:rPr>
          <w:rStyle w:val="default"/>
          <w:rFonts w:cs="FrankRuehl"/>
          <w:rtl/>
        </w:rPr>
        <w:t>.</w:t>
      </w:r>
      <w:r>
        <w:rPr>
          <w:rStyle w:val="default"/>
          <w:rFonts w:cs="FrankRuehl"/>
          <w:rtl/>
        </w:rPr>
        <w:tab/>
      </w:r>
      <w:r w:rsidR="00795F1A">
        <w:rPr>
          <w:rStyle w:val="default"/>
          <w:rFonts w:cs="FrankRuehl" w:hint="cs"/>
          <w:rtl/>
        </w:rPr>
        <w:t>(פקעה)</w:t>
      </w:r>
      <w:r>
        <w:rPr>
          <w:rStyle w:val="default"/>
          <w:rFonts w:cs="FrankRuehl" w:hint="cs"/>
          <w:rtl/>
        </w:rPr>
        <w:t>.</w:t>
      </w:r>
    </w:p>
    <w:p w:rsidR="0031546D" w:rsidRPr="00130B52" w:rsidRDefault="0031546D" w:rsidP="00795F1A">
      <w:pPr>
        <w:pStyle w:val="P00"/>
        <w:spacing w:before="0"/>
        <w:ind w:left="0" w:right="1134"/>
        <w:rPr>
          <w:rFonts w:cs="FrankRuehl" w:hint="cs"/>
          <w:b/>
          <w:bCs/>
          <w:vanish/>
          <w:szCs w:val="20"/>
          <w:shd w:val="clear" w:color="auto" w:fill="FFFF99"/>
          <w:rtl/>
        </w:rPr>
      </w:pPr>
      <w:bookmarkStart w:id="4" w:name="Rov53"/>
      <w:r w:rsidRPr="00130B52">
        <w:rPr>
          <w:rFonts w:cs="FrankRuehl" w:hint="cs"/>
          <w:vanish/>
          <w:color w:val="FF0000"/>
          <w:szCs w:val="20"/>
          <w:shd w:val="clear" w:color="auto" w:fill="FFFF99"/>
          <w:rtl/>
        </w:rPr>
        <w:t>מיום 23.10.2004</w:t>
      </w:r>
      <w:r w:rsidR="00DD4E8B" w:rsidRPr="00130B52">
        <w:rPr>
          <w:rFonts w:cs="FrankRuehl" w:hint="cs"/>
          <w:noProof w:val="0"/>
          <w:vanish/>
          <w:sz w:val="22"/>
          <w:szCs w:val="24"/>
          <w:shd w:val="clear" w:color="auto" w:fill="FFFF99"/>
          <w:rtl/>
        </w:rPr>
        <w:t xml:space="preserve"> </w:t>
      </w:r>
      <w:r w:rsidR="00DD4E8B" w:rsidRPr="00130B52">
        <w:rPr>
          <w:rFonts w:cs="FrankRuehl" w:hint="cs"/>
          <w:vanish/>
          <w:color w:val="FF0000"/>
          <w:szCs w:val="20"/>
          <w:shd w:val="clear" w:color="auto" w:fill="FFFF99"/>
          <w:rtl/>
        </w:rPr>
        <w:t xml:space="preserve">עד יום </w:t>
      </w:r>
      <w:r w:rsidR="00795F1A" w:rsidRPr="00130B52">
        <w:rPr>
          <w:rFonts w:cs="FrankRuehl" w:hint="cs"/>
          <w:vanish/>
          <w:color w:val="FF0000"/>
          <w:szCs w:val="20"/>
          <w:shd w:val="clear" w:color="auto" w:fill="FFFF99"/>
          <w:rtl/>
        </w:rPr>
        <w:t>12.6.2008</w:t>
      </w:r>
    </w:p>
    <w:p w:rsidR="0031546D" w:rsidRPr="00130B52" w:rsidRDefault="0031546D" w:rsidP="0031546D">
      <w:pPr>
        <w:pStyle w:val="P00"/>
        <w:spacing w:before="0"/>
        <w:ind w:left="0" w:right="1134"/>
        <w:rPr>
          <w:rFonts w:cs="FrankRuehl" w:hint="cs"/>
          <w:b/>
          <w:bCs/>
          <w:vanish/>
          <w:szCs w:val="20"/>
          <w:shd w:val="clear" w:color="auto" w:fill="FFFF99"/>
          <w:rtl/>
        </w:rPr>
      </w:pPr>
      <w:r w:rsidRPr="00130B52">
        <w:rPr>
          <w:rFonts w:cs="FrankRuehl" w:hint="cs"/>
          <w:b/>
          <w:bCs/>
          <w:vanish/>
          <w:szCs w:val="20"/>
          <w:shd w:val="clear" w:color="auto" w:fill="FFFF99"/>
          <w:rtl/>
        </w:rPr>
        <w:t>תק' תשס"ה-2004</w:t>
      </w:r>
    </w:p>
    <w:p w:rsidR="0031546D" w:rsidRPr="00130B52" w:rsidRDefault="0031546D" w:rsidP="00F2050A">
      <w:pPr>
        <w:pStyle w:val="P00"/>
        <w:spacing w:before="0"/>
        <w:ind w:left="0" w:right="1134"/>
        <w:rPr>
          <w:rFonts w:cs="FrankRuehl" w:hint="cs"/>
          <w:vanish/>
          <w:sz w:val="2"/>
          <w:szCs w:val="2"/>
          <w:shd w:val="clear" w:color="auto" w:fill="FFFF99"/>
          <w:rtl/>
        </w:rPr>
      </w:pPr>
      <w:hyperlink r:id="rId7" w:history="1">
        <w:r w:rsidRPr="00130B52">
          <w:rPr>
            <w:rStyle w:val="Hyperlink"/>
            <w:rFonts w:cs="FrankRuehl" w:hint="cs"/>
            <w:vanish/>
            <w:szCs w:val="20"/>
            <w:shd w:val="clear" w:color="auto" w:fill="FFFF99"/>
            <w:rtl/>
          </w:rPr>
          <w:t>ק"ת תשס"ה מס' 6341</w:t>
        </w:r>
      </w:hyperlink>
      <w:r w:rsidRPr="00130B52">
        <w:rPr>
          <w:rFonts w:cs="FrankRuehl" w:hint="cs"/>
          <w:vanish/>
          <w:szCs w:val="20"/>
          <w:shd w:val="clear" w:color="auto" w:fill="FFFF99"/>
          <w:rtl/>
        </w:rPr>
        <w:t xml:space="preserve"> מיום 23.9.2004 עמ' 39 </w:t>
      </w:r>
    </w:p>
    <w:p w:rsidR="0031546D" w:rsidRPr="00130B52" w:rsidRDefault="0031546D" w:rsidP="00F2050A">
      <w:pPr>
        <w:pStyle w:val="P00"/>
        <w:spacing w:before="0"/>
        <w:ind w:left="0" w:right="1134"/>
        <w:rPr>
          <w:rFonts w:cs="FrankRuehl" w:hint="cs"/>
          <w:vanish/>
          <w:szCs w:val="20"/>
          <w:shd w:val="clear" w:color="auto" w:fill="FFFF99"/>
          <w:rtl/>
        </w:rPr>
      </w:pPr>
      <w:r w:rsidRPr="00130B52">
        <w:rPr>
          <w:rFonts w:cs="FrankRuehl" w:hint="cs"/>
          <w:b/>
          <w:bCs/>
          <w:vanish/>
          <w:szCs w:val="20"/>
          <w:shd w:val="clear" w:color="auto" w:fill="FFFF99"/>
          <w:rtl/>
        </w:rPr>
        <w:t>הוספת תקנה 2ב</w:t>
      </w:r>
    </w:p>
    <w:p w:rsidR="00795F1A" w:rsidRPr="00130B52" w:rsidRDefault="00795F1A" w:rsidP="00795F1A">
      <w:pPr>
        <w:pStyle w:val="P00"/>
        <w:ind w:left="0" w:right="1134"/>
        <w:rPr>
          <w:rFonts w:cs="FrankRuehl" w:hint="cs"/>
          <w:vanish/>
          <w:szCs w:val="20"/>
          <w:shd w:val="clear" w:color="auto" w:fill="FFFF99"/>
          <w:rtl/>
        </w:rPr>
      </w:pPr>
      <w:r w:rsidRPr="00130B52">
        <w:rPr>
          <w:rFonts w:cs="FrankRuehl" w:hint="cs"/>
          <w:vanish/>
          <w:szCs w:val="20"/>
          <w:shd w:val="clear" w:color="auto" w:fill="FFFF99"/>
          <w:rtl/>
        </w:rPr>
        <w:t>הנוסח:</w:t>
      </w:r>
    </w:p>
    <w:p w:rsidR="00795F1A" w:rsidRPr="00130B52" w:rsidRDefault="00795F1A" w:rsidP="00795F1A">
      <w:pPr>
        <w:pStyle w:val="P00"/>
        <w:spacing w:before="20"/>
        <w:ind w:left="0" w:right="1134"/>
        <w:rPr>
          <w:rStyle w:val="big-number"/>
          <w:rFonts w:cs="Miriam" w:hint="cs"/>
          <w:vanish/>
          <w:sz w:val="16"/>
          <w:szCs w:val="16"/>
          <w:shd w:val="clear" w:color="auto" w:fill="FFFF99"/>
          <w:rtl/>
        </w:rPr>
      </w:pPr>
      <w:r w:rsidRPr="00130B52">
        <w:rPr>
          <w:rStyle w:val="big-number"/>
          <w:rFonts w:cs="Miriam" w:hint="cs"/>
          <w:vanish/>
          <w:sz w:val="16"/>
          <w:szCs w:val="16"/>
          <w:shd w:val="clear" w:color="auto" w:fill="FFFF99"/>
          <w:rtl/>
        </w:rPr>
        <w:t>סימון זירת פעילות ספורט</w:t>
      </w:r>
    </w:p>
    <w:p w:rsidR="00795F1A" w:rsidRPr="00795F1A" w:rsidRDefault="00795F1A" w:rsidP="00795F1A">
      <w:pPr>
        <w:pStyle w:val="P00"/>
        <w:spacing w:before="0"/>
        <w:ind w:left="0" w:right="1134"/>
        <w:rPr>
          <w:rStyle w:val="default"/>
          <w:rFonts w:cs="FrankRuehl" w:hint="cs"/>
          <w:sz w:val="2"/>
          <w:szCs w:val="2"/>
          <w:rtl/>
        </w:rPr>
      </w:pPr>
      <w:r w:rsidRPr="00130B52">
        <w:rPr>
          <w:rStyle w:val="big-number"/>
          <w:rFonts w:cs="FrankRuehl"/>
          <w:vanish/>
          <w:sz w:val="22"/>
          <w:szCs w:val="22"/>
          <w:shd w:val="clear" w:color="auto" w:fill="FFFF99"/>
          <w:rtl/>
        </w:rPr>
        <w:t>2</w:t>
      </w:r>
      <w:r w:rsidRPr="00130B52">
        <w:rPr>
          <w:rStyle w:val="default"/>
          <w:rFonts w:cs="FrankRuehl" w:hint="cs"/>
          <w:vanish/>
          <w:sz w:val="22"/>
          <w:szCs w:val="22"/>
          <w:shd w:val="clear" w:color="auto" w:fill="FFFF99"/>
          <w:rtl/>
        </w:rPr>
        <w:t>ב</w:t>
      </w:r>
      <w:r w:rsidRPr="00130B52">
        <w:rPr>
          <w:rStyle w:val="default"/>
          <w:rFonts w:cs="FrankRuehl"/>
          <w:vanish/>
          <w:sz w:val="22"/>
          <w:szCs w:val="22"/>
          <w:shd w:val="clear" w:color="auto" w:fill="FFFF99"/>
          <w:rtl/>
        </w:rPr>
        <w:t>.</w:t>
      </w:r>
      <w:r w:rsidRPr="00130B52">
        <w:rPr>
          <w:rStyle w:val="default"/>
          <w:rFonts w:cs="FrankRuehl"/>
          <w:vanish/>
          <w:sz w:val="22"/>
          <w:szCs w:val="22"/>
          <w:shd w:val="clear" w:color="auto" w:fill="FFFF99"/>
          <w:rtl/>
        </w:rPr>
        <w:tab/>
      </w:r>
      <w:r w:rsidRPr="00130B52">
        <w:rPr>
          <w:rStyle w:val="default"/>
          <w:rFonts w:cs="FrankRuehl" w:hint="cs"/>
          <w:vanish/>
          <w:sz w:val="22"/>
          <w:szCs w:val="22"/>
          <w:shd w:val="clear" w:color="auto" w:fill="FFFF99"/>
          <w:rtl/>
        </w:rPr>
        <w:t xml:space="preserve">זירת פעילות ספורט במגרש ספורט כמשמעותו בתקנות הבניה, שלגביו נקבע פטור מהקמת גדר הפרדה כאמור בתקנה 2 לתקנות התכנון והבניה (בקשה להיתר, תנאיו ואגרות) (הוראת שעה), התשס"ב-2002 (להלן </w:t>
      </w:r>
      <w:r w:rsidRPr="00130B52">
        <w:rPr>
          <w:rStyle w:val="default"/>
          <w:rFonts w:cs="FrankRuehl"/>
          <w:vanish/>
          <w:sz w:val="22"/>
          <w:szCs w:val="22"/>
          <w:shd w:val="clear" w:color="auto" w:fill="FFFF99"/>
          <w:rtl/>
        </w:rPr>
        <w:t>–</w:t>
      </w:r>
      <w:r w:rsidRPr="00130B52">
        <w:rPr>
          <w:rStyle w:val="default"/>
          <w:rFonts w:cs="FrankRuehl" w:hint="cs"/>
          <w:vanish/>
          <w:sz w:val="22"/>
          <w:szCs w:val="22"/>
          <w:shd w:val="clear" w:color="auto" w:fill="FFFF99"/>
          <w:rtl/>
        </w:rPr>
        <w:t xml:space="preserve"> הוראת השעה), תתוחם על ידי אמצעי הפרדה או סימון או אמצעים חלופיים כפי שדרשו מפקד משטרה ויועץ בטיחות מיתקני ספורט, כהגדרתם בהוראת השעה.</w:t>
      </w:r>
      <w:bookmarkEnd w:id="4"/>
    </w:p>
    <w:p w:rsidR="00E11415" w:rsidRDefault="00E11415">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24pt;z-index:251635200"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אי</w:t>
                  </w:r>
                  <w:r>
                    <w:rPr>
                      <w:rFonts w:cs="Miriam" w:hint="cs"/>
                      <w:sz w:val="18"/>
                      <w:szCs w:val="18"/>
                      <w:rtl/>
                    </w:rPr>
                    <w:t>סור הכנסת</w:t>
                  </w:r>
                  <w:r w:rsidR="0003110C">
                    <w:rPr>
                      <w:rFonts w:cs="Miriam" w:hint="cs"/>
                      <w:sz w:val="18"/>
                      <w:szCs w:val="18"/>
                      <w:rtl/>
                    </w:rPr>
                    <w:t xml:space="preserve"> </w:t>
                  </w:r>
                  <w:r>
                    <w:rPr>
                      <w:rFonts w:cs="Miriam"/>
                      <w:sz w:val="18"/>
                      <w:szCs w:val="18"/>
                      <w:rtl/>
                    </w:rPr>
                    <w:t>חפ</w:t>
                  </w:r>
                  <w:r>
                    <w:rPr>
                      <w:rFonts w:cs="Miriam" w:hint="cs"/>
                      <w:sz w:val="18"/>
                      <w:szCs w:val="18"/>
                      <w:rtl/>
                    </w:rPr>
                    <w:t>צים מסכנים</w:t>
                  </w:r>
                  <w:r w:rsidR="0003110C">
                    <w:rPr>
                      <w:rFonts w:cs="Miriam" w:hint="cs"/>
                      <w:noProof/>
                      <w:sz w:val="18"/>
                      <w:szCs w:val="18"/>
                      <w:rtl/>
                    </w:rPr>
                    <w:t xml:space="preserve"> </w:t>
                  </w:r>
                  <w:r>
                    <w:rPr>
                      <w:rFonts w:cs="Miriam"/>
                      <w:sz w:val="18"/>
                      <w:szCs w:val="18"/>
                      <w:rtl/>
                    </w:rPr>
                    <w:t>וב</w:t>
                  </w:r>
                  <w:r>
                    <w:rPr>
                      <w:rFonts w:cs="Miriam" w:hint="cs"/>
                      <w:sz w:val="18"/>
                      <w:szCs w:val="18"/>
                      <w:rtl/>
                    </w:rPr>
                    <w:t>עלי חיים</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יכניס אדם למקום שבו מתקיימת אסיפה בעל-חיים העלול להזיק או לגרום בהלה, חמרים העלולים להתפוצץ או להתלקח או כל דבר אחר העלול להוות מכשול או הפרעה לבטיחות.</w:t>
      </w:r>
    </w:p>
    <w:p w:rsidR="00E11415" w:rsidRDefault="00E11415">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20.75pt;z-index:251636224"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מס</w:t>
                  </w:r>
                  <w:r>
                    <w:rPr>
                      <w:rFonts w:cs="Miriam" w:hint="cs"/>
                      <w:sz w:val="18"/>
                      <w:szCs w:val="18"/>
                      <w:rtl/>
                    </w:rPr>
                    <w:t>פר מרבי</w:t>
                  </w:r>
                  <w:r w:rsidR="0003110C">
                    <w:rPr>
                      <w:rFonts w:cs="Miriam" w:hint="cs"/>
                      <w:sz w:val="18"/>
                      <w:szCs w:val="18"/>
                      <w:rtl/>
                    </w:rPr>
                    <w:t xml:space="preserve"> </w:t>
                  </w:r>
                  <w:r>
                    <w:rPr>
                      <w:rFonts w:cs="Miriam"/>
                      <w:sz w:val="18"/>
                      <w:szCs w:val="18"/>
                      <w:rtl/>
                    </w:rPr>
                    <w:t>של</w:t>
                  </w:r>
                  <w:r>
                    <w:rPr>
                      <w:rFonts w:cs="Miriam" w:hint="cs"/>
                      <w:sz w:val="18"/>
                      <w:szCs w:val="18"/>
                      <w:rtl/>
                    </w:rPr>
                    <w:t xml:space="preserve"> המתכנסים</w:t>
                  </w:r>
                </w:p>
              </w:txbxContent>
            </v:textbox>
            <w10:anchorlock/>
          </v:rect>
        </w:pict>
      </w:r>
      <w:r>
        <w:rPr>
          <w:rStyle w:val="big-number"/>
          <w:rFonts w:cs="Miriam"/>
          <w:rtl/>
        </w:rPr>
        <w:t>4.</w:t>
      </w:r>
      <w:r>
        <w:rPr>
          <w:rStyle w:val="big-number"/>
          <w:rFonts w:cs="Miriam"/>
          <w:rtl/>
        </w:rPr>
        <w:tab/>
      </w:r>
      <w:r>
        <w:rPr>
          <w:rStyle w:val="default"/>
          <w:rFonts w:cs="FrankRuehl"/>
          <w:rtl/>
        </w:rPr>
        <w:t>הא</w:t>
      </w:r>
      <w:r>
        <w:rPr>
          <w:rStyle w:val="default"/>
          <w:rFonts w:cs="FrankRuehl" w:hint="cs"/>
          <w:rtl/>
        </w:rPr>
        <w:t>חרא</w:t>
      </w:r>
      <w:r>
        <w:rPr>
          <w:rStyle w:val="default"/>
          <w:rFonts w:cs="FrankRuehl"/>
          <w:rtl/>
        </w:rPr>
        <w:t>י</w:t>
      </w:r>
      <w:r>
        <w:rPr>
          <w:rStyle w:val="default"/>
          <w:rFonts w:cs="FrankRuehl" w:hint="cs"/>
          <w:rtl/>
        </w:rPr>
        <w:t xml:space="preserve"> יקבע מעל שערי הכ</w:t>
      </w:r>
      <w:r>
        <w:rPr>
          <w:rStyle w:val="default"/>
          <w:rFonts w:cs="FrankRuehl"/>
          <w:rtl/>
        </w:rPr>
        <w:t>ני</w:t>
      </w:r>
      <w:r>
        <w:rPr>
          <w:rStyle w:val="default"/>
          <w:rFonts w:cs="FrankRuehl" w:hint="cs"/>
          <w:rtl/>
        </w:rPr>
        <w:t>סה למקום האסיפה מודעה שבה יצויינו שמו של האחראי והמספר המרבי של אנשים שמותר להם להימצא בבת אחת באותו מקום.</w:t>
      </w:r>
    </w:p>
    <w:p w:rsidR="00E11415" w:rsidRDefault="00E11415">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27.05pt;z-index:251637248"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אכ</w:t>
                  </w:r>
                  <w:r>
                    <w:rPr>
                      <w:rFonts w:cs="Miriam" w:hint="cs"/>
                      <w:sz w:val="18"/>
                      <w:szCs w:val="18"/>
                      <w:rtl/>
                    </w:rPr>
                    <w:t>יפת ההגבלו</w:t>
                  </w:r>
                  <w:r>
                    <w:rPr>
                      <w:rFonts w:cs="Miriam"/>
                      <w:sz w:val="18"/>
                      <w:szCs w:val="18"/>
                      <w:rtl/>
                    </w:rPr>
                    <w:t>ת</w:t>
                  </w:r>
                  <w:r w:rsidR="0003110C">
                    <w:rPr>
                      <w:rFonts w:cs="Miriam" w:hint="cs"/>
                      <w:sz w:val="18"/>
                      <w:szCs w:val="18"/>
                      <w:rtl/>
                    </w:rPr>
                    <w:t xml:space="preserve"> </w:t>
                  </w:r>
                  <w:r>
                    <w:rPr>
                      <w:rFonts w:cs="Miriam"/>
                      <w:sz w:val="18"/>
                      <w:szCs w:val="18"/>
                      <w:rtl/>
                    </w:rPr>
                    <w:t>של</w:t>
                  </w:r>
                  <w:r>
                    <w:rPr>
                      <w:rFonts w:cs="Miriam" w:hint="cs"/>
                      <w:sz w:val="18"/>
                      <w:szCs w:val="18"/>
                      <w:rtl/>
                    </w:rPr>
                    <w:t xml:space="preserve"> הצפיפות</w:t>
                  </w:r>
                  <w:r w:rsidR="0003110C">
                    <w:rPr>
                      <w:rFonts w:cs="Miriam" w:hint="cs"/>
                      <w:noProof/>
                      <w:sz w:val="18"/>
                      <w:szCs w:val="18"/>
                      <w:rtl/>
                    </w:rPr>
                    <w:t xml:space="preserve"> </w:t>
                  </w:r>
                  <w:r>
                    <w:rPr>
                      <w:rFonts w:cs="Miriam"/>
                      <w:sz w:val="18"/>
                      <w:szCs w:val="18"/>
                      <w:rtl/>
                    </w:rPr>
                    <w:t>וח</w:t>
                  </w:r>
                  <w:r>
                    <w:rPr>
                      <w:rFonts w:cs="Miriam" w:hint="cs"/>
                      <w:sz w:val="18"/>
                      <w:szCs w:val="18"/>
                      <w:rtl/>
                    </w:rPr>
                    <w:t>ובת הזהרה</w:t>
                  </w:r>
                </w:p>
              </w:txbxContent>
            </v:textbox>
            <w10:anchorlock/>
          </v:rect>
        </w:pict>
      </w:r>
      <w:r>
        <w:rPr>
          <w:rStyle w:val="big-number"/>
          <w:rFonts w:cs="Miriam"/>
          <w:rtl/>
        </w:rPr>
        <w:t>5.</w:t>
      </w:r>
      <w:r>
        <w:rPr>
          <w:rStyle w:val="big-number"/>
          <w:rFonts w:cs="Miriam"/>
          <w:rtl/>
        </w:rPr>
        <w:tab/>
      </w:r>
      <w:r>
        <w:rPr>
          <w:rStyle w:val="default"/>
          <w:rFonts w:cs="FrankRuehl"/>
          <w:rtl/>
        </w:rPr>
        <w:t>הא</w:t>
      </w:r>
      <w:r>
        <w:rPr>
          <w:rStyle w:val="default"/>
          <w:rFonts w:cs="FrankRuehl" w:hint="cs"/>
          <w:rtl/>
        </w:rPr>
        <w:t>חראי לא יתיר נוכחותם באסיפה של מספר אנשים העולה על המספר שנקבע במודעה לפי תקנה 4, ויזהיר את מארגן האסיפה במפורש כי חובה זו חלה גם עליו.</w:t>
      </w:r>
    </w:p>
    <w:p w:rsidR="00E11415" w:rsidRDefault="00E11415">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10.9pt;z-index:25163827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הש</w:t>
                  </w:r>
                  <w:r>
                    <w:rPr>
                      <w:rFonts w:cs="Miriam" w:hint="cs"/>
                      <w:sz w:val="18"/>
                      <w:szCs w:val="18"/>
                      <w:rtl/>
                    </w:rPr>
                    <w:t>ימוש במקום</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א</w:t>
      </w:r>
      <w:r>
        <w:rPr>
          <w:rStyle w:val="default"/>
          <w:rFonts w:cs="FrankRuehl"/>
          <w:rtl/>
        </w:rPr>
        <w:t>ח</w:t>
      </w:r>
      <w:r>
        <w:rPr>
          <w:rStyle w:val="default"/>
          <w:rFonts w:cs="FrankRuehl" w:hint="cs"/>
          <w:rtl/>
        </w:rPr>
        <w:t>ראי יסמן במקום האסיפה את המקומות שנקבעו להישאר פנויים, יגדר את השטחים שנקבעו למקומות עמידה, בכפוף לאמור בסעיף 18 שבחלק א' לתוספת, ויבטיח שהמעברים יישארו חופשיים ושלא יעשה שום שימוש ב</w:t>
      </w:r>
      <w:r>
        <w:rPr>
          <w:rStyle w:val="default"/>
          <w:rFonts w:cs="FrankRuehl"/>
          <w:rtl/>
        </w:rPr>
        <w:t>מ</w:t>
      </w:r>
      <w:r>
        <w:rPr>
          <w:rStyle w:val="default"/>
          <w:rFonts w:cs="FrankRuehl" w:hint="cs"/>
          <w:rtl/>
        </w:rPr>
        <w:t>קום בניגוד ליעודו.</w:t>
      </w:r>
    </w:p>
    <w:p w:rsidR="00E11415" w:rsidRDefault="00E11415">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15.4pt;z-index:251639296"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מנ</w:t>
                  </w:r>
                  <w:r>
                    <w:rPr>
                      <w:rFonts w:cs="Miriam" w:hint="cs"/>
                      <w:sz w:val="18"/>
                      <w:szCs w:val="18"/>
                      <w:rtl/>
                    </w:rPr>
                    <w:t>יעת הצטופפות</w:t>
                  </w:r>
                </w:p>
              </w:txbxContent>
            </v:textbox>
            <w10:anchorlock/>
          </v:rect>
        </w:pict>
      </w:r>
      <w:r>
        <w:rPr>
          <w:rStyle w:val="big-number"/>
          <w:rFonts w:cs="Miriam"/>
          <w:rtl/>
        </w:rPr>
        <w:t>7.</w:t>
      </w:r>
      <w:r>
        <w:rPr>
          <w:rStyle w:val="big-number"/>
          <w:rFonts w:cs="Miriam"/>
          <w:rtl/>
        </w:rPr>
        <w:tab/>
      </w:r>
      <w:r>
        <w:rPr>
          <w:rStyle w:val="default"/>
          <w:rFonts w:cs="FrankRuehl"/>
          <w:rtl/>
        </w:rPr>
        <w:t>הא</w:t>
      </w:r>
      <w:r>
        <w:rPr>
          <w:rStyle w:val="default"/>
          <w:rFonts w:cs="FrankRuehl" w:hint="cs"/>
          <w:rtl/>
        </w:rPr>
        <w:t>חראי לא ירשה לבני אדם להצטופף בחלק כלשהו במקום</w:t>
      </w:r>
      <w:r>
        <w:rPr>
          <w:rStyle w:val="default"/>
          <w:rFonts w:cs="FrankRuehl"/>
          <w:rtl/>
        </w:rPr>
        <w:t xml:space="preserve"> א</w:t>
      </w:r>
      <w:r>
        <w:rPr>
          <w:rStyle w:val="default"/>
          <w:rFonts w:cs="FrankRuehl" w:hint="cs"/>
          <w:rtl/>
        </w:rPr>
        <w:t>סיפה או בכניסה אליו באופן העלול לסכן את הבטיחות במקום האסיפה, ואחת היא אם אותו מקום הוא מקום אסיפות קבוע או לא.</w:t>
      </w:r>
    </w:p>
    <w:p w:rsidR="00E11415" w:rsidRDefault="00E11415">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19.9pt;z-index:251640320"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אי</w:t>
                  </w:r>
                  <w:r>
                    <w:rPr>
                      <w:rFonts w:cs="Miriam" w:hint="cs"/>
                      <w:sz w:val="18"/>
                      <w:szCs w:val="18"/>
                      <w:rtl/>
                    </w:rPr>
                    <w:t>-קיום אסיפה</w:t>
                  </w:r>
                  <w:r w:rsidR="0003110C">
                    <w:rPr>
                      <w:rFonts w:cs="Miriam" w:hint="cs"/>
                      <w:sz w:val="18"/>
                      <w:szCs w:val="18"/>
                      <w:rtl/>
                    </w:rPr>
                    <w:t xml:space="preserve"> </w:t>
                  </w:r>
                  <w:r>
                    <w:rPr>
                      <w:rFonts w:cs="Miriam"/>
                      <w:sz w:val="18"/>
                      <w:szCs w:val="18"/>
                      <w:rtl/>
                    </w:rPr>
                    <w:t>במ</w:t>
                  </w:r>
                  <w:r>
                    <w:rPr>
                      <w:rFonts w:cs="Miriam" w:hint="cs"/>
                      <w:sz w:val="18"/>
                      <w:szCs w:val="18"/>
                      <w:rtl/>
                    </w:rPr>
                    <w:t>קום מסוכן</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תיערך אסיפה במקום שבו קיימת סכנה לבני אדם ממפולת, ממים, מחשמל, מגזים, מריחות, מחום, מקור, מחומר נפץ, מנשק, מבעלי-חיים וכיוצא באלה, אלא </w:t>
      </w:r>
      <w:r>
        <w:rPr>
          <w:rStyle w:val="default"/>
          <w:rFonts w:cs="FrankRuehl"/>
          <w:rtl/>
        </w:rPr>
        <w:t>אם</w:t>
      </w:r>
      <w:r>
        <w:rPr>
          <w:rStyle w:val="default"/>
          <w:rFonts w:cs="FrankRuehl" w:hint="cs"/>
          <w:rtl/>
        </w:rPr>
        <w:t xml:space="preserve"> כן ניתן לכך אישור מראש מאת מהנדס, בתיאום עם מפקד המרחב של המשטרה ומנהל לשכת הבריאות המחוזית ולאחר שנתמלאו כל התנאים שהותנו באותו אישור; </w:t>
      </w:r>
      <w:r>
        <w:rPr>
          <w:rStyle w:val="default"/>
          <w:rFonts w:cs="FrankRuehl"/>
          <w:rtl/>
        </w:rPr>
        <w:t>ה</w:t>
      </w:r>
      <w:r>
        <w:rPr>
          <w:rStyle w:val="default"/>
          <w:rFonts w:cs="FrankRuehl" w:hint="cs"/>
          <w:rtl/>
        </w:rPr>
        <w:t>טוען שניתן האישור עליו הראיה.</w:t>
      </w:r>
    </w:p>
    <w:p w:rsidR="00E11415" w:rsidRDefault="00E11415">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24pt;z-index:251641344"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עז</w:t>
                  </w:r>
                  <w:r>
                    <w:rPr>
                      <w:rFonts w:cs="Miriam" w:hint="cs"/>
                      <w:sz w:val="18"/>
                      <w:szCs w:val="18"/>
                      <w:rtl/>
                    </w:rPr>
                    <w:t>רה ראשונה,</w:t>
                  </w:r>
                  <w:r w:rsidR="0003110C">
                    <w:rPr>
                      <w:rFonts w:cs="Miriam" w:hint="cs"/>
                      <w:sz w:val="18"/>
                      <w:szCs w:val="18"/>
                      <w:rtl/>
                    </w:rPr>
                    <w:t xml:space="preserve"> </w:t>
                  </w:r>
                  <w:r>
                    <w:rPr>
                      <w:rFonts w:cs="Miriam"/>
                      <w:sz w:val="18"/>
                      <w:szCs w:val="18"/>
                      <w:rtl/>
                    </w:rPr>
                    <w:t>אמ</w:t>
                  </w:r>
                  <w:r>
                    <w:rPr>
                      <w:rFonts w:cs="Miriam" w:hint="cs"/>
                      <w:sz w:val="18"/>
                      <w:szCs w:val="18"/>
                      <w:rtl/>
                    </w:rPr>
                    <w:t>צעי כיבוי,</w:t>
                  </w:r>
                  <w:r w:rsidR="0003110C">
                    <w:rPr>
                      <w:rFonts w:cs="Miriam" w:hint="cs"/>
                      <w:noProof/>
                      <w:sz w:val="18"/>
                      <w:szCs w:val="18"/>
                      <w:rtl/>
                    </w:rPr>
                    <w:t xml:space="preserve"> </w:t>
                  </w:r>
                  <w:r>
                    <w:rPr>
                      <w:rFonts w:cs="Miriam"/>
                      <w:sz w:val="18"/>
                      <w:szCs w:val="18"/>
                      <w:rtl/>
                    </w:rPr>
                    <w:t>ומ</w:t>
                  </w:r>
                  <w:r>
                    <w:rPr>
                      <w:rFonts w:cs="Miriam" w:hint="cs"/>
                      <w:sz w:val="18"/>
                      <w:szCs w:val="18"/>
                      <w:rtl/>
                    </w:rPr>
                    <w:t>גרשי חניה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אחראי יבטיח לכל אסיפה סידורים מתאימים לעזרה ראשונה ולמניעת שריפות, תוך תיאום </w:t>
      </w:r>
      <w:r>
        <w:rPr>
          <w:rStyle w:val="default"/>
          <w:rFonts w:cs="FrankRuehl"/>
          <w:rtl/>
        </w:rPr>
        <w:t>עם</w:t>
      </w:r>
      <w:r>
        <w:rPr>
          <w:rStyle w:val="default"/>
          <w:rFonts w:cs="FrankRuehl" w:hint="cs"/>
          <w:rtl/>
        </w:rPr>
        <w:t xml:space="preserve"> תחנת מגן דוד אדום ורשות הכבאות ולפי הוראותיהן, וכן יבטיח סדרי כניסה ויציאה מתאימים לבאי אסיפה.</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אחראי יבטיח לאסיפה גם מקומות חניה לרכב, בתיאום עם מי שמפקד המרחב של המשטרה מינה לכך.</w:t>
      </w:r>
    </w:p>
    <w:p w:rsidR="00E11415" w:rsidRDefault="00E11415">
      <w:pPr>
        <w:pStyle w:val="P00"/>
        <w:spacing w:before="72"/>
        <w:ind w:left="0" w:right="1134"/>
        <w:rPr>
          <w:rStyle w:val="default"/>
          <w:rFonts w:cs="FrankRuehl"/>
          <w:rtl/>
        </w:rPr>
      </w:pPr>
      <w:bookmarkStart w:id="12" w:name="Seif10"/>
      <w:bookmarkEnd w:id="12"/>
      <w:r>
        <w:rPr>
          <w:lang w:val="he-IL"/>
        </w:rPr>
        <w:pict>
          <v:rect id="_x0000_s1035" style="position:absolute;left:0;text-align:left;margin-left:464.5pt;margin-top:8.05pt;width:75.05pt;height:16pt;z-index:251642368"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מק</w:t>
                  </w:r>
                  <w:r>
                    <w:rPr>
                      <w:rFonts w:cs="Miriam" w:hint="cs"/>
                      <w:sz w:val="18"/>
                      <w:szCs w:val="18"/>
                      <w:rtl/>
                    </w:rPr>
                    <w:t>ום אסיפות</w:t>
                  </w:r>
                  <w:r w:rsidR="0003110C">
                    <w:rPr>
                      <w:rFonts w:cs="Miriam" w:hint="cs"/>
                      <w:sz w:val="18"/>
                      <w:szCs w:val="18"/>
                      <w:rtl/>
                    </w:rPr>
                    <w:t xml:space="preserve"> </w:t>
                  </w:r>
                  <w:r>
                    <w:rPr>
                      <w:rFonts w:cs="Miriam"/>
                      <w:sz w:val="18"/>
                      <w:szCs w:val="18"/>
                      <w:rtl/>
                    </w:rPr>
                    <w:t>קב</w:t>
                  </w:r>
                  <w:r>
                    <w:rPr>
                      <w:rFonts w:cs="Miriam" w:hint="cs"/>
                      <w:sz w:val="18"/>
                      <w:szCs w:val="18"/>
                      <w:rtl/>
                    </w:rPr>
                    <w:t>וע</w:t>
                  </w:r>
                </w:p>
              </w:txbxContent>
            </v:textbox>
            <w10:anchorlock/>
          </v:rect>
        </w:pict>
      </w:r>
      <w:r>
        <w:rPr>
          <w:rStyle w:val="big-number"/>
          <w:rFonts w:cs="Miriam"/>
          <w:rtl/>
        </w:rPr>
        <w:t>10.</w:t>
      </w:r>
      <w:r>
        <w:rPr>
          <w:rStyle w:val="big-number"/>
          <w:rFonts w:cs="Miriam"/>
          <w:rtl/>
        </w:rPr>
        <w:tab/>
      </w:r>
      <w:r>
        <w:rPr>
          <w:rStyle w:val="default"/>
          <w:rFonts w:cs="FrankRuehl"/>
          <w:rtl/>
        </w:rPr>
        <w:t>במ</w:t>
      </w:r>
      <w:r>
        <w:rPr>
          <w:rStyle w:val="default"/>
          <w:rFonts w:cs="FrankRuehl" w:hint="cs"/>
          <w:rtl/>
        </w:rPr>
        <w:t>קום אסיפות קבוע יחולו הוראות התוספ</w:t>
      </w:r>
      <w:r>
        <w:rPr>
          <w:rStyle w:val="default"/>
          <w:rFonts w:cs="FrankRuehl"/>
          <w:rtl/>
        </w:rPr>
        <w:t xml:space="preserve">ת, </w:t>
      </w:r>
      <w:r>
        <w:rPr>
          <w:rStyle w:val="default"/>
          <w:rFonts w:cs="FrankRuehl" w:hint="cs"/>
          <w:rtl/>
        </w:rPr>
        <w:t>והאחראי יוודא קיומן.</w:t>
      </w:r>
    </w:p>
    <w:p w:rsidR="00E11415" w:rsidRDefault="00E11415">
      <w:pPr>
        <w:pStyle w:val="P00"/>
        <w:spacing w:before="72"/>
        <w:ind w:left="0" w:right="1134"/>
        <w:rPr>
          <w:rStyle w:val="default"/>
          <w:rFonts w:cs="FrankRuehl" w:hint="cs"/>
          <w:rtl/>
        </w:rPr>
      </w:pPr>
      <w:bookmarkStart w:id="13" w:name="Seif11"/>
      <w:bookmarkEnd w:id="13"/>
      <w:r>
        <w:rPr>
          <w:lang w:val="he-IL"/>
        </w:rPr>
        <w:pict>
          <v:rect id="_x0000_s1036" style="position:absolute;left:0;text-align:left;margin-left:464.5pt;margin-top:8.05pt;width:75.05pt;height:11.1pt;z-index:25164339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מו</w:t>
                  </w:r>
                  <w:r>
                    <w:rPr>
                      <w:rFonts w:cs="Miriam" w:hint="cs"/>
                      <w:sz w:val="18"/>
                      <w:szCs w:val="18"/>
                      <w:rtl/>
                    </w:rPr>
                    <w:t>פעים רצופים</w:t>
                  </w:r>
                </w:p>
              </w:txbxContent>
            </v:textbox>
            <w10:anchorlock/>
          </v:rect>
        </w:pict>
      </w:r>
      <w:r>
        <w:rPr>
          <w:rStyle w:val="big-number"/>
          <w:rFonts w:cs="Miriam"/>
          <w:rtl/>
        </w:rPr>
        <w:t>11.</w:t>
      </w:r>
      <w:r>
        <w:rPr>
          <w:rStyle w:val="big-number"/>
          <w:rFonts w:cs="Miriam"/>
          <w:rtl/>
        </w:rPr>
        <w:tab/>
      </w:r>
      <w:r>
        <w:rPr>
          <w:rStyle w:val="default"/>
          <w:rFonts w:cs="FrankRuehl"/>
          <w:rtl/>
        </w:rPr>
        <w:t>במ</w:t>
      </w:r>
      <w:r>
        <w:rPr>
          <w:rStyle w:val="default"/>
          <w:rFonts w:cs="FrankRuehl" w:hint="cs"/>
          <w:rtl/>
        </w:rPr>
        <w:t xml:space="preserve">קום אסיפות קבוע שבו מתקיימים מופעים ברציפות </w:t>
      </w:r>
      <w:r w:rsidR="00795F1A">
        <w:rPr>
          <w:rStyle w:val="default"/>
          <w:rFonts w:cs="FrankRuehl"/>
          <w:rtl/>
        </w:rPr>
        <w:t>–</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הא בין מופע והמופע הבא אחריו הפסקה של רבע שעה לפחות, ובמגרש ספורט ובאולם ספורט </w:t>
      </w:r>
      <w:r w:rsidR="00163405">
        <w:rPr>
          <w:rStyle w:val="default"/>
          <w:rFonts w:cs="FrankRuehl"/>
          <w:rtl/>
        </w:rPr>
        <w:t>–</w:t>
      </w:r>
      <w:r>
        <w:rPr>
          <w:rStyle w:val="default"/>
          <w:rFonts w:cs="FrankRuehl"/>
          <w:rtl/>
        </w:rPr>
        <w:t xml:space="preserve"> </w:t>
      </w:r>
      <w:r>
        <w:rPr>
          <w:rStyle w:val="default"/>
          <w:rFonts w:cs="FrankRuehl" w:hint="cs"/>
          <w:rtl/>
        </w:rPr>
        <w:t>של חצי שעה לפחות;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תורשה כניסתם של צופים במופע עד אשר יצאו מהמקום כל הצופים במופע שקדם </w:t>
      </w:r>
      <w:r>
        <w:rPr>
          <w:rStyle w:val="default"/>
          <w:rFonts w:cs="FrankRuehl"/>
          <w:rtl/>
        </w:rPr>
        <w:t>לו</w:t>
      </w:r>
      <w:r>
        <w:rPr>
          <w:rStyle w:val="default"/>
          <w:rFonts w:cs="FrankRuehl" w:hint="cs"/>
          <w:rtl/>
        </w:rPr>
        <w:t>.</w:t>
      </w:r>
    </w:p>
    <w:p w:rsidR="00E11415" w:rsidRDefault="00E11415">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14.05pt;z-index:251644416"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הודעה</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דעה על עצרת-עם לפי סעיף 5 לחוק תימסר בשלושה עותקים לממונה על המחוז, והוא יעביר עותק ממנה למפקד המרחב של המשטרה שבו עומדת להתקיים עצרת העם.</w:t>
      </w:r>
    </w:p>
    <w:p w:rsidR="00E11415" w:rsidRDefault="00E11415" w:rsidP="00795F1A">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9.15pt;z-index:251645440"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13.</w:t>
      </w:r>
      <w:r>
        <w:rPr>
          <w:rStyle w:val="big-number"/>
          <w:rFonts w:cs="Miriam"/>
          <w:rtl/>
        </w:rPr>
        <w:tab/>
      </w:r>
      <w:r>
        <w:rPr>
          <w:rStyle w:val="default"/>
          <w:rFonts w:cs="FrankRuehl"/>
          <w:rtl/>
        </w:rPr>
        <w:t>תק</w:t>
      </w:r>
      <w:r>
        <w:rPr>
          <w:rStyle w:val="default"/>
          <w:rFonts w:cs="FrankRuehl" w:hint="cs"/>
          <w:rtl/>
        </w:rPr>
        <w:t>נות הבטיחות במקומות ציבוריים (אסיפות), תשכ"ה</w:t>
      </w:r>
      <w:r w:rsidR="00795F1A">
        <w:rPr>
          <w:rStyle w:val="default"/>
          <w:rFonts w:cs="FrankRuehl" w:hint="cs"/>
          <w:rtl/>
        </w:rPr>
        <w:t>-</w:t>
      </w:r>
      <w:r>
        <w:rPr>
          <w:rStyle w:val="default"/>
          <w:rFonts w:cs="FrankRuehl"/>
          <w:rtl/>
        </w:rPr>
        <w:t>1965 (</w:t>
      </w:r>
      <w:r>
        <w:rPr>
          <w:rStyle w:val="default"/>
          <w:rFonts w:cs="FrankRuehl" w:hint="cs"/>
          <w:rtl/>
        </w:rPr>
        <w:t xml:space="preserve">להלן </w:t>
      </w:r>
      <w:r w:rsidR="00163405">
        <w:rPr>
          <w:rStyle w:val="default"/>
          <w:rFonts w:cs="FrankRuehl"/>
          <w:rtl/>
        </w:rPr>
        <w:t>–</w:t>
      </w:r>
      <w:r>
        <w:rPr>
          <w:rStyle w:val="default"/>
          <w:rFonts w:cs="FrankRuehl"/>
          <w:rtl/>
        </w:rPr>
        <w:t xml:space="preserve"> </w:t>
      </w:r>
      <w:r>
        <w:rPr>
          <w:rStyle w:val="default"/>
          <w:rFonts w:cs="FrankRuehl" w:hint="cs"/>
          <w:rtl/>
        </w:rPr>
        <w:t xml:space="preserve">תקנות תשכ"ה) </w:t>
      </w:r>
      <w:r w:rsidR="00163405">
        <w:rPr>
          <w:rStyle w:val="default"/>
          <w:rFonts w:cs="FrankRuehl"/>
          <w:rtl/>
        </w:rPr>
        <w:t>–</w:t>
      </w:r>
      <w:r>
        <w:rPr>
          <w:rStyle w:val="default"/>
          <w:rFonts w:cs="FrankRuehl"/>
          <w:rtl/>
        </w:rPr>
        <w:t xml:space="preserve"> </w:t>
      </w:r>
      <w:r>
        <w:rPr>
          <w:rStyle w:val="default"/>
          <w:rFonts w:cs="FrankRuehl" w:hint="cs"/>
          <w:rtl/>
        </w:rPr>
        <w:t>בטלות.</w:t>
      </w:r>
    </w:p>
    <w:p w:rsidR="00E11415" w:rsidRDefault="00E11415">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15.55pt;z-index:251646464"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ילתן של תקנו</w:t>
      </w:r>
      <w:r>
        <w:rPr>
          <w:rStyle w:val="default"/>
          <w:rFonts w:cs="FrankRuehl"/>
          <w:rtl/>
        </w:rPr>
        <w:t xml:space="preserve">ת </w:t>
      </w:r>
      <w:r>
        <w:rPr>
          <w:rStyle w:val="default"/>
          <w:rFonts w:cs="FrankRuehl" w:hint="cs"/>
          <w:rtl/>
        </w:rPr>
        <w:t>אלה ששים ימים מיום פרסומן.</w:t>
      </w:r>
    </w:p>
    <w:p w:rsidR="00E11415" w:rsidRDefault="00E11415">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2.4pt;z-index:251647488"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מקום אסיפות קבוע ששימש מטרה זו כדין בתכוף לפני יום תחילתן של תקנות אלה שניתן עליו היתר לפי תקנות הבניה וההיתר עדיין בתוקפו באותה עת, יחולו הוראות מיוחדות אלה:</w:t>
      </w:r>
    </w:p>
    <w:p w:rsidR="00E11415" w:rsidRDefault="00E11415" w:rsidP="00795F1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מיתקנים, הסידורים וכיוצא באלה (להלן בתקנה זו </w:t>
      </w:r>
      <w:r w:rsidR="00163405">
        <w:rPr>
          <w:rStyle w:val="default"/>
          <w:rFonts w:cs="FrankRuehl"/>
          <w:rtl/>
        </w:rPr>
        <w:t>–</w:t>
      </w:r>
      <w:r>
        <w:rPr>
          <w:rStyle w:val="default"/>
          <w:rFonts w:cs="FrankRuehl"/>
          <w:rtl/>
        </w:rPr>
        <w:t xml:space="preserve"> </w:t>
      </w:r>
      <w:r>
        <w:rPr>
          <w:rStyle w:val="default"/>
          <w:rFonts w:cs="FrankRuehl" w:hint="cs"/>
          <w:rtl/>
        </w:rPr>
        <w:t>המיתקנ</w:t>
      </w:r>
      <w:r>
        <w:rPr>
          <w:rStyle w:val="default"/>
          <w:rFonts w:cs="FrankRuehl"/>
          <w:rtl/>
        </w:rPr>
        <w:t>ים</w:t>
      </w:r>
      <w:r>
        <w:rPr>
          <w:rStyle w:val="default"/>
          <w:rFonts w:cs="FrankRuehl" w:hint="cs"/>
          <w:rtl/>
        </w:rPr>
        <w:t>), שהותקנו באותו מ</w:t>
      </w:r>
      <w:r>
        <w:rPr>
          <w:rStyle w:val="default"/>
          <w:rFonts w:cs="FrankRuehl"/>
          <w:rtl/>
        </w:rPr>
        <w:t>ק</w:t>
      </w:r>
      <w:r>
        <w:rPr>
          <w:rStyle w:val="default"/>
          <w:rFonts w:cs="FrankRuehl" w:hint="cs"/>
          <w:rtl/>
        </w:rPr>
        <w:t>ום על פי תקנות תשכ"ה, יוחזקו במצב תקין וראוי לשימוש;</w:t>
      </w:r>
    </w:p>
    <w:p w:rsidR="00E11415" w:rsidRDefault="00E11415">
      <w:pPr>
        <w:pStyle w:val="P22"/>
        <w:spacing w:before="72"/>
        <w:ind w:left="1021"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י</w:t>
      </w:r>
      <w:r>
        <w:rPr>
          <w:rStyle w:val="default"/>
          <w:rFonts w:cs="FrankRuehl" w:hint="cs"/>
          <w:rtl/>
        </w:rPr>
        <w:t>צאו מיתקנים כאמור מכלל שימוש או אינם ראויים עוד לשימוש אף אחרי תיקון, יוחלפו בכפוף למילוי הוראות התוספת לתקנות אלה;</w:t>
      </w:r>
    </w:p>
    <w:p w:rsidR="00E11415" w:rsidRDefault="00E1141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רשות המוסמכת רשאית, אגב החלפתם של מיתקנים כאמור בפסקה (2</w:t>
      </w:r>
      <w:r>
        <w:rPr>
          <w:rStyle w:val="default"/>
          <w:rFonts w:cs="FrankRuehl"/>
          <w:rtl/>
        </w:rPr>
        <w:t>), ל</w:t>
      </w:r>
      <w:r>
        <w:rPr>
          <w:rStyle w:val="default"/>
          <w:rFonts w:cs="FrankRuehl" w:hint="cs"/>
          <w:rtl/>
        </w:rPr>
        <w:t>פטור מקיום הוראה</w:t>
      </w:r>
      <w:r>
        <w:rPr>
          <w:rStyle w:val="default"/>
          <w:rFonts w:cs="FrankRuehl"/>
          <w:rtl/>
        </w:rPr>
        <w:t xml:space="preserve"> </w:t>
      </w:r>
      <w:r>
        <w:rPr>
          <w:rStyle w:val="default"/>
          <w:rFonts w:cs="FrankRuehl" w:hint="cs"/>
          <w:rtl/>
        </w:rPr>
        <w:t>מהוראות התוספת לתקנות אלה, בתנאים הנראים לה, אם נחה דעתה שלא תיפגע בטיחותו של הציבור ושנסיבות הענין מצדיקות זאת;</w:t>
      </w:r>
    </w:p>
    <w:p w:rsidR="00E11415" w:rsidRDefault="00E11415">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ובת ההחזקה וההחלפה כאמור בפסקאות (1) ו-(2) תחול גם על המיתקנים שבאו במקום אלה שהוחלפו.</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קנת משנה (א) תחול, בשינויים המחוייבים, גם על בנין או חלק ממנו שעל הקמתו ניתן, לפני תחילתן של תקנות אלה, היתר לפי תקנות הבניה וההיתר עדיין בתקפו.</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בתקנות משנה (א) ו-(ב) משחל שינוי במקום אסיפות קבוע שתקנות המשנה האמורות דנות בו, והשינוי טעו</w:t>
      </w:r>
      <w:r>
        <w:rPr>
          <w:rStyle w:val="default"/>
          <w:rFonts w:cs="FrankRuehl"/>
          <w:rtl/>
        </w:rPr>
        <w:t xml:space="preserve">ן </w:t>
      </w:r>
      <w:r>
        <w:rPr>
          <w:rStyle w:val="default"/>
          <w:rFonts w:cs="FrankRuehl" w:hint="cs"/>
          <w:rtl/>
        </w:rPr>
        <w:t>היתר לפי תקנות הב</w:t>
      </w:r>
      <w:r>
        <w:rPr>
          <w:rStyle w:val="default"/>
          <w:rFonts w:cs="FrankRuehl"/>
          <w:rtl/>
        </w:rPr>
        <w:t>נ</w:t>
      </w:r>
      <w:r>
        <w:rPr>
          <w:rStyle w:val="default"/>
          <w:rFonts w:cs="FrankRuehl" w:hint="cs"/>
          <w:rtl/>
        </w:rPr>
        <w:t>יה, רשאית הרשות המוסמכת להתנות את השימוש באותו מקום בהתאמתו להוראות תקנות אלה, כולן או מקצתן.</w:t>
      </w:r>
    </w:p>
    <w:p w:rsidR="00E11415" w:rsidRDefault="00E11415">
      <w:pPr>
        <w:pStyle w:val="P00"/>
        <w:spacing w:before="72"/>
        <w:ind w:left="0" w:right="1134"/>
        <w:rPr>
          <w:rStyle w:val="default"/>
          <w:rFonts w:cs="FrankRuehl" w:hint="cs"/>
          <w:rtl/>
        </w:rPr>
      </w:pPr>
      <w:bookmarkStart w:id="18" w:name="Seif16"/>
      <w:bookmarkEnd w:id="18"/>
      <w:r>
        <w:rPr>
          <w:lang w:val="he-IL"/>
        </w:rPr>
        <w:pict>
          <v:rect id="_x0000_s1041" style="position:absolute;left:0;text-align:left;margin-left:464.5pt;margin-top:8.05pt;width:75.05pt;height:12.95pt;z-index:25164851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שמ</w:t>
                  </w:r>
                  <w:r>
                    <w:rPr>
                      <w:rFonts w:cs="Miriam" w:hint="cs"/>
                      <w:sz w:val="18"/>
                      <w:szCs w:val="18"/>
                      <w:rtl/>
                    </w:rPr>
                    <w:t>ירת מעמד</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w:t>
      </w:r>
      <w:r w:rsidR="00795F1A">
        <w:rPr>
          <w:rStyle w:val="default"/>
          <w:rFonts w:cs="FrankRuehl"/>
          <w:rtl/>
        </w:rPr>
        <w:t>–</w:t>
      </w:r>
    </w:p>
    <w:p w:rsidR="00E11415" w:rsidRDefault="00E11415" w:rsidP="00795F1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יום הקובע" </w:t>
      </w:r>
      <w:r w:rsidR="00163405">
        <w:rPr>
          <w:rStyle w:val="default"/>
          <w:rFonts w:cs="FrankRuehl"/>
          <w:rtl/>
        </w:rPr>
        <w:t>–</w:t>
      </w:r>
      <w:r>
        <w:rPr>
          <w:rStyle w:val="default"/>
          <w:rFonts w:cs="FrankRuehl"/>
          <w:rtl/>
        </w:rPr>
        <w:t xml:space="preserve"> </w:t>
      </w:r>
      <w:r>
        <w:rPr>
          <w:rStyle w:val="default"/>
          <w:rFonts w:cs="FrankRuehl" w:hint="cs"/>
          <w:rtl/>
        </w:rPr>
        <w:t>כ"ח בכסלו תשכ"ג (15 בדצמבר 1962).</w:t>
      </w:r>
    </w:p>
    <w:p w:rsidR="00E11415" w:rsidRDefault="00E11415">
      <w:pPr>
        <w:pStyle w:val="P00"/>
        <w:spacing w:before="72"/>
        <w:ind w:left="0" w:right="1134"/>
        <w:rPr>
          <w:rStyle w:val="default"/>
          <w:rFonts w:cs="FrankRuehl"/>
          <w:rtl/>
        </w:rPr>
      </w:pPr>
      <w:r>
        <w:rPr>
          <w:lang w:val="he-IL"/>
        </w:rPr>
        <w:pict>
          <v:rect id="_x0000_s1042" style="position:absolute;left:0;text-align:left;margin-left:464.5pt;margin-top:8.05pt;width:75.05pt;height:13.7pt;z-index:251649536"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ת"</w:t>
                  </w:r>
                  <w:r>
                    <w:rPr>
                      <w:rFonts w:cs="Miriam" w:hint="cs"/>
                      <w:sz w:val="18"/>
                      <w:szCs w:val="18"/>
                      <w:rtl/>
                    </w:rPr>
                    <w:t>ט תש"ן</w:t>
                  </w:r>
                  <w:r w:rsidR="0003110C">
                    <w:rPr>
                      <w:rFonts w:cs="Miriam" w:hint="cs"/>
                      <w:sz w:val="18"/>
                      <w:szCs w:val="18"/>
                      <w:rtl/>
                    </w:rPr>
                    <w:t>-</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מקום אסיפה שהיה קיים ביום הקובע ושנתקיימו בו שני אלה:</w:t>
      </w:r>
    </w:p>
    <w:p w:rsidR="00E11415" w:rsidRDefault="00E1141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ותו יו</w:t>
      </w:r>
      <w:r>
        <w:rPr>
          <w:rStyle w:val="default"/>
          <w:rFonts w:cs="FrankRuehl"/>
          <w:rtl/>
        </w:rPr>
        <w:t xml:space="preserve">ם </w:t>
      </w:r>
      <w:r>
        <w:rPr>
          <w:rStyle w:val="default"/>
          <w:rFonts w:cs="FrankRuehl" w:hint="cs"/>
          <w:rtl/>
        </w:rPr>
        <w:t>שימש דרך קבע שעשועים ציבוריים על פי רשיון לפי פקודת השעשועים הציבוריים, 1935;</w:t>
      </w:r>
    </w:p>
    <w:p w:rsidR="00E11415" w:rsidRDefault="00E1141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יום תחילתן של תקנות אלה עדיין ממשיך כדין לשמש למטרות כאמור בפסקה (1);</w:t>
      </w:r>
    </w:p>
    <w:p w:rsidR="00E11415" w:rsidRDefault="00E11415" w:rsidP="00795F1A">
      <w:pPr>
        <w:pStyle w:val="P00"/>
        <w:spacing w:before="72"/>
        <w:ind w:left="0" w:right="1134"/>
        <w:rPr>
          <w:rFonts w:cs="FrankRuehl"/>
          <w:sz w:val="26"/>
          <w:rtl/>
        </w:rPr>
      </w:pPr>
      <w:r>
        <w:rPr>
          <w:rFonts w:cs="FrankRuehl"/>
          <w:sz w:val="26"/>
          <w:rtl/>
        </w:rPr>
        <w:t>ימ</w:t>
      </w:r>
      <w:r>
        <w:rPr>
          <w:rFonts w:cs="FrankRuehl" w:hint="cs"/>
          <w:sz w:val="26"/>
          <w:rtl/>
        </w:rPr>
        <w:t xml:space="preserve">שיכו לחול עליו, על אף הביטול של תקנות תשכ"ה, תקנה 14א בהן ולמטרה זו </w:t>
      </w:r>
      <w:r w:rsidR="00795F1A">
        <w:rPr>
          <w:rFonts w:cs="FrankRuehl" w:hint="cs"/>
          <w:sz w:val="26"/>
          <w:rtl/>
        </w:rPr>
        <w:t>-</w:t>
      </w:r>
      <w:r>
        <w:rPr>
          <w:rFonts w:cs="FrankRuehl"/>
          <w:sz w:val="26"/>
          <w:rtl/>
        </w:rPr>
        <w:t xml:space="preserve"> </w:t>
      </w:r>
      <w:r>
        <w:rPr>
          <w:rFonts w:cs="FrankRuehl" w:hint="cs"/>
          <w:sz w:val="26"/>
          <w:rtl/>
        </w:rPr>
        <w:t>גם יתר התקנות שבתקנ</w:t>
      </w:r>
      <w:r>
        <w:rPr>
          <w:rFonts w:cs="FrankRuehl"/>
          <w:sz w:val="26"/>
          <w:rtl/>
        </w:rPr>
        <w:t>ו</w:t>
      </w:r>
      <w:r>
        <w:rPr>
          <w:rFonts w:cs="FrankRuehl" w:hint="cs"/>
          <w:sz w:val="26"/>
          <w:rtl/>
        </w:rPr>
        <w:t>ת תשכ"ה ש</w:t>
      </w:r>
      <w:r>
        <w:rPr>
          <w:rFonts w:cs="FrankRuehl"/>
          <w:sz w:val="26"/>
          <w:rtl/>
        </w:rPr>
        <w:t>או</w:t>
      </w:r>
      <w:r>
        <w:rPr>
          <w:rFonts w:cs="FrankRuehl" w:hint="cs"/>
          <w:sz w:val="26"/>
          <w:rtl/>
        </w:rPr>
        <w:t>זכרו בתקנה 14א האמורה.</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מקום אסיפה שחלה עליו תקנת משנה (ב) ובכפוף לה, יישמרו במצב תקין כל המיתקנים, הסידורים והדברים האחרים שהיתה חובה להתקינם באותו מקום לפי תקנות תשכ"ה.</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ל שינוי במקום אסיפה שתקנת משנה (ב) חלה עליו, והשינוי טעון היתר</w:t>
      </w:r>
      <w:r>
        <w:rPr>
          <w:rStyle w:val="default"/>
          <w:rFonts w:cs="FrankRuehl"/>
          <w:rtl/>
        </w:rPr>
        <w:t xml:space="preserve"> </w:t>
      </w:r>
      <w:r>
        <w:rPr>
          <w:rStyle w:val="default"/>
          <w:rFonts w:cs="FrankRuehl" w:hint="cs"/>
          <w:rtl/>
        </w:rPr>
        <w:t>לפי תקנות</w:t>
      </w:r>
      <w:r>
        <w:rPr>
          <w:rStyle w:val="default"/>
          <w:rFonts w:cs="FrankRuehl"/>
          <w:rtl/>
        </w:rPr>
        <w:t xml:space="preserve"> ה</w:t>
      </w:r>
      <w:r>
        <w:rPr>
          <w:rStyle w:val="default"/>
          <w:rFonts w:cs="FrankRuehl" w:hint="cs"/>
          <w:rtl/>
        </w:rPr>
        <w:t>בניה, רשאית הרשות המוסמכת להתנות את השימוש באותו מקום בהתאמה להוראות תקנות אלה, כולן או מקצתן.</w:t>
      </w:r>
    </w:p>
    <w:p w:rsidR="00E11415" w:rsidRDefault="00E11415">
      <w:pPr>
        <w:pStyle w:val="P00"/>
        <w:spacing w:before="72"/>
        <w:ind w:left="0" w:right="1134"/>
        <w:rPr>
          <w:rStyle w:val="default"/>
          <w:rFonts w:cs="FrankRuehl"/>
          <w:rtl/>
        </w:rPr>
      </w:pPr>
    </w:p>
    <w:p w:rsidR="00E11415" w:rsidRPr="00795F1A" w:rsidRDefault="00E11415">
      <w:pPr>
        <w:pStyle w:val="medium2-header"/>
        <w:keepLines w:val="0"/>
        <w:spacing w:before="72"/>
        <w:ind w:left="0" w:right="1134"/>
        <w:rPr>
          <w:rFonts w:cs="FrankRuehl"/>
          <w:noProof/>
          <w:sz w:val="26"/>
          <w:szCs w:val="26"/>
          <w:rtl/>
        </w:rPr>
      </w:pPr>
      <w:bookmarkStart w:id="19" w:name="med0"/>
      <w:bookmarkEnd w:id="19"/>
      <w:r w:rsidRPr="00795F1A">
        <w:rPr>
          <w:rFonts w:cs="FrankRuehl"/>
          <w:noProof/>
          <w:sz w:val="26"/>
          <w:szCs w:val="26"/>
          <w:rtl/>
        </w:rPr>
        <w:t>תו</w:t>
      </w:r>
      <w:r w:rsidRPr="00795F1A">
        <w:rPr>
          <w:rFonts w:cs="FrankRuehl" w:hint="cs"/>
          <w:noProof/>
          <w:sz w:val="26"/>
          <w:szCs w:val="26"/>
          <w:rtl/>
        </w:rPr>
        <w:t>ספת</w:t>
      </w:r>
    </w:p>
    <w:p w:rsidR="00E11415" w:rsidRPr="00163405" w:rsidRDefault="00E11415" w:rsidP="00163405">
      <w:pPr>
        <w:pStyle w:val="P00"/>
        <w:spacing w:before="72"/>
        <w:ind w:left="0" w:right="1134"/>
        <w:jc w:val="center"/>
        <w:rPr>
          <w:rStyle w:val="default"/>
          <w:rFonts w:cs="FrankRuehl"/>
          <w:sz w:val="24"/>
          <w:szCs w:val="24"/>
          <w:rtl/>
        </w:rPr>
      </w:pPr>
      <w:r w:rsidRPr="00163405">
        <w:rPr>
          <w:rStyle w:val="default"/>
          <w:rFonts w:cs="FrankRuehl"/>
          <w:sz w:val="24"/>
          <w:szCs w:val="24"/>
          <w:rtl/>
        </w:rPr>
        <w:t>(ת</w:t>
      </w:r>
      <w:r w:rsidRPr="00163405">
        <w:rPr>
          <w:rStyle w:val="default"/>
          <w:rFonts w:cs="FrankRuehl" w:hint="cs"/>
          <w:sz w:val="24"/>
          <w:szCs w:val="24"/>
          <w:rtl/>
        </w:rPr>
        <w:t>קנה 10)</w:t>
      </w:r>
    </w:p>
    <w:p w:rsidR="00E11415" w:rsidRPr="00795F1A" w:rsidRDefault="00E11415">
      <w:pPr>
        <w:pStyle w:val="medium2-header"/>
        <w:keepLines w:val="0"/>
        <w:spacing w:before="72"/>
        <w:ind w:left="0" w:right="1134"/>
        <w:rPr>
          <w:rFonts w:cs="FrankRuehl"/>
          <w:noProof/>
          <w:sz w:val="22"/>
          <w:szCs w:val="22"/>
          <w:rtl/>
        </w:rPr>
      </w:pPr>
      <w:bookmarkStart w:id="20" w:name="med1"/>
      <w:bookmarkEnd w:id="20"/>
      <w:r w:rsidRPr="00795F1A">
        <w:rPr>
          <w:rFonts w:cs="FrankRuehl"/>
          <w:noProof/>
          <w:sz w:val="22"/>
          <w:szCs w:val="22"/>
          <w:rtl/>
        </w:rPr>
        <w:t>חל</w:t>
      </w:r>
      <w:r w:rsidRPr="00795F1A">
        <w:rPr>
          <w:rFonts w:cs="FrankRuehl" w:hint="cs"/>
          <w:noProof/>
          <w:sz w:val="22"/>
          <w:szCs w:val="22"/>
          <w:rtl/>
        </w:rPr>
        <w:t>ק א': הוראות בטיחות במקום אסיפות קבוע</w:t>
      </w:r>
    </w:p>
    <w:p w:rsidR="00E11415" w:rsidRDefault="00E11415">
      <w:pPr>
        <w:pStyle w:val="P00"/>
        <w:spacing w:before="72"/>
        <w:ind w:left="0" w:right="1134"/>
        <w:rPr>
          <w:rStyle w:val="default"/>
          <w:rFonts w:cs="FrankRuehl"/>
          <w:rtl/>
        </w:rPr>
      </w:pPr>
      <w:bookmarkStart w:id="21" w:name="Seif17"/>
      <w:bookmarkEnd w:id="21"/>
      <w:r>
        <w:rPr>
          <w:lang w:val="he-IL"/>
        </w:rPr>
        <w:pict>
          <v:rect id="_x0000_s1043" style="position:absolute;left:0;text-align:left;margin-left:464.5pt;margin-top:8.05pt;width:75.05pt;height:10.55pt;z-index:251650560"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אי</w:t>
                  </w:r>
                  <w:r>
                    <w:rPr>
                      <w:rFonts w:cs="Miriam" w:hint="cs"/>
                      <w:sz w:val="18"/>
                      <w:szCs w:val="18"/>
                      <w:rtl/>
                    </w:rPr>
                    <w:t>סור כללי</w:t>
                  </w:r>
                </w:p>
              </w:txbxContent>
            </v:textbox>
            <w10:anchorlock/>
          </v:rect>
        </w:pict>
      </w:r>
      <w:r>
        <w:rPr>
          <w:rStyle w:val="default"/>
          <w:rFonts w:cs="FrankRuehl"/>
          <w:rtl/>
        </w:rPr>
        <w:t>1.</w:t>
      </w:r>
      <w:r>
        <w:rPr>
          <w:rStyle w:val="default"/>
          <w:rFonts w:cs="FrankRuehl"/>
          <w:rtl/>
        </w:rPr>
        <w:tab/>
        <w:t>א</w:t>
      </w:r>
      <w:r>
        <w:rPr>
          <w:rStyle w:val="default"/>
          <w:rFonts w:cs="FrankRuehl" w:hint="cs"/>
          <w:rtl/>
        </w:rPr>
        <w:t>ין להשתמש במקום אסיפות קבוע למטרת אסיפה אלא אם כן ק</w:t>
      </w:r>
      <w:r>
        <w:rPr>
          <w:rStyle w:val="default"/>
          <w:rFonts w:cs="FrankRuehl"/>
          <w:rtl/>
        </w:rPr>
        <w:t>וי</w:t>
      </w:r>
      <w:r>
        <w:rPr>
          <w:rStyle w:val="default"/>
          <w:rFonts w:cs="FrankRuehl" w:hint="cs"/>
          <w:rtl/>
        </w:rPr>
        <w:t>ימו בו ההוראות שבחלק זה.</w:t>
      </w:r>
    </w:p>
    <w:p w:rsidR="00E11415" w:rsidRDefault="00E11415" w:rsidP="00795F1A">
      <w:pPr>
        <w:pStyle w:val="P00"/>
        <w:spacing w:before="72"/>
        <w:ind w:left="0" w:right="1134"/>
        <w:rPr>
          <w:rStyle w:val="default"/>
          <w:rFonts w:cs="FrankRuehl"/>
          <w:rtl/>
        </w:rPr>
      </w:pPr>
      <w:bookmarkStart w:id="22" w:name="Seif18"/>
      <w:bookmarkEnd w:id="22"/>
      <w:r>
        <w:rPr>
          <w:lang w:val="he-IL"/>
        </w:rPr>
        <w:pict>
          <v:rect id="_x0000_s1044" style="position:absolute;left:0;text-align:left;margin-left:464.5pt;margin-top:8.05pt;width:75.05pt;height:31.35pt;z-index:251651584"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הי</w:t>
                  </w:r>
                  <w:r>
                    <w:rPr>
                      <w:rFonts w:cs="Miriam" w:hint="cs"/>
                      <w:sz w:val="18"/>
                      <w:szCs w:val="18"/>
                      <w:rtl/>
                    </w:rPr>
                    <w:t>תר לבנייה</w:t>
                  </w:r>
                  <w:r w:rsidR="0003110C">
                    <w:rPr>
                      <w:rFonts w:cs="Miriam" w:hint="cs"/>
                      <w:sz w:val="18"/>
                      <w:szCs w:val="18"/>
                      <w:rtl/>
                    </w:rPr>
                    <w:t xml:space="preserve"> </w:t>
                  </w:r>
                  <w:r>
                    <w:rPr>
                      <w:rFonts w:cs="Miriam"/>
                      <w:sz w:val="18"/>
                      <w:szCs w:val="18"/>
                      <w:rtl/>
                    </w:rPr>
                    <w:t>ול</w:t>
                  </w:r>
                  <w:r>
                    <w:rPr>
                      <w:rFonts w:cs="Miriam" w:hint="cs"/>
                      <w:sz w:val="18"/>
                      <w:szCs w:val="18"/>
                      <w:rtl/>
                    </w:rPr>
                    <w:t xml:space="preserve">שימוש </w:t>
                  </w:r>
                  <w:r w:rsidR="0003110C">
                    <w:rPr>
                      <w:rFonts w:cs="Miriam"/>
                      <w:sz w:val="18"/>
                      <w:szCs w:val="18"/>
                      <w:rtl/>
                    </w:rPr>
                    <w:t>–</w:t>
                  </w:r>
                  <w:r>
                    <w:rPr>
                      <w:rFonts w:cs="Miriam"/>
                      <w:sz w:val="18"/>
                      <w:szCs w:val="18"/>
                      <w:rtl/>
                    </w:rPr>
                    <w:t xml:space="preserve"> תנ</w:t>
                  </w:r>
                  <w:r>
                    <w:rPr>
                      <w:rFonts w:cs="Miriam" w:hint="cs"/>
                      <w:sz w:val="18"/>
                      <w:szCs w:val="18"/>
                      <w:rtl/>
                    </w:rPr>
                    <w:t>אי</w:t>
                  </w:r>
                  <w:r w:rsidR="0003110C">
                    <w:rPr>
                      <w:rFonts w:cs="Miriam" w:hint="cs"/>
                      <w:sz w:val="18"/>
                      <w:szCs w:val="18"/>
                      <w:rtl/>
                    </w:rPr>
                    <w:t xml:space="preserve"> </w:t>
                  </w:r>
                  <w:r>
                    <w:rPr>
                      <w:rFonts w:cs="Miriam"/>
                      <w:sz w:val="18"/>
                      <w:szCs w:val="18"/>
                      <w:rtl/>
                    </w:rPr>
                    <w:t>לש</w:t>
                  </w:r>
                  <w:r>
                    <w:rPr>
                      <w:rFonts w:cs="Miriam" w:hint="cs"/>
                      <w:sz w:val="18"/>
                      <w:szCs w:val="18"/>
                      <w:rtl/>
                    </w:rPr>
                    <w:t>ימוש</w:t>
                  </w:r>
                </w:p>
              </w:txbxContent>
            </v:textbox>
            <w10:anchorlock/>
          </v:rect>
        </w:pict>
      </w:r>
      <w:r>
        <w:rPr>
          <w:rStyle w:val="default"/>
          <w:rFonts w:cs="FrankRuehl"/>
          <w:rtl/>
        </w:rPr>
        <w:t>2.</w:t>
      </w:r>
      <w:r>
        <w:rPr>
          <w:rStyle w:val="default"/>
          <w:rFonts w:cs="FrankRuehl"/>
          <w:rtl/>
        </w:rPr>
        <w:tab/>
        <w:t>ל</w:t>
      </w:r>
      <w:r>
        <w:rPr>
          <w:rStyle w:val="default"/>
          <w:rFonts w:cs="FrankRuehl" w:hint="cs"/>
          <w:rtl/>
        </w:rPr>
        <w:t>א ישמש בנין או חלק ממנו כמקום אסיפות קבוע אלא אם כן השימוש למטרה זו הותר בהיתר על פי חוק התכנון והבניה, תשכ"ה</w:t>
      </w:r>
      <w:r w:rsidR="00795F1A">
        <w:rPr>
          <w:rStyle w:val="default"/>
          <w:rFonts w:cs="FrankRuehl" w:hint="cs"/>
          <w:rtl/>
        </w:rPr>
        <w:t>-</w:t>
      </w:r>
      <w:r>
        <w:rPr>
          <w:rStyle w:val="default"/>
          <w:rFonts w:cs="FrankRuehl"/>
          <w:rtl/>
        </w:rPr>
        <w:t xml:space="preserve">1965, </w:t>
      </w:r>
      <w:r>
        <w:rPr>
          <w:rStyle w:val="default"/>
          <w:rFonts w:cs="FrankRuehl" w:hint="cs"/>
          <w:rtl/>
        </w:rPr>
        <w:t>ונתקיימו בו כל תנאי ההיתר, או אם חלות עליו הוראות</w:t>
      </w:r>
      <w:r>
        <w:rPr>
          <w:rStyle w:val="default"/>
          <w:rFonts w:cs="FrankRuehl"/>
          <w:rtl/>
        </w:rPr>
        <w:t xml:space="preserve"> </w:t>
      </w:r>
      <w:r>
        <w:rPr>
          <w:rStyle w:val="default"/>
          <w:rFonts w:cs="FrankRuehl" w:hint="cs"/>
          <w:rtl/>
        </w:rPr>
        <w:t>תקנות 15 או 16.</w:t>
      </w:r>
    </w:p>
    <w:p w:rsidR="00E11415" w:rsidRDefault="00E11415" w:rsidP="00795F1A">
      <w:pPr>
        <w:pStyle w:val="P00"/>
        <w:spacing w:before="72"/>
        <w:ind w:left="0" w:right="1134"/>
        <w:rPr>
          <w:rStyle w:val="default"/>
          <w:rFonts w:cs="FrankRuehl"/>
          <w:rtl/>
        </w:rPr>
      </w:pPr>
      <w:bookmarkStart w:id="23" w:name="Seif19"/>
      <w:bookmarkEnd w:id="23"/>
      <w:r>
        <w:rPr>
          <w:lang w:val="he-IL"/>
        </w:rPr>
        <w:pict>
          <v:rect id="_x0000_s1045" style="position:absolute;left:0;text-align:left;margin-left:464.5pt;margin-top:8.05pt;width:75.05pt;height:22.35pt;z-index:251652608"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לניהול </w:t>
                  </w:r>
                  <w:r w:rsidR="0003110C">
                    <w:rPr>
                      <w:rFonts w:cs="Miriam"/>
                      <w:sz w:val="18"/>
                      <w:szCs w:val="18"/>
                      <w:rtl/>
                    </w:rPr>
                    <w:t>–</w:t>
                  </w:r>
                  <w:r w:rsidR="0003110C">
                    <w:rPr>
                      <w:rFonts w:cs="Miriam" w:hint="cs"/>
                      <w:sz w:val="18"/>
                      <w:szCs w:val="18"/>
                      <w:rtl/>
                    </w:rPr>
                    <w:t xml:space="preserve"> </w:t>
                  </w:r>
                  <w:r>
                    <w:rPr>
                      <w:rFonts w:cs="Miriam"/>
                      <w:sz w:val="18"/>
                      <w:szCs w:val="18"/>
                      <w:rtl/>
                    </w:rPr>
                    <w:t>תנ</w:t>
                  </w:r>
                  <w:r>
                    <w:rPr>
                      <w:rFonts w:cs="Miriam" w:hint="cs"/>
                      <w:sz w:val="18"/>
                      <w:szCs w:val="18"/>
                      <w:rtl/>
                    </w:rPr>
                    <w:t>אי לשימוש</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א ישמש בנין או חלק ממנו כמקום אסיפות </w:t>
      </w:r>
      <w:r>
        <w:rPr>
          <w:rStyle w:val="default"/>
          <w:rFonts w:cs="FrankRuehl"/>
          <w:rtl/>
        </w:rPr>
        <w:t>קב</w:t>
      </w:r>
      <w:r>
        <w:rPr>
          <w:rStyle w:val="default"/>
          <w:rFonts w:cs="FrankRuehl" w:hint="cs"/>
          <w:rtl/>
        </w:rPr>
        <w:t>וע כשניהולו למטרה זו טעון רשיון על פי חוק רישוי עסקים, תשכ"ח</w:t>
      </w:r>
      <w:r w:rsidR="00795F1A">
        <w:rPr>
          <w:rStyle w:val="default"/>
          <w:rFonts w:cs="FrankRuehl" w:hint="cs"/>
          <w:rtl/>
        </w:rPr>
        <w:t>-</w:t>
      </w:r>
      <w:r>
        <w:rPr>
          <w:rStyle w:val="default"/>
          <w:rFonts w:cs="FrankRuehl"/>
          <w:rtl/>
        </w:rPr>
        <w:t xml:space="preserve">1968, </w:t>
      </w:r>
      <w:r>
        <w:rPr>
          <w:rStyle w:val="default"/>
          <w:rFonts w:cs="FrankRuehl" w:hint="cs"/>
          <w:rtl/>
        </w:rPr>
        <w:t>אלא אם כן ניתן הרשיון ונתקיימו כל תנאיו.</w:t>
      </w:r>
    </w:p>
    <w:p w:rsidR="00E11415" w:rsidRDefault="00E11415">
      <w:pPr>
        <w:pStyle w:val="P00"/>
        <w:spacing w:before="72"/>
        <w:ind w:left="0" w:right="1134"/>
        <w:rPr>
          <w:rStyle w:val="default"/>
          <w:rFonts w:cs="FrankRuehl"/>
          <w:rtl/>
        </w:rPr>
      </w:pPr>
      <w:bookmarkStart w:id="24" w:name="Seif20"/>
      <w:bookmarkEnd w:id="24"/>
      <w:r>
        <w:rPr>
          <w:lang w:val="he-IL"/>
        </w:rPr>
        <w:pict>
          <v:rect id="_x0000_s1046" style="position:absolute;left:0;text-align:left;margin-left:464.5pt;margin-top:8.05pt;width:75.05pt;height:11.4pt;z-index:25165363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חו</w:t>
                  </w:r>
                  <w:r>
                    <w:rPr>
                      <w:rFonts w:cs="Miriam" w:hint="cs"/>
                      <w:sz w:val="18"/>
                      <w:szCs w:val="18"/>
                      <w:rtl/>
                    </w:rPr>
                    <w:t>בת ההחזקה</w:t>
                  </w:r>
                </w:p>
              </w:txbxContent>
            </v:textbox>
            <w10:anchorlock/>
          </v:rect>
        </w:pict>
      </w:r>
      <w:r>
        <w:rPr>
          <w:rStyle w:val="default"/>
          <w:rFonts w:cs="FrankRuehl"/>
          <w:rtl/>
        </w:rPr>
        <w:t>4.</w:t>
      </w:r>
      <w:r>
        <w:rPr>
          <w:rStyle w:val="default"/>
          <w:rFonts w:cs="FrankRuehl"/>
          <w:rtl/>
        </w:rPr>
        <w:tab/>
        <w:t>ב</w:t>
      </w:r>
      <w:r>
        <w:rPr>
          <w:rStyle w:val="default"/>
          <w:rFonts w:cs="FrankRuehl" w:hint="cs"/>
          <w:rtl/>
        </w:rPr>
        <w:t>מקום אסיפות קבוע יוחזקו במצב תקין וראוי לשימוש המיתקנים, הסידורים והדברים האחרים שהותקנו באותו מקום לפי תוספת זו ולפי ההיתר שניתן לאותו מקום,</w:t>
      </w:r>
      <w:r>
        <w:rPr>
          <w:rStyle w:val="default"/>
          <w:rFonts w:cs="FrankRuehl"/>
          <w:rtl/>
        </w:rPr>
        <w:t xml:space="preserve"> ל</w:t>
      </w:r>
      <w:r>
        <w:rPr>
          <w:rStyle w:val="default"/>
          <w:rFonts w:cs="FrankRuehl" w:hint="cs"/>
          <w:rtl/>
        </w:rPr>
        <w:t>הקמתו או לשימוש בו, על פי תקנות הבניה, לרבות התוספת השניה שבהן, ולפי כל דין אחר.</w:t>
      </w:r>
    </w:p>
    <w:p w:rsidR="00E11415" w:rsidRDefault="00E11415">
      <w:pPr>
        <w:pStyle w:val="P00"/>
        <w:spacing w:before="72"/>
        <w:ind w:left="0" w:right="1134"/>
        <w:rPr>
          <w:rStyle w:val="default"/>
          <w:rFonts w:cs="FrankRuehl"/>
          <w:rtl/>
        </w:rPr>
      </w:pPr>
      <w:bookmarkStart w:id="25" w:name="Seif21"/>
      <w:bookmarkEnd w:id="25"/>
      <w:r>
        <w:rPr>
          <w:lang w:val="he-IL"/>
        </w:rPr>
        <w:pict>
          <v:rect id="_x0000_s1047" style="position:absolute;left:0;text-align:left;margin-left:464.5pt;margin-top:8.05pt;width:75.05pt;height:19.2pt;z-index:251654656"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שי</w:t>
                  </w:r>
                  <w:r>
                    <w:rPr>
                      <w:rFonts w:cs="Miriam" w:hint="cs"/>
                      <w:sz w:val="18"/>
                      <w:szCs w:val="18"/>
                      <w:rtl/>
                    </w:rPr>
                    <w:t>לוט דלתות</w:t>
                  </w:r>
                  <w:r w:rsidR="0003110C">
                    <w:rPr>
                      <w:rFonts w:cs="Miriam" w:hint="cs"/>
                      <w:sz w:val="18"/>
                      <w:szCs w:val="18"/>
                      <w:rtl/>
                    </w:rPr>
                    <w:t xml:space="preserve"> </w:t>
                  </w:r>
                  <w:r>
                    <w:rPr>
                      <w:rFonts w:cs="Miriam"/>
                      <w:sz w:val="18"/>
                      <w:szCs w:val="18"/>
                      <w:rtl/>
                    </w:rPr>
                    <w:t>כנ</w:t>
                  </w:r>
                  <w:r>
                    <w:rPr>
                      <w:rFonts w:cs="Miriam" w:hint="cs"/>
                      <w:sz w:val="18"/>
                      <w:szCs w:val="18"/>
                      <w:rtl/>
                    </w:rPr>
                    <w:t>יסה לכבאים</w:t>
                  </w:r>
                </w:p>
              </w:txbxContent>
            </v:textbox>
            <w10:anchorlock/>
          </v:rect>
        </w:pict>
      </w:r>
      <w:r>
        <w:rPr>
          <w:rStyle w:val="default"/>
          <w:rFonts w:cs="FrankRuehl"/>
          <w:rtl/>
        </w:rPr>
        <w:t>5.</w:t>
      </w:r>
      <w:r>
        <w:rPr>
          <w:rStyle w:val="default"/>
          <w:rFonts w:cs="FrankRuehl"/>
          <w:rtl/>
        </w:rPr>
        <w:tab/>
        <w:t>ב</w:t>
      </w:r>
      <w:r>
        <w:rPr>
          <w:rStyle w:val="default"/>
          <w:rFonts w:cs="FrankRuehl" w:hint="cs"/>
          <w:rtl/>
        </w:rPr>
        <w:t>בנין שבו נמצא מקום אסיפות קבוע ואותו מק</w:t>
      </w:r>
      <w:r>
        <w:rPr>
          <w:rStyle w:val="default"/>
          <w:rFonts w:cs="FrankRuehl"/>
          <w:rtl/>
        </w:rPr>
        <w:t>ו</w:t>
      </w:r>
      <w:r>
        <w:rPr>
          <w:rStyle w:val="default"/>
          <w:rFonts w:cs="FrankRuehl" w:hint="cs"/>
          <w:rtl/>
        </w:rPr>
        <w:t>ם נועד ל-800 צופים או יותר, יותקן בחזית הדלתות לכניסת כבאים שלט בצבע אדום "הכניסה לצרכי כיבוי אש בלבד".</w:t>
      </w:r>
    </w:p>
    <w:p w:rsidR="00E11415" w:rsidRDefault="00E11415">
      <w:pPr>
        <w:pStyle w:val="P00"/>
        <w:spacing w:before="72"/>
        <w:ind w:left="0" w:right="1134"/>
        <w:rPr>
          <w:rStyle w:val="default"/>
          <w:rFonts w:cs="FrankRuehl"/>
          <w:rtl/>
        </w:rPr>
      </w:pPr>
      <w:bookmarkStart w:id="26" w:name="Seif22"/>
      <w:bookmarkEnd w:id="26"/>
      <w:r>
        <w:rPr>
          <w:lang w:val="he-IL"/>
        </w:rPr>
        <w:pict>
          <v:rect id="_x0000_s1048" style="position:absolute;left:0;text-align:left;margin-left:464.5pt;margin-top:8.05pt;width:75.05pt;height:12pt;z-index:251655680"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מס</w:t>
                  </w:r>
                  <w:r>
                    <w:rPr>
                      <w:rFonts w:cs="Miriam" w:hint="cs"/>
                      <w:sz w:val="18"/>
                      <w:szCs w:val="18"/>
                      <w:rtl/>
                    </w:rPr>
                    <w:t>ך מגן</w:t>
                  </w:r>
                </w:p>
              </w:txbxContent>
            </v:textbox>
            <w10:anchorlock/>
          </v:rect>
        </w:pict>
      </w:r>
      <w:r>
        <w:rPr>
          <w:rStyle w:val="default"/>
          <w:rFonts w:cs="FrankRuehl"/>
          <w:rtl/>
        </w:rPr>
        <w:t>6.</w:t>
      </w:r>
      <w:r>
        <w:rPr>
          <w:rStyle w:val="default"/>
          <w:rFonts w:cs="FrankRuehl"/>
          <w:rtl/>
        </w:rPr>
        <w:tab/>
        <w:t>ב</w:t>
      </w:r>
      <w:r>
        <w:rPr>
          <w:rStyle w:val="default"/>
          <w:rFonts w:cs="FrankRuehl" w:hint="cs"/>
          <w:rtl/>
        </w:rPr>
        <w:t>חלל הבמה שבמקום אסי</w:t>
      </w:r>
      <w:r>
        <w:rPr>
          <w:rStyle w:val="default"/>
          <w:rFonts w:cs="FrankRuehl"/>
          <w:rtl/>
        </w:rPr>
        <w:t>פו</w:t>
      </w:r>
      <w:r>
        <w:rPr>
          <w:rStyle w:val="default"/>
          <w:rFonts w:cs="FrankRuehl" w:hint="cs"/>
          <w:rtl/>
        </w:rPr>
        <w:t>ת קבוע, הנועד לפחות מ-400 צופים ואין בו מסך מגן מפלדה, יותקן מסך מגן בלתי דליק מבד אסבסט בתוספת אמצעי יעיל להרטבה ב</w:t>
      </w:r>
      <w:r>
        <w:rPr>
          <w:rStyle w:val="default"/>
          <w:rFonts w:cs="FrankRuehl"/>
          <w:rtl/>
        </w:rPr>
        <w:t>מ</w:t>
      </w:r>
      <w:r>
        <w:rPr>
          <w:rStyle w:val="default"/>
          <w:rFonts w:cs="FrankRuehl" w:hint="cs"/>
          <w:rtl/>
        </w:rPr>
        <w:t>ים; אולם אם קיימת באותו מקום מערכת גילוי אש אוטומטית שאישרה הרשות המוסמכת, די במסך מים בלבד.</w:t>
      </w:r>
    </w:p>
    <w:p w:rsidR="00E11415" w:rsidRDefault="00E11415">
      <w:pPr>
        <w:pStyle w:val="P00"/>
        <w:spacing w:before="72"/>
        <w:ind w:left="0" w:right="1134"/>
        <w:rPr>
          <w:rStyle w:val="default"/>
          <w:rFonts w:cs="FrankRuehl"/>
          <w:rtl/>
        </w:rPr>
      </w:pPr>
      <w:bookmarkStart w:id="27" w:name="Seif23"/>
      <w:bookmarkEnd w:id="27"/>
      <w:r>
        <w:rPr>
          <w:lang w:val="he-IL"/>
        </w:rPr>
        <w:pict>
          <v:rect id="_x0000_s1049" style="position:absolute;left:0;text-align:left;margin-left:464.5pt;margin-top:8.05pt;width:75.05pt;height:19.8pt;z-index:251656704"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דל</w:t>
                  </w:r>
                  <w:r>
                    <w:rPr>
                      <w:rFonts w:cs="Miriam" w:hint="cs"/>
                      <w:sz w:val="18"/>
                      <w:szCs w:val="18"/>
                      <w:rtl/>
                    </w:rPr>
                    <w:t>תות לאורך</w:t>
                  </w:r>
                  <w:r w:rsidR="0003110C">
                    <w:rPr>
                      <w:rFonts w:cs="Miriam" w:hint="cs"/>
                      <w:sz w:val="18"/>
                      <w:szCs w:val="18"/>
                      <w:rtl/>
                    </w:rPr>
                    <w:t xml:space="preserve"> </w:t>
                  </w:r>
                  <w:r>
                    <w:rPr>
                      <w:rFonts w:cs="Miriam"/>
                      <w:sz w:val="18"/>
                      <w:szCs w:val="18"/>
                      <w:rtl/>
                    </w:rPr>
                    <w:t>דר</w:t>
                  </w:r>
                  <w:r>
                    <w:rPr>
                      <w:rFonts w:cs="Miriam" w:hint="cs"/>
                      <w:sz w:val="18"/>
                      <w:szCs w:val="18"/>
                      <w:rtl/>
                    </w:rPr>
                    <w:t>כי מילוט</w:t>
                  </w:r>
                </w:p>
              </w:txbxContent>
            </v:textbox>
            <w10:anchorlock/>
          </v:rect>
        </w:pict>
      </w:r>
      <w:r>
        <w:rPr>
          <w:rStyle w:val="default"/>
          <w:rFonts w:cs="FrankRuehl"/>
          <w:rtl/>
        </w:rPr>
        <w:t>7.</w:t>
      </w:r>
      <w:r>
        <w:rPr>
          <w:rStyle w:val="default"/>
          <w:rFonts w:cs="FrankRuehl"/>
          <w:rtl/>
        </w:rPr>
        <w:tab/>
        <w:t>ב</w:t>
      </w:r>
      <w:r>
        <w:rPr>
          <w:rStyle w:val="default"/>
          <w:rFonts w:cs="FrankRuehl" w:hint="cs"/>
          <w:rtl/>
        </w:rPr>
        <w:t xml:space="preserve">מקום אסיפות קבוע יהיו, בשעת קיום אסיפה, </w:t>
      </w:r>
      <w:r>
        <w:rPr>
          <w:rStyle w:val="default"/>
          <w:rFonts w:cs="FrankRuehl"/>
          <w:rtl/>
        </w:rPr>
        <w:t>כל</w:t>
      </w:r>
      <w:r>
        <w:rPr>
          <w:rStyle w:val="default"/>
          <w:rFonts w:cs="FrankRuehl" w:hint="cs"/>
          <w:rtl/>
        </w:rPr>
        <w:t xml:space="preserve"> הדלתות הנפתחות לאורך דרכי מילוט והדלתות של פתחי היציאה ללא מנעולים, בריחים או מיתקני חיזו</w:t>
      </w:r>
      <w:r>
        <w:rPr>
          <w:rStyle w:val="default"/>
          <w:rFonts w:cs="FrankRuehl"/>
          <w:rtl/>
        </w:rPr>
        <w:t>ק</w:t>
      </w:r>
      <w:r>
        <w:rPr>
          <w:rStyle w:val="default"/>
          <w:rFonts w:cs="FrankRuehl" w:hint="cs"/>
          <w:rtl/>
        </w:rPr>
        <w:t xml:space="preserve"> וסגירה אחרים, פרט למנעולי בהלה, שיפעלו כראוי.</w:t>
      </w:r>
    </w:p>
    <w:p w:rsidR="00E11415" w:rsidRDefault="00E11415">
      <w:pPr>
        <w:pStyle w:val="P00"/>
        <w:spacing w:before="72"/>
        <w:ind w:left="0" w:right="1134"/>
        <w:rPr>
          <w:rStyle w:val="default"/>
          <w:rFonts w:cs="FrankRuehl"/>
          <w:rtl/>
        </w:rPr>
      </w:pPr>
      <w:bookmarkStart w:id="28" w:name="Seif24"/>
      <w:bookmarkEnd w:id="28"/>
      <w:r>
        <w:rPr>
          <w:lang w:val="he-IL"/>
        </w:rPr>
        <w:pict>
          <v:rect id="_x0000_s1050" style="position:absolute;left:0;text-align:left;margin-left:464.5pt;margin-top:8.05pt;width:75.05pt;height:22pt;z-index:251657728"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מו</w:t>
                  </w:r>
                  <w:r>
                    <w:rPr>
                      <w:rFonts w:cs="Miriam" w:hint="cs"/>
                      <w:sz w:val="18"/>
                      <w:szCs w:val="18"/>
                      <w:rtl/>
                    </w:rPr>
                    <w:t>שבים בלתי</w:t>
                  </w:r>
                  <w:r w:rsidR="0003110C">
                    <w:rPr>
                      <w:rFonts w:cs="Miriam" w:hint="cs"/>
                      <w:sz w:val="18"/>
                      <w:szCs w:val="18"/>
                      <w:rtl/>
                    </w:rPr>
                    <w:t xml:space="preserve"> </w:t>
                  </w:r>
                  <w:r>
                    <w:rPr>
                      <w:rFonts w:cs="Miriam"/>
                      <w:sz w:val="18"/>
                      <w:szCs w:val="18"/>
                      <w:rtl/>
                    </w:rPr>
                    <w:t>מח</w:t>
                  </w:r>
                  <w:r>
                    <w:rPr>
                      <w:rFonts w:cs="Miriam" w:hint="cs"/>
                      <w:sz w:val="18"/>
                      <w:szCs w:val="18"/>
                      <w:rtl/>
                    </w:rPr>
                    <w:t>וברים</w:t>
                  </w:r>
                </w:p>
              </w:txbxContent>
            </v:textbox>
            <w10:anchorlock/>
          </v:rect>
        </w:pict>
      </w:r>
      <w:r>
        <w:rPr>
          <w:rStyle w:val="default"/>
          <w:rFonts w:cs="FrankRuehl"/>
          <w:rtl/>
        </w:rPr>
        <w:t>8.</w:t>
      </w:r>
      <w:r>
        <w:rPr>
          <w:rStyle w:val="default"/>
          <w:rFonts w:cs="FrankRuehl"/>
          <w:rtl/>
        </w:rPr>
        <w:tab/>
        <w:t>ב</w:t>
      </w:r>
      <w:r>
        <w:rPr>
          <w:rStyle w:val="default"/>
          <w:rFonts w:cs="FrankRuehl" w:hint="cs"/>
          <w:rtl/>
        </w:rPr>
        <w:t>מקום אסיפות קבוע יהא השימוש במושבים שלא חוברו לרצפה חיבור של קבע, מותר אם נתקיים אחד מאלה: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מושבים מחוברים בקבוצות של ארבעה לפחות ונתקבל אישור הרשות המ</w:t>
      </w:r>
      <w:r>
        <w:rPr>
          <w:rStyle w:val="default"/>
          <w:rFonts w:cs="FrankRuehl"/>
          <w:rtl/>
        </w:rPr>
        <w:t>ו</w:t>
      </w:r>
      <w:r>
        <w:rPr>
          <w:rStyle w:val="default"/>
          <w:rFonts w:cs="FrankRuehl" w:hint="cs"/>
          <w:rtl/>
        </w:rPr>
        <w:t>סמכת;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מושבים נמצאים בתא המיועד ללא יותר משמונה מושבים.</w:t>
      </w:r>
    </w:p>
    <w:p w:rsidR="00E11415" w:rsidRDefault="00E11415">
      <w:pPr>
        <w:pStyle w:val="P00"/>
        <w:spacing w:before="72"/>
        <w:ind w:left="0" w:right="1134"/>
        <w:rPr>
          <w:rStyle w:val="default"/>
          <w:rFonts w:cs="FrankRuehl"/>
          <w:rtl/>
        </w:rPr>
      </w:pPr>
      <w:bookmarkStart w:id="29" w:name="Seif25"/>
      <w:bookmarkEnd w:id="29"/>
      <w:r>
        <w:rPr>
          <w:lang w:val="he-IL"/>
        </w:rPr>
        <w:pict>
          <v:rect id="_x0000_s1051" style="position:absolute;left:0;text-align:left;margin-left:464.5pt;margin-top:8.05pt;width:75.05pt;height:24pt;z-index:251658752"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המ</w:t>
                  </w:r>
                  <w:r>
                    <w:rPr>
                      <w:rFonts w:cs="Miriam" w:hint="cs"/>
                      <w:sz w:val="18"/>
                      <w:szCs w:val="18"/>
                      <w:rtl/>
                    </w:rPr>
                    <w:t>עברים בין</w:t>
                  </w:r>
                  <w:r w:rsidR="0003110C">
                    <w:rPr>
                      <w:rFonts w:cs="Miriam" w:hint="cs"/>
                      <w:sz w:val="18"/>
                      <w:szCs w:val="18"/>
                      <w:rtl/>
                    </w:rPr>
                    <w:t xml:space="preserve"> </w:t>
                  </w:r>
                  <w:r>
                    <w:rPr>
                      <w:rFonts w:cs="Miriam"/>
                      <w:sz w:val="18"/>
                      <w:szCs w:val="18"/>
                      <w:rtl/>
                    </w:rPr>
                    <w:t>מו</w:t>
                  </w:r>
                  <w:r>
                    <w:rPr>
                      <w:rFonts w:cs="Miriam" w:hint="cs"/>
                      <w:sz w:val="18"/>
                      <w:szCs w:val="18"/>
                      <w:rtl/>
                    </w:rPr>
                    <w:t>שבים לא</w:t>
                  </w:r>
                  <w:r w:rsidR="0003110C">
                    <w:rPr>
                      <w:rFonts w:cs="Miriam" w:hint="cs"/>
                      <w:noProof/>
                      <w:sz w:val="18"/>
                      <w:szCs w:val="18"/>
                      <w:rtl/>
                    </w:rPr>
                    <w:t xml:space="preserve"> </w:t>
                  </w:r>
                  <w:r>
                    <w:rPr>
                      <w:rFonts w:cs="Miriam"/>
                      <w:sz w:val="18"/>
                      <w:szCs w:val="18"/>
                      <w:rtl/>
                    </w:rPr>
                    <w:t>קב</w:t>
                  </w:r>
                  <w:r>
                    <w:rPr>
                      <w:rFonts w:cs="Miriam" w:hint="cs"/>
                      <w:sz w:val="18"/>
                      <w:szCs w:val="18"/>
                      <w:rtl/>
                    </w:rPr>
                    <w:t>ועים ושולחנות</w:t>
                  </w:r>
                </w:p>
              </w:txbxContent>
            </v:textbox>
            <w10:anchorlock/>
          </v:rect>
        </w:pict>
      </w:r>
      <w:r>
        <w:rPr>
          <w:rStyle w:val="default"/>
          <w:rFonts w:cs="FrankRuehl"/>
          <w:rtl/>
        </w:rPr>
        <w:t>9.</w:t>
      </w:r>
      <w:r>
        <w:rPr>
          <w:rStyle w:val="default"/>
          <w:rFonts w:cs="FrankRuehl"/>
          <w:rtl/>
        </w:rPr>
        <w:tab/>
        <w:t>ב</w:t>
      </w:r>
      <w:r>
        <w:rPr>
          <w:rStyle w:val="default"/>
          <w:rFonts w:cs="FrankRuehl" w:hint="cs"/>
          <w:rtl/>
        </w:rPr>
        <w:t>מקום אסיפות קבוע, עם מושבים לא קבועים ושולחנות, יהיו מעברים אלה: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ין כל שתי שורות שולחנות יהיה מעבר ברוחב </w:t>
      </w:r>
      <w:smartTag w:uri="urn:schemas-microsoft-com:office:smarttags" w:element="metricconverter">
        <w:smartTagPr>
          <w:attr w:name="ProductID" w:val="2.20 מטרים"/>
        </w:smartTagPr>
        <w:r>
          <w:rPr>
            <w:rStyle w:val="default"/>
            <w:rFonts w:cs="FrankRuehl" w:hint="cs"/>
            <w:rtl/>
          </w:rPr>
          <w:t>2.20 מטרים</w:t>
        </w:r>
      </w:smartTag>
      <w:r>
        <w:rPr>
          <w:rStyle w:val="default"/>
          <w:rFonts w:cs="FrankRuehl"/>
          <w:rtl/>
        </w:rPr>
        <w:t xml:space="preserve"> ל</w:t>
      </w:r>
      <w:r>
        <w:rPr>
          <w:rStyle w:val="default"/>
          <w:rFonts w:cs="FrankRuehl" w:hint="cs"/>
          <w:rtl/>
        </w:rPr>
        <w:t>פחות;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מרחק בין שורות שולחנות הסמוכים לקיר ובין הקיר יהא </w:t>
      </w:r>
      <w:smartTag w:uri="urn:schemas-microsoft-com:office:smarttags" w:element="metricconverter">
        <w:smartTagPr>
          <w:attr w:name="ProductID" w:val="90 ס&quot;מ"/>
        </w:smartTagPr>
        <w:r>
          <w:rPr>
            <w:rStyle w:val="default"/>
            <w:rFonts w:cs="FrankRuehl" w:hint="cs"/>
            <w:rtl/>
          </w:rPr>
          <w:t>90 ס"מ</w:t>
        </w:r>
      </w:smartTag>
      <w:r>
        <w:rPr>
          <w:rStyle w:val="default"/>
          <w:rFonts w:cs="FrankRuehl" w:hint="cs"/>
          <w:rtl/>
        </w:rPr>
        <w:t xml:space="preserve"> לפחות;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 xml:space="preserve">טע של שורות שולחנות צמודים לא יעלה על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ובין קטע לקטע יהיה מעבר שרוחבו </w:t>
      </w:r>
      <w:smartTag w:uri="urn:schemas-microsoft-com:office:smarttags" w:element="metricconverter">
        <w:smartTagPr>
          <w:attr w:name="ProductID" w:val="1.10 מטר"/>
        </w:smartTagPr>
        <w:r>
          <w:rPr>
            <w:rStyle w:val="default"/>
            <w:rFonts w:cs="FrankRuehl" w:hint="cs"/>
            <w:rtl/>
          </w:rPr>
          <w:t>1.10 מטר</w:t>
        </w:r>
      </w:smartTag>
      <w:r>
        <w:rPr>
          <w:rStyle w:val="default"/>
          <w:rFonts w:cs="FrankRuehl" w:hint="cs"/>
          <w:rtl/>
        </w:rPr>
        <w:t xml:space="preserve"> לפחות; מדידת המרחק לצורך זה תיעשה בין הקצוות הסמוכים של השולחנות.</w:t>
      </w:r>
    </w:p>
    <w:p w:rsidR="00E11415" w:rsidRDefault="00E11415">
      <w:pPr>
        <w:pStyle w:val="P00"/>
        <w:spacing w:before="72"/>
        <w:ind w:left="0" w:right="1134"/>
        <w:rPr>
          <w:rStyle w:val="default"/>
          <w:rFonts w:cs="FrankRuehl"/>
          <w:rtl/>
        </w:rPr>
      </w:pPr>
      <w:bookmarkStart w:id="30" w:name="Seif26"/>
      <w:bookmarkEnd w:id="30"/>
      <w:r>
        <w:rPr>
          <w:lang w:val="he-IL"/>
        </w:rPr>
        <w:pict>
          <v:rect id="_x0000_s1052" style="position:absolute;left:0;text-align:left;margin-left:464.5pt;margin-top:8.05pt;width:75.05pt;height:16pt;z-index:251659776"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שט</w:t>
                  </w:r>
                  <w:r>
                    <w:rPr>
                      <w:rFonts w:cs="Miriam" w:hint="cs"/>
                      <w:sz w:val="18"/>
                      <w:szCs w:val="18"/>
                      <w:rtl/>
                    </w:rPr>
                    <w:t>ח מיזערי</w:t>
                  </w:r>
                  <w:r w:rsidR="0003110C">
                    <w:rPr>
                      <w:rFonts w:cs="Miriam" w:hint="cs"/>
                      <w:sz w:val="18"/>
                      <w:szCs w:val="18"/>
                      <w:rtl/>
                    </w:rPr>
                    <w:t xml:space="preserve"> </w:t>
                  </w:r>
                  <w:r>
                    <w:rPr>
                      <w:rFonts w:cs="Miriam"/>
                      <w:sz w:val="18"/>
                      <w:szCs w:val="18"/>
                      <w:rtl/>
                    </w:rPr>
                    <w:t>לנ</w:t>
                  </w:r>
                  <w:r>
                    <w:rPr>
                      <w:rFonts w:cs="Miriam" w:hint="cs"/>
                      <w:sz w:val="18"/>
                      <w:szCs w:val="18"/>
                      <w:rtl/>
                    </w:rPr>
                    <w:t>פש</w:t>
                  </w:r>
                </w:p>
              </w:txbxContent>
            </v:textbox>
            <w10:anchorlock/>
          </v:rect>
        </w:pict>
      </w:r>
      <w:r>
        <w:rPr>
          <w:rStyle w:val="default"/>
          <w:rFonts w:cs="FrankRuehl"/>
          <w:rtl/>
        </w:rPr>
        <w:t>10.</w:t>
      </w:r>
      <w:r>
        <w:rPr>
          <w:rStyle w:val="default"/>
          <w:rFonts w:cs="FrankRuehl"/>
          <w:rtl/>
        </w:rPr>
        <w:tab/>
        <w:t>ב</w:t>
      </w:r>
      <w:r>
        <w:rPr>
          <w:rStyle w:val="default"/>
          <w:rFonts w:cs="FrankRuehl" w:hint="cs"/>
          <w:rtl/>
        </w:rPr>
        <w:t>מקום אסיפות קב</w:t>
      </w:r>
      <w:r>
        <w:rPr>
          <w:rStyle w:val="default"/>
          <w:rFonts w:cs="FrankRuehl"/>
          <w:rtl/>
        </w:rPr>
        <w:t>וע</w:t>
      </w:r>
      <w:r>
        <w:rPr>
          <w:rStyle w:val="default"/>
          <w:rFonts w:cs="FrankRuehl" w:hint="cs"/>
          <w:rtl/>
        </w:rPr>
        <w:t>, עם מושבי</w:t>
      </w:r>
      <w:r>
        <w:rPr>
          <w:rStyle w:val="default"/>
          <w:rFonts w:cs="FrankRuehl"/>
          <w:rtl/>
        </w:rPr>
        <w:t>ם</w:t>
      </w:r>
      <w:r>
        <w:rPr>
          <w:rStyle w:val="default"/>
          <w:rFonts w:cs="FrankRuehl" w:hint="cs"/>
          <w:rtl/>
        </w:rPr>
        <w:t xml:space="preserve"> לא קבועים, לא יפחת השטח לנפש מ-1 מ"ר; היו המושבים קבועים, ינהגו לפי סעיף 3.03 לתוספת השניה לתקנות הבניה.</w:t>
      </w:r>
    </w:p>
    <w:p w:rsidR="00E11415" w:rsidRDefault="00E11415">
      <w:pPr>
        <w:pStyle w:val="P00"/>
        <w:spacing w:before="72"/>
        <w:ind w:left="0" w:right="1134"/>
        <w:rPr>
          <w:rStyle w:val="default"/>
          <w:rFonts w:cs="FrankRuehl"/>
          <w:rtl/>
        </w:rPr>
      </w:pPr>
      <w:bookmarkStart w:id="31" w:name="Seif27"/>
      <w:bookmarkEnd w:id="31"/>
      <w:r>
        <w:rPr>
          <w:lang w:val="he-IL"/>
        </w:rPr>
        <w:pict>
          <v:rect id="_x0000_s1053" style="position:absolute;left:0;text-align:left;margin-left:464.5pt;margin-top:8.05pt;width:75.05pt;height:20.2pt;z-index:251660800"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חו</w:t>
                  </w:r>
                  <w:r>
                    <w:rPr>
                      <w:rFonts w:cs="Miriam" w:hint="cs"/>
                      <w:sz w:val="18"/>
                      <w:szCs w:val="18"/>
                      <w:rtl/>
                    </w:rPr>
                    <w:t>ם מרבי</w:t>
                  </w:r>
                  <w:r w:rsidR="0003110C">
                    <w:rPr>
                      <w:rFonts w:cs="Miriam" w:hint="cs"/>
                      <w:sz w:val="18"/>
                      <w:szCs w:val="18"/>
                      <w:rtl/>
                    </w:rPr>
                    <w:t xml:space="preserve"> </w:t>
                  </w:r>
                  <w:r>
                    <w:rPr>
                      <w:rFonts w:cs="Miriam"/>
                      <w:sz w:val="18"/>
                      <w:szCs w:val="18"/>
                      <w:rtl/>
                    </w:rPr>
                    <w:t>בח</w:t>
                  </w:r>
                  <w:r>
                    <w:rPr>
                      <w:rFonts w:cs="Miriam" w:hint="cs"/>
                      <w:sz w:val="18"/>
                      <w:szCs w:val="18"/>
                      <w:rtl/>
                    </w:rPr>
                    <w:t>דר הקרנה</w:t>
                  </w:r>
                </w:p>
              </w:txbxContent>
            </v:textbox>
            <w10:anchorlock/>
          </v:rect>
        </w:pict>
      </w:r>
      <w:r>
        <w:rPr>
          <w:rStyle w:val="default"/>
          <w:rFonts w:cs="FrankRuehl"/>
          <w:rtl/>
        </w:rPr>
        <w:t>11.</w:t>
      </w:r>
      <w:r>
        <w:rPr>
          <w:rStyle w:val="default"/>
          <w:rFonts w:cs="FrankRuehl"/>
          <w:rtl/>
        </w:rPr>
        <w:tab/>
        <w:t>ה</w:t>
      </w:r>
      <w:r>
        <w:rPr>
          <w:rStyle w:val="default"/>
          <w:rFonts w:cs="FrankRuehl" w:hint="cs"/>
          <w:rtl/>
        </w:rPr>
        <w:t>יה במקום אסיפות קבוע חדר הקרנה, לא תעלה הטמפרטורה החיצונית של תנורי החימום שבאותו חדר על 0100 צלזיוס.</w:t>
      </w:r>
    </w:p>
    <w:p w:rsidR="00E11415" w:rsidRDefault="00E11415">
      <w:pPr>
        <w:pStyle w:val="P00"/>
        <w:spacing w:before="72"/>
        <w:ind w:left="0" w:right="1134"/>
        <w:rPr>
          <w:rStyle w:val="default"/>
          <w:rFonts w:cs="FrankRuehl"/>
          <w:rtl/>
        </w:rPr>
      </w:pPr>
      <w:bookmarkStart w:id="32" w:name="Seif28"/>
      <w:bookmarkEnd w:id="32"/>
      <w:r>
        <w:rPr>
          <w:lang w:val="he-IL"/>
        </w:rPr>
        <w:pict>
          <v:rect id="_x0000_s1054" style="position:absolute;left:0;text-align:left;margin-left:464.5pt;margin-top:8.05pt;width:75.05pt;height:24pt;z-index:251661824"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אח</w:t>
                  </w:r>
                  <w:r>
                    <w:rPr>
                      <w:rFonts w:cs="Miriam" w:hint="cs"/>
                      <w:sz w:val="18"/>
                      <w:szCs w:val="18"/>
                      <w:rtl/>
                    </w:rPr>
                    <w:t>סון סרטים</w:t>
                  </w:r>
                  <w:r w:rsidR="0003110C">
                    <w:rPr>
                      <w:rFonts w:cs="Miriam" w:hint="cs"/>
                      <w:sz w:val="18"/>
                      <w:szCs w:val="18"/>
                      <w:rtl/>
                    </w:rPr>
                    <w:t xml:space="preserve"> </w:t>
                  </w:r>
                  <w:r>
                    <w:rPr>
                      <w:rFonts w:cs="Miriam"/>
                      <w:sz w:val="18"/>
                      <w:szCs w:val="18"/>
                      <w:rtl/>
                    </w:rPr>
                    <w:t>בח</w:t>
                  </w:r>
                  <w:r>
                    <w:rPr>
                      <w:rFonts w:cs="Miriam" w:hint="cs"/>
                      <w:sz w:val="18"/>
                      <w:szCs w:val="18"/>
                      <w:rtl/>
                    </w:rPr>
                    <w:t>דרי ה</w:t>
                  </w:r>
                  <w:r>
                    <w:rPr>
                      <w:rFonts w:cs="Miriam"/>
                      <w:sz w:val="18"/>
                      <w:szCs w:val="18"/>
                      <w:rtl/>
                    </w:rPr>
                    <w:t>ק</w:t>
                  </w:r>
                  <w:r>
                    <w:rPr>
                      <w:rFonts w:cs="Miriam" w:hint="cs"/>
                      <w:sz w:val="18"/>
                      <w:szCs w:val="18"/>
                      <w:rtl/>
                    </w:rPr>
                    <w:t>רנה</w:t>
                  </w:r>
                  <w:r w:rsidR="0003110C">
                    <w:rPr>
                      <w:rFonts w:cs="Miriam" w:hint="cs"/>
                      <w:noProof/>
                      <w:sz w:val="18"/>
                      <w:szCs w:val="18"/>
                      <w:rtl/>
                    </w:rPr>
                    <w:t xml:space="preserve"> </w:t>
                  </w:r>
                  <w:r>
                    <w:rPr>
                      <w:rFonts w:cs="Miriam"/>
                      <w:sz w:val="18"/>
                      <w:szCs w:val="18"/>
                      <w:rtl/>
                    </w:rPr>
                    <w:t>ול</w:t>
                  </w:r>
                  <w:r>
                    <w:rPr>
                      <w:rFonts w:cs="Miriam" w:hint="cs"/>
                      <w:sz w:val="18"/>
                      <w:szCs w:val="18"/>
                      <w:rtl/>
                    </w:rPr>
                    <w:t>יפוף</w:t>
                  </w:r>
                </w:p>
              </w:txbxContent>
            </v:textbox>
            <w10:anchorlock/>
          </v:rect>
        </w:pict>
      </w:r>
      <w:r>
        <w:rPr>
          <w:rStyle w:val="default"/>
          <w:rFonts w:cs="FrankRuehl"/>
          <w:rtl/>
        </w:rPr>
        <w:t>12.</w:t>
      </w:r>
      <w:r>
        <w:rPr>
          <w:rStyle w:val="default"/>
          <w:rFonts w:cs="FrankRuehl"/>
          <w:rtl/>
        </w:rPr>
        <w:tab/>
        <w:t>ה</w:t>
      </w:r>
      <w:r>
        <w:rPr>
          <w:rStyle w:val="default"/>
          <w:rFonts w:cs="FrankRuehl" w:hint="cs"/>
          <w:rtl/>
        </w:rPr>
        <w:t>יו במקום אסיפות קבוע חד</w:t>
      </w:r>
      <w:r>
        <w:rPr>
          <w:rStyle w:val="default"/>
          <w:rFonts w:cs="FrankRuehl"/>
          <w:rtl/>
        </w:rPr>
        <w:t>רי</w:t>
      </w:r>
      <w:r>
        <w:rPr>
          <w:rStyle w:val="default"/>
          <w:rFonts w:cs="FrankRuehl" w:hint="cs"/>
          <w:rtl/>
        </w:rPr>
        <w:t xml:space="preserve"> הקרנה וליפוף, יחולו הוראות אלה: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יוחסנו בהם אלא סרטים לעבודה מיידית;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יוחסנו בחדר ליפוף אלא סרטים ולא יותר מ-</w:t>
      </w:r>
      <w:smartTag w:uri="urn:schemas-microsoft-com:office:smarttags" w:element="metricconverter">
        <w:smartTagPr>
          <w:attr w:name="ProductID" w:val="30 גרם"/>
        </w:smartTagPr>
        <w:r>
          <w:rPr>
            <w:rStyle w:val="default"/>
            <w:rFonts w:cs="FrankRuehl" w:hint="cs"/>
            <w:rtl/>
          </w:rPr>
          <w:t>30 גרם</w:t>
        </w:r>
      </w:smartTag>
      <w:r>
        <w:rPr>
          <w:rStyle w:val="default"/>
          <w:rFonts w:cs="FrankRuehl" w:hint="cs"/>
          <w:rtl/>
        </w:rPr>
        <w:t xml:space="preserve"> דבק סרטים;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סרטים יוחסנו כל אחד בקופסת מתכת נפרדת;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קופסאות שבהן הסרטים יוחסנו בארונות ממתכת;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ארונות להחסנת סרטי</w:t>
      </w:r>
      <w:r>
        <w:rPr>
          <w:rStyle w:val="default"/>
          <w:rFonts w:cs="FrankRuehl"/>
          <w:rtl/>
        </w:rPr>
        <w:t xml:space="preserve">ם </w:t>
      </w:r>
      <w:r>
        <w:rPr>
          <w:rStyle w:val="default"/>
          <w:rFonts w:cs="FrankRuehl" w:hint="cs"/>
          <w:rtl/>
        </w:rPr>
        <w:t>יהיו מרוחקים מטר אחד לפחות ממיתקני הסרטה וממיתקני חשמל, ולפניהם יהיה מעבר חופשי ברוחב של מטר אחד לפחות;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רטים מניטרו-צלולוזה יוחסנו רק בחדרי הליפוף</w:t>
      </w:r>
      <w:r>
        <w:rPr>
          <w:rStyle w:val="default"/>
          <w:rFonts w:cs="FrankRuehl"/>
          <w:rtl/>
        </w:rPr>
        <w:t xml:space="preserve"> ה</w:t>
      </w:r>
      <w:r>
        <w:rPr>
          <w:rStyle w:val="default"/>
          <w:rFonts w:cs="FrankRuehl" w:hint="cs"/>
          <w:rtl/>
        </w:rPr>
        <w:t>מבודדים מחדר הקרנה כמפורט בחלק י"ז לתוספת השניה שבתקנות ה</w:t>
      </w:r>
      <w:r>
        <w:rPr>
          <w:rStyle w:val="default"/>
          <w:rFonts w:cs="FrankRuehl"/>
          <w:rtl/>
        </w:rPr>
        <w:t>ב</w:t>
      </w:r>
      <w:r>
        <w:rPr>
          <w:rStyle w:val="default"/>
          <w:rFonts w:cs="FrankRuehl" w:hint="cs"/>
          <w:rtl/>
        </w:rPr>
        <w:t>ניה.</w:t>
      </w:r>
    </w:p>
    <w:p w:rsidR="00E11415" w:rsidRDefault="00E11415">
      <w:pPr>
        <w:pStyle w:val="P00"/>
        <w:spacing w:before="72"/>
        <w:ind w:left="0" w:right="1134"/>
        <w:rPr>
          <w:rStyle w:val="default"/>
          <w:rFonts w:cs="FrankRuehl"/>
          <w:rtl/>
        </w:rPr>
      </w:pPr>
      <w:bookmarkStart w:id="33" w:name="Seif29"/>
      <w:bookmarkEnd w:id="33"/>
      <w:r>
        <w:rPr>
          <w:lang w:val="he-IL"/>
        </w:rPr>
        <w:pict>
          <v:rect id="_x0000_s1055" style="position:absolute;left:0;text-align:left;margin-left:464.5pt;margin-top:8.05pt;width:75.05pt;height:10.8pt;z-index:251662848"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תא</w:t>
                  </w:r>
                  <w:r>
                    <w:rPr>
                      <w:rFonts w:cs="Miriam" w:hint="cs"/>
                      <w:sz w:val="18"/>
                      <w:szCs w:val="18"/>
                      <w:rtl/>
                    </w:rPr>
                    <w:t>ורת אפילה</w:t>
                  </w:r>
                </w:p>
              </w:txbxContent>
            </v:textbox>
            <w10:anchorlock/>
          </v:rect>
        </w:pict>
      </w:r>
      <w:r>
        <w:rPr>
          <w:rStyle w:val="default"/>
          <w:rFonts w:cs="FrankRuehl"/>
          <w:rtl/>
        </w:rPr>
        <w:t>13.</w:t>
      </w:r>
      <w:r>
        <w:rPr>
          <w:rStyle w:val="default"/>
          <w:rFonts w:cs="FrankRuehl"/>
          <w:rtl/>
        </w:rPr>
        <w:tab/>
        <w:t>ת</w:t>
      </w:r>
      <w:r>
        <w:rPr>
          <w:rStyle w:val="default"/>
          <w:rFonts w:cs="FrankRuehl" w:hint="cs"/>
          <w:rtl/>
        </w:rPr>
        <w:t xml:space="preserve">אורת </w:t>
      </w:r>
      <w:r>
        <w:rPr>
          <w:rStyle w:val="default"/>
          <w:rFonts w:cs="FrankRuehl"/>
          <w:rtl/>
        </w:rPr>
        <w:t>הא</w:t>
      </w:r>
      <w:r>
        <w:rPr>
          <w:rStyle w:val="default"/>
          <w:rFonts w:cs="FrankRuehl" w:hint="cs"/>
          <w:rtl/>
        </w:rPr>
        <w:t>פילה שבמקום אסיפות קבוע תופעל בכל עת שנמצאים בו משתתפים באסיפה ותאפשר להם לנטוש בבטיחות את המקום או להגיע אל מושבם או למקום העמידה שלהם; עוצמת תאורת האפילה לא תקטן מ-1 לוקס, כמדוד על פני הרצפה.</w:t>
      </w:r>
    </w:p>
    <w:p w:rsidR="00E11415" w:rsidRDefault="00E11415">
      <w:pPr>
        <w:pStyle w:val="P00"/>
        <w:spacing w:before="72"/>
        <w:ind w:left="0" w:right="1134"/>
        <w:rPr>
          <w:rStyle w:val="default"/>
          <w:rFonts w:cs="FrankRuehl"/>
          <w:rtl/>
        </w:rPr>
      </w:pPr>
      <w:bookmarkStart w:id="34" w:name="Seif30"/>
      <w:bookmarkEnd w:id="34"/>
      <w:r>
        <w:rPr>
          <w:lang w:val="he-IL"/>
        </w:rPr>
        <w:pict>
          <v:rect id="_x0000_s1056" style="position:absolute;left:0;text-align:left;margin-left:464.5pt;margin-top:8.05pt;width:75.05pt;height:13pt;z-index:25166387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תא</w:t>
                  </w:r>
                  <w:r>
                    <w:rPr>
                      <w:rFonts w:cs="Miriam" w:hint="cs"/>
                      <w:sz w:val="18"/>
                      <w:szCs w:val="18"/>
                      <w:rtl/>
                    </w:rPr>
                    <w:t>ו</w:t>
                  </w:r>
                  <w:r>
                    <w:rPr>
                      <w:rFonts w:cs="Miriam"/>
                      <w:sz w:val="18"/>
                      <w:szCs w:val="18"/>
                      <w:rtl/>
                    </w:rPr>
                    <w:t>ר</w:t>
                  </w:r>
                  <w:r>
                    <w:rPr>
                      <w:rFonts w:cs="Miriam" w:hint="cs"/>
                      <w:sz w:val="18"/>
                      <w:szCs w:val="18"/>
                      <w:rtl/>
                    </w:rPr>
                    <w:t>ת התמצאות</w:t>
                  </w:r>
                </w:p>
              </w:txbxContent>
            </v:textbox>
            <w10:anchorlock/>
          </v:rect>
        </w:pict>
      </w:r>
      <w:r>
        <w:rPr>
          <w:rStyle w:val="default"/>
          <w:rFonts w:cs="FrankRuehl"/>
          <w:rtl/>
        </w:rPr>
        <w:t>14.</w:t>
      </w:r>
      <w:r>
        <w:rPr>
          <w:rStyle w:val="default"/>
          <w:rFonts w:cs="FrankRuehl"/>
          <w:rtl/>
        </w:rPr>
        <w:tab/>
        <w:t>ע</w:t>
      </w:r>
      <w:r>
        <w:rPr>
          <w:rStyle w:val="default"/>
          <w:rFonts w:cs="FrankRuehl" w:hint="cs"/>
          <w:rtl/>
        </w:rPr>
        <w:t>ל תאורת ההתמצאות במקום אסיפות קבוע יחולו הוראות אלה: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גוף תאורת ההתמצאות יצוייד בנורית ביקורת</w:t>
      </w:r>
      <w:r>
        <w:rPr>
          <w:rStyle w:val="default"/>
          <w:rFonts w:cs="FrankRuehl"/>
          <w:rtl/>
        </w:rPr>
        <w:t xml:space="preserve"> ש</w:t>
      </w:r>
      <w:r>
        <w:rPr>
          <w:rStyle w:val="default"/>
          <w:rFonts w:cs="FrankRuehl" w:hint="cs"/>
          <w:rtl/>
        </w:rPr>
        <w:t>תאפשר אבחון מצבו התקין של גוף התאורה כאשר הבודק עומד על הרצפה;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מן ההדלקה של גופי תאורת ההתמצאות לא יעלה על 3 שניות מרגע הפסקת הזרם</w:t>
      </w:r>
      <w:r>
        <w:rPr>
          <w:rStyle w:val="default"/>
          <w:rFonts w:cs="FrankRuehl"/>
          <w:rtl/>
        </w:rPr>
        <w:t xml:space="preserve"> </w:t>
      </w:r>
      <w:r>
        <w:rPr>
          <w:rStyle w:val="default"/>
          <w:rFonts w:cs="FrankRuehl" w:hint="cs"/>
          <w:rtl/>
        </w:rPr>
        <w:t>ברשת החשמל הרגילה, ומשך זמן בעירתם לא יקטן מ-30 דקות;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אחראי יבדוק א</w:t>
      </w:r>
      <w:r>
        <w:rPr>
          <w:rStyle w:val="default"/>
          <w:rFonts w:cs="FrankRuehl"/>
          <w:rtl/>
        </w:rPr>
        <w:t>חת</w:t>
      </w:r>
      <w:r>
        <w:rPr>
          <w:rStyle w:val="default"/>
          <w:rFonts w:cs="FrankRuehl" w:hint="cs"/>
          <w:rtl/>
        </w:rPr>
        <w:t xml:space="preserve"> לשבועיים לפחות את תקינות גופי תאורת ההתמצאות וירשום תוצאות הבדיקה בדרך הניתנת לבדיקה.</w:t>
      </w:r>
    </w:p>
    <w:p w:rsidR="00E11415" w:rsidRDefault="00E11415">
      <w:pPr>
        <w:pStyle w:val="P00"/>
        <w:spacing w:before="72"/>
        <w:ind w:left="0" w:right="1134"/>
        <w:rPr>
          <w:rStyle w:val="default"/>
          <w:rFonts w:cs="FrankRuehl"/>
          <w:rtl/>
        </w:rPr>
      </w:pPr>
      <w:bookmarkStart w:id="35" w:name="Seif31"/>
      <w:bookmarkEnd w:id="35"/>
      <w:r>
        <w:rPr>
          <w:lang w:val="he-IL"/>
        </w:rPr>
        <w:pict>
          <v:rect id="_x0000_s1057" style="position:absolute;left:0;text-align:left;margin-left:464.5pt;margin-top:8.05pt;width:75.05pt;height:16pt;z-index:251664896"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של</w:t>
                  </w:r>
                  <w:r>
                    <w:rPr>
                      <w:rFonts w:cs="Miriam" w:hint="cs"/>
                      <w:sz w:val="18"/>
                      <w:szCs w:val="18"/>
                      <w:rtl/>
                    </w:rPr>
                    <w:t>ט "אסור</w:t>
                  </w:r>
                  <w:r w:rsidR="0003110C">
                    <w:rPr>
                      <w:rFonts w:cs="Miriam" w:hint="cs"/>
                      <w:sz w:val="18"/>
                      <w:szCs w:val="18"/>
                      <w:rtl/>
                    </w:rPr>
                    <w:t xml:space="preserve"> </w:t>
                  </w:r>
                  <w:r>
                    <w:rPr>
                      <w:rFonts w:cs="Miriam"/>
                      <w:sz w:val="18"/>
                      <w:szCs w:val="18"/>
                      <w:rtl/>
                    </w:rPr>
                    <w:t>לע</w:t>
                  </w:r>
                  <w:r>
                    <w:rPr>
                      <w:rFonts w:cs="Miriam" w:hint="cs"/>
                      <w:sz w:val="18"/>
                      <w:szCs w:val="18"/>
                      <w:rtl/>
                    </w:rPr>
                    <w:t>שן"</w:t>
                  </w:r>
                </w:p>
              </w:txbxContent>
            </v:textbox>
            <w10:anchorlock/>
          </v:rect>
        </w:pict>
      </w:r>
      <w:r>
        <w:rPr>
          <w:rStyle w:val="default"/>
          <w:rFonts w:cs="FrankRuehl"/>
          <w:rtl/>
        </w:rPr>
        <w:t>15.</w:t>
      </w:r>
      <w:r>
        <w:rPr>
          <w:rStyle w:val="default"/>
          <w:rFonts w:cs="FrankRuehl"/>
          <w:rtl/>
        </w:rPr>
        <w:tab/>
        <w:t>ב</w:t>
      </w:r>
      <w:r>
        <w:rPr>
          <w:rStyle w:val="default"/>
          <w:rFonts w:cs="FrankRuehl" w:hint="cs"/>
          <w:rtl/>
        </w:rPr>
        <w:t>מקום אסיפות קבוע יותקנו שלטים אדומים בנוסח "אסור לעשן" בכניסה לחלל המושבים, לחלל הבמה, לאזור חדרי השחקנים, לאזור ההחסנה והכנת תפאורות ואבזרי הבמה ולבתי המלאכה.</w:t>
      </w:r>
    </w:p>
    <w:p w:rsidR="00E11415" w:rsidRDefault="00E11415">
      <w:pPr>
        <w:pStyle w:val="P00"/>
        <w:spacing w:before="72"/>
        <w:ind w:left="0" w:right="1134"/>
        <w:rPr>
          <w:rStyle w:val="default"/>
          <w:rFonts w:cs="FrankRuehl"/>
          <w:rtl/>
        </w:rPr>
      </w:pPr>
      <w:bookmarkStart w:id="36" w:name="Seif32"/>
      <w:bookmarkEnd w:id="36"/>
      <w:r>
        <w:rPr>
          <w:lang w:val="he-IL"/>
        </w:rPr>
        <w:pict>
          <v:rect id="_x0000_s1058" style="position:absolute;left:0;text-align:left;margin-left:464.5pt;margin-top:8.05pt;width:75.05pt;height:19.2pt;z-index:251665920"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של</w:t>
                  </w:r>
                  <w:r>
                    <w:rPr>
                      <w:rFonts w:cs="Miriam" w:hint="cs"/>
                      <w:sz w:val="18"/>
                      <w:szCs w:val="18"/>
                      <w:rtl/>
                    </w:rPr>
                    <w:t>טי ציון</w:t>
                  </w:r>
                  <w:r w:rsidR="0003110C">
                    <w:rPr>
                      <w:rFonts w:cs="Miriam" w:hint="cs"/>
                      <w:sz w:val="18"/>
                      <w:szCs w:val="18"/>
                      <w:rtl/>
                    </w:rPr>
                    <w:t xml:space="preserve"> </w:t>
                  </w:r>
                  <w:r>
                    <w:rPr>
                      <w:rFonts w:cs="Miriam"/>
                      <w:sz w:val="18"/>
                      <w:szCs w:val="18"/>
                      <w:rtl/>
                    </w:rPr>
                    <w:t>למ</w:t>
                  </w:r>
                  <w:r>
                    <w:rPr>
                      <w:rFonts w:cs="Miriam" w:hint="cs"/>
                      <w:sz w:val="18"/>
                      <w:szCs w:val="18"/>
                      <w:rtl/>
                    </w:rPr>
                    <w:t>יתקני בטיחות</w:t>
                  </w:r>
                </w:p>
              </w:txbxContent>
            </v:textbox>
            <w10:anchorlock/>
          </v:rect>
        </w:pict>
      </w:r>
      <w:r>
        <w:rPr>
          <w:rStyle w:val="default"/>
          <w:rFonts w:cs="FrankRuehl"/>
          <w:rtl/>
        </w:rPr>
        <w:t>16.</w:t>
      </w:r>
      <w:r>
        <w:rPr>
          <w:rStyle w:val="default"/>
          <w:rFonts w:cs="FrankRuehl"/>
          <w:rtl/>
        </w:rPr>
        <w:tab/>
        <w:t>ב</w:t>
      </w:r>
      <w:r>
        <w:rPr>
          <w:rStyle w:val="default"/>
          <w:rFonts w:cs="FrankRuehl" w:hint="cs"/>
          <w:rtl/>
        </w:rPr>
        <w:t>מקום אסיפות קבוע יותקנו שלטי ציון למיתקני בטיחות במקומות הבאים כמתואר על יד כל מקום: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חזית ארונות חשמל </w:t>
      </w:r>
      <w:r w:rsidR="00163405">
        <w:rPr>
          <w:rStyle w:val="default"/>
          <w:rFonts w:cs="FrankRuehl"/>
          <w:rtl/>
        </w:rPr>
        <w:t>–</w:t>
      </w:r>
      <w:r>
        <w:rPr>
          <w:rStyle w:val="default"/>
          <w:rFonts w:cs="FrankRuehl"/>
          <w:rtl/>
        </w:rPr>
        <w:t xml:space="preserve"> "</w:t>
      </w:r>
      <w:r>
        <w:rPr>
          <w:rStyle w:val="default"/>
          <w:rFonts w:cs="FrankRuehl" w:hint="cs"/>
          <w:rtl/>
        </w:rPr>
        <w:t xml:space="preserve">חשמל </w:t>
      </w:r>
      <w:r w:rsidR="00163405">
        <w:rPr>
          <w:rStyle w:val="default"/>
          <w:rFonts w:cs="FrankRuehl"/>
          <w:rtl/>
        </w:rPr>
        <w:t>–</w:t>
      </w:r>
      <w:r>
        <w:rPr>
          <w:rStyle w:val="default"/>
          <w:rFonts w:cs="FrankRuehl"/>
          <w:rtl/>
        </w:rPr>
        <w:t xml:space="preserve"> </w:t>
      </w:r>
      <w:r>
        <w:rPr>
          <w:rStyle w:val="default"/>
          <w:rFonts w:cs="FrankRuehl" w:hint="cs"/>
          <w:rtl/>
        </w:rPr>
        <w:t>לא לכבות במים";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יד מתגים ראשיים של מתח גבוה בלוחות חשמל ראשיים ואזוריים </w:t>
      </w:r>
      <w:r w:rsidR="00163405">
        <w:rPr>
          <w:rStyle w:val="default"/>
          <w:rFonts w:cs="FrankRuehl"/>
          <w:rtl/>
        </w:rPr>
        <w:t>–</w:t>
      </w:r>
      <w:r>
        <w:rPr>
          <w:rStyle w:val="default"/>
          <w:rFonts w:cs="FrankRuehl"/>
          <w:rtl/>
        </w:rPr>
        <w:t xml:space="preserve"> "</w:t>
      </w:r>
      <w:r>
        <w:rPr>
          <w:rStyle w:val="default"/>
          <w:rFonts w:cs="FrankRuehl" w:hint="cs"/>
          <w:rtl/>
        </w:rPr>
        <w:t xml:space="preserve">מתג ראשי", "כוח ראשי", "תאורה </w:t>
      </w:r>
      <w:r w:rsidR="00163405">
        <w:rPr>
          <w:rStyle w:val="default"/>
          <w:rFonts w:cs="FrankRuehl"/>
          <w:rtl/>
        </w:rPr>
        <w:t>–</w:t>
      </w:r>
      <w:r>
        <w:rPr>
          <w:rStyle w:val="default"/>
          <w:rFonts w:cs="FrankRuehl"/>
          <w:rtl/>
        </w:rPr>
        <w:t xml:space="preserve"> </w:t>
      </w:r>
      <w:r>
        <w:rPr>
          <w:rStyle w:val="default"/>
          <w:rFonts w:cs="FrankRuehl" w:hint="cs"/>
          <w:rtl/>
        </w:rPr>
        <w:t>ראשי".</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עמדות ציוד</w:t>
      </w:r>
      <w:r>
        <w:rPr>
          <w:rStyle w:val="default"/>
          <w:rFonts w:cs="FrankRuehl"/>
          <w:rtl/>
        </w:rPr>
        <w:t xml:space="preserve"> ה</w:t>
      </w:r>
      <w:r>
        <w:rPr>
          <w:rStyle w:val="default"/>
          <w:rFonts w:cs="FrankRuehl" w:hint="cs"/>
          <w:rtl/>
        </w:rPr>
        <w:t xml:space="preserve">צלה </w:t>
      </w:r>
      <w:r w:rsidR="00163405">
        <w:rPr>
          <w:rStyle w:val="default"/>
          <w:rFonts w:cs="FrankRuehl"/>
          <w:rtl/>
        </w:rPr>
        <w:t>–</w:t>
      </w:r>
      <w:r>
        <w:rPr>
          <w:rStyle w:val="default"/>
          <w:rFonts w:cs="FrankRuehl"/>
          <w:rtl/>
        </w:rPr>
        <w:t xml:space="preserve"> "</w:t>
      </w:r>
      <w:r>
        <w:rPr>
          <w:rStyle w:val="default"/>
          <w:rFonts w:cs="FrankRuehl" w:hint="cs"/>
          <w:rtl/>
        </w:rPr>
        <w:t>ציוד הצלה";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יד המגופים הראשיים של מי כיבוי </w:t>
      </w:r>
      <w:r w:rsidR="00163405">
        <w:rPr>
          <w:rStyle w:val="default"/>
          <w:rFonts w:cs="FrankRuehl"/>
          <w:rtl/>
        </w:rPr>
        <w:t>–</w:t>
      </w:r>
      <w:r>
        <w:rPr>
          <w:rStyle w:val="default"/>
          <w:rFonts w:cs="FrankRuehl"/>
          <w:rtl/>
        </w:rPr>
        <w:t xml:space="preserve"> "</w:t>
      </w:r>
      <w:r>
        <w:rPr>
          <w:rStyle w:val="default"/>
          <w:rFonts w:cs="FrankRuehl" w:hint="cs"/>
          <w:rtl/>
        </w:rPr>
        <w:t>מגוף ראשי של מי כיבוי";</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יד פתחי אוורור (הוצאת עשן) </w:t>
      </w:r>
      <w:r w:rsidR="00163405">
        <w:rPr>
          <w:rStyle w:val="default"/>
          <w:rFonts w:cs="FrankRuehl"/>
          <w:rtl/>
        </w:rPr>
        <w:t>–</w:t>
      </w:r>
      <w:r>
        <w:rPr>
          <w:rStyle w:val="default"/>
          <w:rFonts w:cs="FrankRuehl"/>
          <w:rtl/>
        </w:rPr>
        <w:t xml:space="preserve"> "</w:t>
      </w:r>
      <w:r>
        <w:rPr>
          <w:rStyle w:val="default"/>
          <w:rFonts w:cs="FrankRuehl" w:hint="cs"/>
          <w:rtl/>
        </w:rPr>
        <w:t>פתחי אוורור חירום";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 xml:space="preserve">יד מיתקני חירום (בטיחות) </w:t>
      </w:r>
      <w:r w:rsidR="00163405">
        <w:rPr>
          <w:rStyle w:val="default"/>
          <w:rFonts w:cs="FrankRuehl"/>
          <w:rtl/>
        </w:rPr>
        <w:t>–</w:t>
      </w:r>
      <w:r>
        <w:rPr>
          <w:rStyle w:val="default"/>
          <w:rFonts w:cs="FrankRuehl"/>
          <w:rtl/>
        </w:rPr>
        <w:t xml:space="preserve"> </w:t>
      </w:r>
      <w:r>
        <w:rPr>
          <w:rStyle w:val="default"/>
          <w:rFonts w:cs="FrankRuehl" w:hint="cs"/>
          <w:rtl/>
        </w:rPr>
        <w:t>שלט מתאים ליעודו.</w:t>
      </w:r>
    </w:p>
    <w:p w:rsidR="00E11415" w:rsidRDefault="00E11415">
      <w:pPr>
        <w:pStyle w:val="P00"/>
        <w:spacing w:before="72"/>
        <w:ind w:left="0" w:right="1134"/>
        <w:rPr>
          <w:rStyle w:val="default"/>
          <w:rFonts w:cs="FrankRuehl"/>
          <w:rtl/>
        </w:rPr>
      </w:pPr>
      <w:bookmarkStart w:id="37" w:name="Seif33"/>
      <w:bookmarkEnd w:id="37"/>
      <w:r>
        <w:rPr>
          <w:lang w:val="he-IL"/>
        </w:rPr>
        <w:pict>
          <v:rect id="_x0000_s1059" style="position:absolute;left:0;text-align:left;margin-left:464.5pt;margin-top:8.05pt;width:75.05pt;height:14.65pt;z-index:251666944"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מכ</w:t>
                  </w:r>
                  <w:r>
                    <w:rPr>
                      <w:rFonts w:cs="Miriam" w:hint="cs"/>
                      <w:sz w:val="18"/>
                      <w:szCs w:val="18"/>
                      <w:rtl/>
                    </w:rPr>
                    <w:t>שולים במעבר</w:t>
                  </w:r>
                </w:p>
              </w:txbxContent>
            </v:textbox>
            <w10:anchorlock/>
          </v:rect>
        </w:pict>
      </w:r>
      <w:r>
        <w:rPr>
          <w:rStyle w:val="default"/>
          <w:rFonts w:cs="FrankRuehl"/>
          <w:rtl/>
        </w:rPr>
        <w:t>17.</w:t>
      </w:r>
      <w:r>
        <w:rPr>
          <w:rStyle w:val="default"/>
          <w:rFonts w:cs="FrankRuehl"/>
          <w:rtl/>
        </w:rPr>
        <w:tab/>
        <w:t>ל</w:t>
      </w:r>
      <w:r>
        <w:rPr>
          <w:rStyle w:val="default"/>
          <w:rFonts w:cs="FrankRuehl" w:hint="cs"/>
          <w:rtl/>
        </w:rPr>
        <w:t>א יושם ולא יותקן במעברים במקום אסיפ</w:t>
      </w:r>
      <w:r>
        <w:rPr>
          <w:rStyle w:val="default"/>
          <w:rFonts w:cs="FrankRuehl"/>
          <w:rtl/>
        </w:rPr>
        <w:t>ות</w:t>
      </w:r>
      <w:r>
        <w:rPr>
          <w:rStyle w:val="default"/>
          <w:rFonts w:cs="FrankRuehl" w:hint="cs"/>
          <w:rtl/>
        </w:rPr>
        <w:t xml:space="preserve"> קבוע כל כסא או חפץ אחר, אפילו זמנית בלבד, פרט לכסא מתקפל הצמוד למושב קבוע, באישור המהנדס, ובלבד שרוחב המעבר לא יפחת מ-</w:t>
      </w:r>
      <w:smartTag w:uri="urn:schemas-microsoft-com:office:smarttags" w:element="metricconverter">
        <w:smartTagPr>
          <w:attr w:name="ProductID" w:val="130 ס&quot;מ"/>
        </w:smartTagPr>
        <w:r>
          <w:rPr>
            <w:rStyle w:val="default"/>
            <w:rFonts w:cs="FrankRuehl" w:hint="cs"/>
            <w:rtl/>
          </w:rPr>
          <w:t>1</w:t>
        </w:r>
        <w:r>
          <w:rPr>
            <w:rStyle w:val="default"/>
            <w:rFonts w:cs="FrankRuehl"/>
            <w:rtl/>
          </w:rPr>
          <w:t xml:space="preserve">30 </w:t>
        </w:r>
        <w:r>
          <w:rPr>
            <w:rStyle w:val="default"/>
            <w:rFonts w:cs="FrankRuehl" w:hint="cs"/>
            <w:rtl/>
          </w:rPr>
          <w:t>ס"מ</w:t>
        </w:r>
      </w:smartTag>
      <w:r>
        <w:rPr>
          <w:rStyle w:val="default"/>
          <w:rFonts w:cs="FrankRuehl" w:hint="cs"/>
          <w:rtl/>
        </w:rPr>
        <w:t xml:space="preserve"> כאשר הכסא פתוח.</w:t>
      </w:r>
    </w:p>
    <w:p w:rsidR="00E11415" w:rsidRDefault="00E11415">
      <w:pPr>
        <w:pStyle w:val="P00"/>
        <w:spacing w:before="72"/>
        <w:ind w:left="0" w:right="1134"/>
        <w:rPr>
          <w:rStyle w:val="default"/>
          <w:rFonts w:cs="FrankRuehl"/>
          <w:rtl/>
        </w:rPr>
      </w:pPr>
      <w:bookmarkStart w:id="38" w:name="Seif34"/>
      <w:bookmarkEnd w:id="38"/>
      <w:r>
        <w:rPr>
          <w:lang w:val="he-IL"/>
        </w:rPr>
        <w:pict>
          <v:rect id="_x0000_s1060" style="position:absolute;left:0;text-align:left;margin-left:464.5pt;margin-top:8.05pt;width:75.05pt;height:16.85pt;z-index:251667968"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מק</w:t>
                  </w:r>
                  <w:r>
                    <w:rPr>
                      <w:rFonts w:cs="Miriam" w:hint="cs"/>
                      <w:sz w:val="18"/>
                      <w:szCs w:val="18"/>
                      <w:rtl/>
                    </w:rPr>
                    <w:t>ומות עמידה</w:t>
                  </w:r>
                </w:p>
              </w:txbxContent>
            </v:textbox>
            <w10:anchorlock/>
          </v:rect>
        </w:pict>
      </w:r>
      <w:r>
        <w:rPr>
          <w:rStyle w:val="default"/>
          <w:rFonts w:cs="FrankRuehl"/>
          <w:rtl/>
        </w:rPr>
        <w:t>18.</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שעת קיום אסיפה במקום אסיפות קבוע לא תורשה עמידה אלא אם כן המקום הוא אולם קונצרטים או תיאטרון.</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w:t>
      </w:r>
      <w:r>
        <w:rPr>
          <w:rStyle w:val="default"/>
          <w:rFonts w:cs="FrankRuehl"/>
          <w:rtl/>
        </w:rPr>
        <w:t>ול</w:t>
      </w:r>
      <w:r>
        <w:rPr>
          <w:rStyle w:val="default"/>
          <w:rFonts w:cs="FrankRuehl" w:hint="cs"/>
          <w:rtl/>
        </w:rPr>
        <w:t xml:space="preserve">ם קונצרטים ובתיאטרון תורשה העמידה רק במקומות המיועדים לכך אשר יופרדו מחלל המושבים על ידי מעקה, הכל באישור המהנדס; מספר מקומות העמידה באולם סגור לא יעלה על 4 אחוזים ממספר המושבים באולם, ולכל מקום עמידה יוקצה </w:t>
      </w:r>
      <w:smartTag w:uri="urn:schemas-microsoft-com:office:smarttags" w:element="metricconverter">
        <w:smartTagPr>
          <w:attr w:name="ProductID" w:val="0.55 מטר רבוע"/>
        </w:smartTagPr>
        <w:r>
          <w:rPr>
            <w:rStyle w:val="default"/>
            <w:rFonts w:cs="FrankRuehl" w:hint="cs"/>
            <w:rtl/>
          </w:rPr>
          <w:t>0.55 מטר רבוע</w:t>
        </w:r>
      </w:smartTag>
      <w:r>
        <w:rPr>
          <w:rStyle w:val="default"/>
          <w:rFonts w:cs="FrankRuehl" w:hint="cs"/>
          <w:rtl/>
        </w:rPr>
        <w:t xml:space="preserve"> לפחות.</w:t>
      </w:r>
    </w:p>
    <w:p w:rsidR="00E11415" w:rsidRDefault="00E11415">
      <w:pPr>
        <w:pStyle w:val="P00"/>
        <w:spacing w:before="72"/>
        <w:ind w:left="0" w:right="1134"/>
        <w:rPr>
          <w:rStyle w:val="default"/>
          <w:rFonts w:cs="FrankRuehl"/>
          <w:rtl/>
        </w:rPr>
      </w:pPr>
      <w:bookmarkStart w:id="39" w:name="Seif35"/>
      <w:bookmarkEnd w:id="39"/>
      <w:r>
        <w:rPr>
          <w:lang w:val="he-IL"/>
        </w:rPr>
        <w:pict>
          <v:rect id="_x0000_s1061" style="position:absolute;left:0;text-align:left;margin-left:464.5pt;margin-top:8.05pt;width:75.05pt;height:11.85pt;z-index:25166899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אי</w:t>
                  </w:r>
                  <w:r>
                    <w:rPr>
                      <w:rFonts w:cs="Miriam" w:hint="cs"/>
                      <w:sz w:val="18"/>
                      <w:szCs w:val="18"/>
                      <w:rtl/>
                    </w:rPr>
                    <w:t>סור בליטות</w:t>
                  </w:r>
                </w:p>
              </w:txbxContent>
            </v:textbox>
            <w10:anchorlock/>
          </v:rect>
        </w:pict>
      </w:r>
      <w:r>
        <w:rPr>
          <w:rStyle w:val="default"/>
          <w:rFonts w:cs="FrankRuehl"/>
          <w:rtl/>
        </w:rPr>
        <w:t>19.</w:t>
      </w:r>
      <w:r>
        <w:rPr>
          <w:rStyle w:val="default"/>
          <w:rFonts w:cs="FrankRuehl"/>
          <w:rtl/>
        </w:rPr>
        <w:tab/>
        <w:t>ב</w:t>
      </w:r>
      <w:r>
        <w:rPr>
          <w:rStyle w:val="default"/>
          <w:rFonts w:cs="FrankRuehl" w:hint="cs"/>
          <w:rtl/>
        </w:rPr>
        <w:t xml:space="preserve">מקום אסיפות קבוע לא </w:t>
      </w:r>
      <w:r>
        <w:rPr>
          <w:rStyle w:val="default"/>
          <w:rFonts w:cs="FrankRuehl"/>
          <w:rtl/>
        </w:rPr>
        <w:t>יב</w:t>
      </w:r>
      <w:r>
        <w:rPr>
          <w:rStyle w:val="default"/>
          <w:rFonts w:cs="FrankRuehl" w:hint="cs"/>
          <w:rtl/>
        </w:rPr>
        <w:t xml:space="preserve">לוט דבר, לרבות קולבים, מקיר של פרוזדור, מעבר או חדר מדרגות, עד לגובה של </w:t>
      </w:r>
      <w:smartTag w:uri="urn:schemas-microsoft-com:office:smarttags" w:element="metricconverter">
        <w:smartTagPr>
          <w:attr w:name="ProductID" w:val="2.25 מטרים"/>
        </w:smartTagPr>
        <w:r>
          <w:rPr>
            <w:rStyle w:val="default"/>
            <w:rFonts w:cs="FrankRuehl" w:hint="cs"/>
            <w:rtl/>
          </w:rPr>
          <w:t>2.25 מטרים</w:t>
        </w:r>
      </w:smartTag>
      <w:r>
        <w:rPr>
          <w:rStyle w:val="default"/>
          <w:rFonts w:cs="FrankRuehl" w:hint="cs"/>
          <w:rtl/>
        </w:rPr>
        <w:t>.</w:t>
      </w:r>
    </w:p>
    <w:p w:rsidR="00E11415" w:rsidRDefault="00E11415">
      <w:pPr>
        <w:pStyle w:val="P00"/>
        <w:spacing w:before="72"/>
        <w:ind w:left="0" w:right="1134"/>
        <w:rPr>
          <w:rStyle w:val="default"/>
          <w:rFonts w:cs="FrankRuehl"/>
          <w:rtl/>
        </w:rPr>
      </w:pPr>
      <w:bookmarkStart w:id="40" w:name="Seif36"/>
      <w:bookmarkEnd w:id="40"/>
      <w:r>
        <w:rPr>
          <w:lang w:val="he-IL"/>
        </w:rPr>
        <w:pict>
          <v:rect id="_x0000_s1062" style="position:absolute;left:0;text-align:left;margin-left:464.5pt;margin-top:8.05pt;width:75.05pt;height:21.45pt;z-index:251670016"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במ</w:t>
                  </w:r>
                  <w:r>
                    <w:rPr>
                      <w:rFonts w:cs="Miriam" w:hint="cs"/>
                      <w:sz w:val="18"/>
                      <w:szCs w:val="18"/>
                      <w:rtl/>
                    </w:rPr>
                    <w:t>ה באולם</w:t>
                  </w:r>
                  <w:r w:rsidR="0003110C">
                    <w:rPr>
                      <w:rFonts w:cs="Miriam" w:hint="cs"/>
                      <w:sz w:val="18"/>
                      <w:szCs w:val="18"/>
                      <w:rtl/>
                    </w:rPr>
                    <w:t xml:space="preserve"> </w:t>
                  </w:r>
                  <w:r>
                    <w:rPr>
                      <w:rFonts w:cs="Miriam"/>
                      <w:sz w:val="18"/>
                      <w:szCs w:val="18"/>
                      <w:rtl/>
                    </w:rPr>
                    <w:t>לט</w:t>
                  </w:r>
                  <w:r>
                    <w:rPr>
                      <w:rFonts w:cs="Miriam" w:hint="cs"/>
                      <w:sz w:val="18"/>
                      <w:szCs w:val="18"/>
                      <w:rtl/>
                    </w:rPr>
                    <w:t>כסים ושמחות</w:t>
                  </w:r>
                </w:p>
              </w:txbxContent>
            </v:textbox>
            <w10:anchorlock/>
          </v:rect>
        </w:pict>
      </w:r>
      <w:r>
        <w:rPr>
          <w:rStyle w:val="default"/>
          <w:rFonts w:cs="FrankRuehl"/>
          <w:rtl/>
        </w:rPr>
        <w:t>20.</w:t>
      </w:r>
      <w:r>
        <w:rPr>
          <w:rStyle w:val="default"/>
          <w:rFonts w:cs="FrankRuehl"/>
          <w:rtl/>
        </w:rPr>
        <w:tab/>
        <w:t>ב</w:t>
      </w:r>
      <w:r>
        <w:rPr>
          <w:rStyle w:val="default"/>
          <w:rFonts w:cs="FrankRuehl" w:hint="cs"/>
          <w:rtl/>
        </w:rPr>
        <w:t>מקום אסיפות קבוע המשמש לעריכת טכסים ושמחות לא תהא במה קבועה ברצפה ושטחה לא יעלה על 30 מ"ר.</w:t>
      </w:r>
    </w:p>
    <w:p w:rsidR="00E11415" w:rsidRDefault="00E11415">
      <w:pPr>
        <w:pStyle w:val="medium2-header"/>
        <w:keepLines w:val="0"/>
        <w:spacing w:before="72"/>
        <w:ind w:left="0" w:right="1134"/>
        <w:rPr>
          <w:rFonts w:cs="FrankRuehl"/>
          <w:noProof/>
          <w:rtl/>
        </w:rPr>
      </w:pPr>
      <w:bookmarkStart w:id="41" w:name="med2"/>
      <w:bookmarkEnd w:id="41"/>
      <w:r>
        <w:rPr>
          <w:rFonts w:cs="FrankRuehl"/>
          <w:noProof/>
          <w:rtl/>
        </w:rPr>
        <w:t>חל</w:t>
      </w:r>
      <w:r>
        <w:rPr>
          <w:rFonts w:cs="FrankRuehl" w:hint="cs"/>
          <w:noProof/>
          <w:rtl/>
        </w:rPr>
        <w:t>ק ב': הוראות לבטיחות במגרש ספורט ובאולם ספורט</w:t>
      </w:r>
    </w:p>
    <w:p w:rsidR="00E11415" w:rsidRDefault="00E11415">
      <w:pPr>
        <w:pStyle w:val="P00"/>
        <w:spacing w:before="72"/>
        <w:ind w:left="0" w:right="1134"/>
        <w:rPr>
          <w:rStyle w:val="default"/>
          <w:rFonts w:cs="FrankRuehl"/>
          <w:rtl/>
        </w:rPr>
      </w:pPr>
      <w:bookmarkStart w:id="42" w:name="Seif37"/>
      <w:bookmarkEnd w:id="42"/>
      <w:r>
        <w:rPr>
          <w:lang w:val="he-IL"/>
        </w:rPr>
        <w:pict>
          <v:rect id="_x0000_s1063" style="position:absolute;left:0;text-align:left;margin-left:464.5pt;margin-top:8.05pt;width:75.05pt;height:15.45pt;z-index:251671040"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ישתמש אדם במקו</w:t>
      </w:r>
      <w:r>
        <w:rPr>
          <w:rStyle w:val="default"/>
          <w:rFonts w:cs="FrankRuehl"/>
          <w:rtl/>
        </w:rPr>
        <w:t xml:space="preserve">ם </w:t>
      </w:r>
      <w:r>
        <w:rPr>
          <w:rStyle w:val="default"/>
          <w:rFonts w:cs="FrankRuehl" w:hint="cs"/>
          <w:rtl/>
        </w:rPr>
        <w:t xml:space="preserve">כמגרש ספורט או כאולם ספורט אלא אם כן קויימו בהם ההוראות </w:t>
      </w:r>
      <w:r>
        <w:rPr>
          <w:rStyle w:val="default"/>
          <w:rFonts w:cs="FrankRuehl"/>
          <w:rtl/>
        </w:rPr>
        <w:t>ש</w:t>
      </w:r>
      <w:r>
        <w:rPr>
          <w:rStyle w:val="default"/>
          <w:rFonts w:cs="FrankRuehl" w:hint="cs"/>
          <w:rtl/>
        </w:rPr>
        <w:t>בחלק זה.</w:t>
      </w:r>
    </w:p>
    <w:p w:rsidR="00E11415" w:rsidRDefault="00E114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מגרש ספורט ואולם ספורט לא יחולו הוראות חלק א' לתוספת זו.</w:t>
      </w:r>
    </w:p>
    <w:p w:rsidR="00E11415" w:rsidRDefault="00E11415" w:rsidP="00795F1A">
      <w:pPr>
        <w:pStyle w:val="P00"/>
        <w:spacing w:before="72"/>
        <w:ind w:left="0" w:right="1134"/>
        <w:rPr>
          <w:rStyle w:val="default"/>
          <w:rFonts w:cs="FrankRuehl"/>
          <w:rtl/>
        </w:rPr>
      </w:pPr>
      <w:bookmarkStart w:id="43" w:name="Seif38"/>
      <w:bookmarkEnd w:id="43"/>
      <w:r>
        <w:rPr>
          <w:lang w:val="he-IL"/>
        </w:rPr>
        <w:pict>
          <v:rect id="_x0000_s1064" style="position:absolute;left:0;text-align:left;margin-left:464.5pt;margin-top:8.05pt;width:75.05pt;height:24pt;z-index:251672064"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הי</w:t>
                  </w:r>
                  <w:r>
                    <w:rPr>
                      <w:rFonts w:cs="Miriam" w:hint="cs"/>
                      <w:sz w:val="18"/>
                      <w:szCs w:val="18"/>
                      <w:rtl/>
                    </w:rPr>
                    <w:t>תר לבניה</w:t>
                  </w:r>
                  <w:r w:rsidR="0003110C">
                    <w:rPr>
                      <w:rFonts w:cs="Miriam" w:hint="cs"/>
                      <w:sz w:val="18"/>
                      <w:szCs w:val="18"/>
                      <w:rtl/>
                    </w:rPr>
                    <w:t xml:space="preserve"> </w:t>
                  </w:r>
                  <w:r>
                    <w:rPr>
                      <w:rFonts w:cs="Miriam"/>
                      <w:sz w:val="18"/>
                      <w:szCs w:val="18"/>
                      <w:rtl/>
                    </w:rPr>
                    <w:t>ול</w:t>
                  </w:r>
                  <w:r>
                    <w:rPr>
                      <w:rFonts w:cs="Miriam" w:hint="cs"/>
                      <w:sz w:val="18"/>
                      <w:szCs w:val="18"/>
                      <w:rtl/>
                    </w:rPr>
                    <w:t xml:space="preserve">שימוש </w:t>
                  </w:r>
                  <w:r w:rsidR="0003110C">
                    <w:rPr>
                      <w:rFonts w:cs="Miriam"/>
                      <w:sz w:val="18"/>
                      <w:szCs w:val="18"/>
                      <w:rtl/>
                    </w:rPr>
                    <w:t>–</w:t>
                  </w:r>
                  <w:r>
                    <w:rPr>
                      <w:rFonts w:cs="Miriam"/>
                      <w:sz w:val="18"/>
                      <w:szCs w:val="18"/>
                      <w:rtl/>
                    </w:rPr>
                    <w:t xml:space="preserve"> </w:t>
                  </w:r>
                  <w:r>
                    <w:rPr>
                      <w:rFonts w:cs="Miriam" w:hint="cs"/>
                      <w:sz w:val="18"/>
                      <w:szCs w:val="18"/>
                      <w:rtl/>
                    </w:rPr>
                    <w:t>תנאי</w:t>
                  </w:r>
                  <w:r w:rsidR="0003110C">
                    <w:rPr>
                      <w:rFonts w:cs="Miriam" w:hint="cs"/>
                      <w:sz w:val="18"/>
                      <w:szCs w:val="18"/>
                      <w:rtl/>
                    </w:rPr>
                    <w:t xml:space="preserve"> </w:t>
                  </w:r>
                  <w:r>
                    <w:rPr>
                      <w:rFonts w:cs="Miriam"/>
                      <w:sz w:val="18"/>
                      <w:szCs w:val="18"/>
                      <w:rtl/>
                    </w:rPr>
                    <w:t>הש</w:t>
                  </w:r>
                  <w:r>
                    <w:rPr>
                      <w:rFonts w:cs="Miriam" w:hint="cs"/>
                      <w:sz w:val="18"/>
                      <w:szCs w:val="18"/>
                      <w:rtl/>
                    </w:rPr>
                    <w:t>ימוש</w:t>
                  </w:r>
                </w:p>
              </w:txbxContent>
            </v:textbox>
            <w10:anchorlock/>
          </v:rect>
        </w:pict>
      </w:r>
      <w:r>
        <w:rPr>
          <w:rStyle w:val="default"/>
          <w:rFonts w:cs="FrankRuehl"/>
          <w:rtl/>
        </w:rPr>
        <w:t>2.</w:t>
      </w:r>
      <w:r>
        <w:rPr>
          <w:rStyle w:val="default"/>
          <w:rFonts w:cs="FrankRuehl"/>
          <w:rtl/>
        </w:rPr>
        <w:tab/>
        <w:t>ל</w:t>
      </w:r>
      <w:r>
        <w:rPr>
          <w:rStyle w:val="default"/>
          <w:rFonts w:cs="FrankRuehl" w:hint="cs"/>
          <w:rtl/>
        </w:rPr>
        <w:t>א ישמש מקום כמגרש ספורט או כאולם ספורט אלא אם כן השימוש למטרה זו הותר בהיתר לפי חוק התכנון והבניה, תשכ"ה</w:t>
      </w:r>
      <w:r w:rsidR="00795F1A">
        <w:rPr>
          <w:rStyle w:val="default"/>
          <w:rFonts w:cs="FrankRuehl" w:hint="cs"/>
          <w:rtl/>
        </w:rPr>
        <w:t>-</w:t>
      </w:r>
      <w:r>
        <w:rPr>
          <w:rStyle w:val="default"/>
          <w:rFonts w:cs="FrankRuehl"/>
          <w:rtl/>
        </w:rPr>
        <w:t xml:space="preserve">1965, </w:t>
      </w:r>
      <w:r>
        <w:rPr>
          <w:rStyle w:val="default"/>
          <w:rFonts w:cs="FrankRuehl" w:hint="cs"/>
          <w:rtl/>
        </w:rPr>
        <w:t>ונתקיימ</w:t>
      </w:r>
      <w:r>
        <w:rPr>
          <w:rStyle w:val="default"/>
          <w:rFonts w:cs="FrankRuehl"/>
          <w:rtl/>
        </w:rPr>
        <w:t xml:space="preserve">ו </w:t>
      </w:r>
      <w:r>
        <w:rPr>
          <w:rStyle w:val="default"/>
          <w:rFonts w:cs="FrankRuehl" w:hint="cs"/>
          <w:rtl/>
        </w:rPr>
        <w:t>בו כל תנאי ההיתר, או אם חלות עליו הוראות תקנות 15 או 16.</w:t>
      </w:r>
    </w:p>
    <w:p w:rsidR="00E11415" w:rsidRDefault="00E11415" w:rsidP="00795F1A">
      <w:pPr>
        <w:pStyle w:val="P00"/>
        <w:spacing w:before="72"/>
        <w:ind w:left="0" w:right="1134"/>
        <w:rPr>
          <w:rStyle w:val="default"/>
          <w:rFonts w:cs="FrankRuehl"/>
          <w:rtl/>
        </w:rPr>
      </w:pPr>
      <w:bookmarkStart w:id="44" w:name="Seif39"/>
      <w:bookmarkEnd w:id="44"/>
      <w:r>
        <w:rPr>
          <w:lang w:val="he-IL"/>
        </w:rPr>
        <w:pict>
          <v:rect id="_x0000_s1065" style="position:absolute;left:0;text-align:left;margin-left:464.5pt;margin-top:8.05pt;width:75.05pt;height:21.85pt;z-index:251673088"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לניהול </w:t>
                  </w:r>
                  <w:r w:rsidR="0003110C">
                    <w:rPr>
                      <w:rFonts w:cs="Miriam"/>
                      <w:sz w:val="18"/>
                      <w:szCs w:val="18"/>
                      <w:rtl/>
                    </w:rPr>
                    <w:t>–</w:t>
                  </w:r>
                  <w:r w:rsidR="0003110C">
                    <w:rPr>
                      <w:rFonts w:cs="Miriam" w:hint="cs"/>
                      <w:sz w:val="18"/>
                      <w:szCs w:val="18"/>
                      <w:rtl/>
                    </w:rPr>
                    <w:t xml:space="preserve"> </w:t>
                  </w:r>
                  <w:r>
                    <w:rPr>
                      <w:rFonts w:cs="Miriam"/>
                      <w:sz w:val="18"/>
                      <w:szCs w:val="18"/>
                      <w:rtl/>
                    </w:rPr>
                    <w:t>תנ</w:t>
                  </w:r>
                  <w:r>
                    <w:rPr>
                      <w:rFonts w:cs="Miriam" w:hint="cs"/>
                      <w:sz w:val="18"/>
                      <w:szCs w:val="18"/>
                      <w:rtl/>
                    </w:rPr>
                    <w:t>אי לשימוש</w:t>
                  </w:r>
                </w:p>
              </w:txbxContent>
            </v:textbox>
            <w10:anchorlock/>
          </v:rect>
        </w:pict>
      </w:r>
      <w:r>
        <w:rPr>
          <w:rStyle w:val="default"/>
          <w:rFonts w:cs="FrankRuehl"/>
          <w:rtl/>
        </w:rPr>
        <w:t>3.</w:t>
      </w:r>
      <w:r>
        <w:rPr>
          <w:rStyle w:val="default"/>
          <w:rFonts w:cs="FrankRuehl"/>
          <w:rtl/>
        </w:rPr>
        <w:tab/>
        <w:t>ל</w:t>
      </w:r>
      <w:r>
        <w:rPr>
          <w:rStyle w:val="default"/>
          <w:rFonts w:cs="FrankRuehl" w:hint="cs"/>
          <w:rtl/>
        </w:rPr>
        <w:t>א ישמש מקום כמגרש ספורט או כאולם ספורט כשניהולו למטרה זו טעון רשיון על פי חוק רישוי עסקים, תשכ"ח</w:t>
      </w:r>
      <w:r w:rsidR="00795F1A">
        <w:rPr>
          <w:rStyle w:val="default"/>
          <w:rFonts w:cs="FrankRuehl" w:hint="cs"/>
          <w:rtl/>
        </w:rPr>
        <w:t>-</w:t>
      </w:r>
      <w:r>
        <w:rPr>
          <w:rStyle w:val="default"/>
          <w:rFonts w:cs="FrankRuehl"/>
          <w:rtl/>
        </w:rPr>
        <w:t xml:space="preserve">1968, </w:t>
      </w:r>
      <w:r>
        <w:rPr>
          <w:rStyle w:val="default"/>
          <w:rFonts w:cs="FrankRuehl" w:hint="cs"/>
          <w:rtl/>
        </w:rPr>
        <w:t>אלא אם כן ניתן הרשיון ונתקיימו כל תנאיו.</w:t>
      </w:r>
    </w:p>
    <w:p w:rsidR="00E11415" w:rsidRDefault="00E11415">
      <w:pPr>
        <w:pStyle w:val="P00"/>
        <w:spacing w:before="72"/>
        <w:ind w:left="0" w:right="1134"/>
        <w:rPr>
          <w:rStyle w:val="default"/>
          <w:rFonts w:cs="FrankRuehl"/>
          <w:rtl/>
        </w:rPr>
      </w:pPr>
      <w:bookmarkStart w:id="45" w:name="Seif40"/>
      <w:bookmarkEnd w:id="45"/>
      <w:r>
        <w:rPr>
          <w:lang w:val="he-IL"/>
        </w:rPr>
        <w:pict>
          <v:rect id="_x0000_s1066" style="position:absolute;left:0;text-align:left;margin-left:464.5pt;margin-top:8.05pt;width:75.05pt;height:14.65pt;z-index:25167411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חו</w:t>
                  </w:r>
                  <w:r>
                    <w:rPr>
                      <w:rFonts w:cs="Miriam" w:hint="cs"/>
                      <w:sz w:val="18"/>
                      <w:szCs w:val="18"/>
                      <w:rtl/>
                    </w:rPr>
                    <w:t>בת ההחזקה</w:t>
                  </w:r>
                </w:p>
              </w:txbxContent>
            </v:textbox>
            <w10:anchorlock/>
          </v:rect>
        </w:pict>
      </w:r>
      <w:r>
        <w:rPr>
          <w:rStyle w:val="default"/>
          <w:rFonts w:cs="FrankRuehl"/>
          <w:rtl/>
        </w:rPr>
        <w:t>4.</w:t>
      </w:r>
      <w:r>
        <w:rPr>
          <w:rStyle w:val="default"/>
          <w:rFonts w:cs="FrankRuehl"/>
          <w:rtl/>
        </w:rPr>
        <w:tab/>
        <w:t>ב</w:t>
      </w:r>
      <w:r>
        <w:rPr>
          <w:rStyle w:val="default"/>
          <w:rFonts w:cs="FrankRuehl" w:hint="cs"/>
          <w:rtl/>
        </w:rPr>
        <w:t>מגרש ספורט ובאולם ספורט יוחזקו במצב תקין ור</w:t>
      </w:r>
      <w:r>
        <w:rPr>
          <w:rStyle w:val="default"/>
          <w:rFonts w:cs="FrankRuehl"/>
          <w:rtl/>
        </w:rPr>
        <w:t>או</w:t>
      </w:r>
      <w:r>
        <w:rPr>
          <w:rStyle w:val="default"/>
          <w:rFonts w:cs="FrankRuehl" w:hint="cs"/>
          <w:rtl/>
        </w:rPr>
        <w:t>י לשימוש המיתקנים, הסידורים והדברים האחרים שהותקנו בהם לפי תוספת זו ולפי ההיתר שניתן עליהם, להקמתם או לשימושם, לפי תקנות הבניה, לרבות התוספת השניה שבהן, ולפי כל דין אחר.</w:t>
      </w:r>
    </w:p>
    <w:p w:rsidR="00E11415" w:rsidRDefault="00E11415">
      <w:pPr>
        <w:pStyle w:val="P00"/>
        <w:spacing w:before="72"/>
        <w:ind w:left="0" w:right="1134"/>
        <w:rPr>
          <w:rStyle w:val="default"/>
          <w:rFonts w:cs="FrankRuehl"/>
          <w:rtl/>
        </w:rPr>
      </w:pPr>
      <w:bookmarkStart w:id="46" w:name="Seif41"/>
      <w:bookmarkEnd w:id="46"/>
      <w:r>
        <w:rPr>
          <w:lang w:val="he-IL"/>
        </w:rPr>
        <w:pict>
          <v:rect id="_x0000_s1067" style="position:absolute;left:0;text-align:left;margin-left:464.5pt;margin-top:8.05pt;width:75.05pt;height:16pt;z-index:251675136"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פת</w:t>
                  </w:r>
                  <w:r>
                    <w:rPr>
                      <w:rFonts w:cs="Miriam" w:hint="cs"/>
                      <w:sz w:val="18"/>
                      <w:szCs w:val="18"/>
                      <w:rtl/>
                    </w:rPr>
                    <w:t>חי יציאה</w:t>
                  </w:r>
                </w:p>
              </w:txbxContent>
            </v:textbox>
            <w10:anchorlock/>
          </v:rect>
        </w:pict>
      </w:r>
      <w:r>
        <w:rPr>
          <w:rStyle w:val="big-number"/>
          <w:rFonts w:cs="Miriam"/>
          <w:rtl/>
        </w:rPr>
        <w:t>5.</w:t>
      </w:r>
      <w:r>
        <w:rPr>
          <w:rStyle w:val="big-number"/>
          <w:rFonts w:cs="Miriam"/>
          <w:rtl/>
        </w:rPr>
        <w:tab/>
      </w:r>
      <w:r>
        <w:rPr>
          <w:rStyle w:val="default"/>
          <w:rFonts w:cs="FrankRuehl"/>
          <w:rtl/>
        </w:rPr>
        <w:t>בש</w:t>
      </w:r>
      <w:r>
        <w:rPr>
          <w:rStyle w:val="default"/>
          <w:rFonts w:cs="FrankRuehl" w:hint="cs"/>
          <w:rtl/>
        </w:rPr>
        <w:t>עת קיום מופע ספורט</w:t>
      </w:r>
      <w:r>
        <w:rPr>
          <w:rStyle w:val="default"/>
          <w:rFonts w:cs="FrankRuehl"/>
          <w:rtl/>
        </w:rPr>
        <w:t xml:space="preserve"> </w:t>
      </w:r>
      <w:r>
        <w:rPr>
          <w:rStyle w:val="default"/>
          <w:rFonts w:cs="FrankRuehl" w:hint="cs"/>
          <w:rtl/>
        </w:rPr>
        <w:t>או אסיפה אחרת במגרש ספורט או באול</w:t>
      </w:r>
      <w:r>
        <w:rPr>
          <w:rStyle w:val="default"/>
          <w:rFonts w:cs="FrankRuehl"/>
          <w:rtl/>
        </w:rPr>
        <w:t xml:space="preserve">ם </w:t>
      </w:r>
      <w:r>
        <w:rPr>
          <w:rStyle w:val="default"/>
          <w:rFonts w:cs="FrankRuehl" w:hint="cs"/>
          <w:rtl/>
        </w:rPr>
        <w:t>ספורט יהיו כל הדלתות לאורך דרכי המילוט והדלתות של פתחי היציאה ללא מנעולים, בריחים או מיתקני סגירה אחרים, פרט למנעולי בהלה שיפעלו כראוי.</w:t>
      </w:r>
    </w:p>
    <w:p w:rsidR="00E11415" w:rsidRDefault="00E11415">
      <w:pPr>
        <w:pStyle w:val="P00"/>
        <w:spacing w:before="72"/>
        <w:ind w:left="0" w:right="1134"/>
        <w:rPr>
          <w:rStyle w:val="default"/>
          <w:rFonts w:cs="FrankRuehl"/>
          <w:rtl/>
        </w:rPr>
      </w:pPr>
      <w:bookmarkStart w:id="47" w:name="Seif42"/>
      <w:bookmarkEnd w:id="47"/>
      <w:r>
        <w:rPr>
          <w:lang w:val="he-IL"/>
        </w:rPr>
        <w:pict>
          <v:rect id="_x0000_s1068" style="position:absolute;left:0;text-align:left;margin-left:464.5pt;margin-top:8.05pt;width:75.05pt;height:24pt;z-index:251676160"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מו</w:t>
                  </w:r>
                  <w:r>
                    <w:rPr>
                      <w:rFonts w:cs="Miriam" w:hint="cs"/>
                      <w:sz w:val="18"/>
                      <w:szCs w:val="18"/>
                      <w:rtl/>
                    </w:rPr>
                    <w:t>שבים בלתי</w:t>
                  </w:r>
                  <w:r w:rsidR="0003110C">
                    <w:rPr>
                      <w:rFonts w:cs="Miriam" w:hint="cs"/>
                      <w:sz w:val="18"/>
                      <w:szCs w:val="18"/>
                      <w:rtl/>
                    </w:rPr>
                    <w:t xml:space="preserve"> </w:t>
                  </w:r>
                  <w:r>
                    <w:rPr>
                      <w:rFonts w:cs="Miriam"/>
                      <w:sz w:val="18"/>
                      <w:szCs w:val="18"/>
                      <w:rtl/>
                    </w:rPr>
                    <w:t>מח</w:t>
                  </w:r>
                  <w:r>
                    <w:rPr>
                      <w:rFonts w:cs="Miriam" w:hint="cs"/>
                      <w:sz w:val="18"/>
                      <w:szCs w:val="18"/>
                      <w:rtl/>
                    </w:rPr>
                    <w:t>וברים</w:t>
                  </w:r>
                </w:p>
              </w:txbxContent>
            </v:textbox>
            <w10:anchorlock/>
          </v:rect>
        </w:pict>
      </w:r>
      <w:r>
        <w:rPr>
          <w:rStyle w:val="big-number"/>
          <w:rFonts w:cs="Miriam"/>
          <w:rtl/>
        </w:rPr>
        <w:t>6.</w:t>
      </w:r>
      <w:r>
        <w:rPr>
          <w:rStyle w:val="big-number"/>
          <w:rFonts w:cs="Miriam"/>
          <w:rtl/>
        </w:rPr>
        <w:tab/>
      </w:r>
      <w:r>
        <w:rPr>
          <w:rStyle w:val="default"/>
          <w:rFonts w:cs="FrankRuehl"/>
          <w:rtl/>
        </w:rPr>
        <w:t>במ</w:t>
      </w:r>
      <w:r>
        <w:rPr>
          <w:rStyle w:val="default"/>
          <w:rFonts w:cs="FrankRuehl" w:hint="cs"/>
          <w:rtl/>
        </w:rPr>
        <w:t>גרש ספורט ובאולם ספורט יהא השימוש במושבים שלא חוברו לרצפה חיבור של קבע מותר אם נתקיים אחד מאלה: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מושבים מחוב</w:t>
      </w:r>
      <w:r>
        <w:rPr>
          <w:rStyle w:val="default"/>
          <w:rFonts w:cs="FrankRuehl"/>
          <w:rtl/>
        </w:rPr>
        <w:t>רי</w:t>
      </w:r>
      <w:r>
        <w:rPr>
          <w:rStyle w:val="default"/>
          <w:rFonts w:cs="FrankRuehl" w:hint="cs"/>
          <w:rtl/>
        </w:rPr>
        <w:t>ם בקבוצות של ארבעה לפחות, ונתקבל אישור הרשות המוסמכת;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מושבים נמצאים בתא המופרד מגושי המושבים לצופים והמיועד ללא יותר מ-10 מושבים;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מושבים נועדים לשימושם הבלעדי של נכים.</w:t>
      </w:r>
    </w:p>
    <w:p w:rsidR="00E11415" w:rsidRDefault="00E11415">
      <w:pPr>
        <w:pStyle w:val="P00"/>
        <w:spacing w:before="72"/>
        <w:ind w:left="0" w:right="1134"/>
        <w:rPr>
          <w:rStyle w:val="default"/>
          <w:rFonts w:cs="FrankRuehl"/>
          <w:rtl/>
        </w:rPr>
      </w:pPr>
      <w:bookmarkStart w:id="48" w:name="Seif43"/>
      <w:bookmarkEnd w:id="48"/>
      <w:r>
        <w:rPr>
          <w:lang w:val="he-IL"/>
        </w:rPr>
        <w:pict>
          <v:rect id="_x0000_s1069" style="position:absolute;left:0;text-align:left;margin-left:464.5pt;margin-top:8.05pt;width:75.05pt;height:16pt;z-index:251677184"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יצ</w:t>
                  </w:r>
                  <w:r>
                    <w:rPr>
                      <w:rFonts w:cs="Miriam" w:hint="cs"/>
                      <w:sz w:val="18"/>
                      <w:szCs w:val="18"/>
                      <w:rtl/>
                    </w:rPr>
                    <w:t>יעים מתפרקי</w:t>
                  </w:r>
                  <w:r>
                    <w:rPr>
                      <w:rFonts w:cs="Miriam"/>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יצ</w:t>
      </w:r>
      <w:r>
        <w:rPr>
          <w:rStyle w:val="default"/>
          <w:rFonts w:cs="FrankRuehl" w:hint="cs"/>
          <w:rtl/>
        </w:rPr>
        <w:t>יעים במגרש ספורט או באולם ספורט המיועדים למקומות ישיבה והניתנים לפירוק</w:t>
      </w:r>
      <w:r>
        <w:rPr>
          <w:rStyle w:val="default"/>
          <w:rFonts w:cs="FrankRuehl"/>
          <w:rtl/>
        </w:rPr>
        <w:t xml:space="preserve"> ו</w:t>
      </w:r>
      <w:r>
        <w:rPr>
          <w:rStyle w:val="default"/>
          <w:rFonts w:cs="FrankRuehl" w:hint="cs"/>
          <w:rtl/>
        </w:rPr>
        <w:t>הרכבה, טעונים אישור מהנדס.</w:t>
      </w:r>
    </w:p>
    <w:p w:rsidR="00E11415" w:rsidRDefault="00E11415">
      <w:pPr>
        <w:pStyle w:val="P00"/>
        <w:spacing w:before="72"/>
        <w:ind w:left="0" w:right="1134"/>
        <w:rPr>
          <w:rStyle w:val="default"/>
          <w:rFonts w:cs="FrankRuehl"/>
          <w:rtl/>
        </w:rPr>
      </w:pPr>
      <w:bookmarkStart w:id="49" w:name="Seif44"/>
      <w:bookmarkEnd w:id="49"/>
      <w:r>
        <w:rPr>
          <w:lang w:val="he-IL"/>
        </w:rPr>
        <w:pict>
          <v:rect id="_x0000_s1070" style="position:absolute;left:0;text-align:left;margin-left:464.5pt;margin-top:8.05pt;width:75.05pt;height:16pt;z-index:251678208"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תא</w:t>
                  </w:r>
                  <w:r>
                    <w:rPr>
                      <w:rFonts w:cs="Miriam" w:hint="cs"/>
                      <w:sz w:val="18"/>
                      <w:szCs w:val="18"/>
                      <w:rtl/>
                    </w:rPr>
                    <w:t>ורת אפילה</w:t>
                  </w:r>
                </w:p>
              </w:txbxContent>
            </v:textbox>
            <w10:anchorlock/>
          </v:rect>
        </w:pict>
      </w:r>
      <w:r>
        <w:rPr>
          <w:rStyle w:val="big-number"/>
          <w:rFonts w:cs="Miriam"/>
          <w:rtl/>
        </w:rPr>
        <w:t>8.</w:t>
      </w:r>
      <w:r>
        <w:rPr>
          <w:rStyle w:val="big-number"/>
          <w:rFonts w:cs="Miriam"/>
          <w:rtl/>
        </w:rPr>
        <w:tab/>
      </w:r>
      <w:r>
        <w:rPr>
          <w:rStyle w:val="default"/>
          <w:rFonts w:cs="FrankRuehl"/>
          <w:rtl/>
        </w:rPr>
        <w:t>עצ</w:t>
      </w:r>
      <w:r>
        <w:rPr>
          <w:rStyle w:val="default"/>
          <w:rFonts w:cs="FrankRuehl" w:hint="cs"/>
          <w:rtl/>
        </w:rPr>
        <w:t>מתה של תאורת האפילה באולם ספורט או במגרש ספורט מואר לא תקטן מ-1 לוקס כמדוד על פני משטח הרצפה.</w:t>
      </w:r>
    </w:p>
    <w:p w:rsidR="00E11415" w:rsidRDefault="00E11415">
      <w:pPr>
        <w:pStyle w:val="P00"/>
        <w:spacing w:before="72"/>
        <w:ind w:left="0" w:right="1134"/>
        <w:rPr>
          <w:rStyle w:val="default"/>
          <w:rFonts w:cs="FrankRuehl"/>
          <w:rtl/>
        </w:rPr>
      </w:pPr>
      <w:bookmarkStart w:id="50" w:name="Seif45"/>
      <w:bookmarkEnd w:id="50"/>
      <w:r>
        <w:rPr>
          <w:lang w:val="he-IL"/>
        </w:rPr>
        <w:pict>
          <v:rect id="_x0000_s1071" style="position:absolute;left:0;text-align:left;margin-left:464.5pt;margin-top:8.05pt;width:75.05pt;height:16pt;z-index:251679232" o:allowincell="f" filled="f" stroked="f" strokecolor="lime" strokeweight=".25pt">
            <v:textbox inset="0,0,0,0">
              <w:txbxContent>
                <w:p w:rsidR="00E11415" w:rsidRDefault="00E11415">
                  <w:pPr>
                    <w:spacing w:line="160" w:lineRule="exact"/>
                    <w:jc w:val="left"/>
                    <w:rPr>
                      <w:rFonts w:cs="Miriam"/>
                      <w:noProof/>
                      <w:sz w:val="18"/>
                      <w:szCs w:val="18"/>
                      <w:rtl/>
                    </w:rPr>
                  </w:pPr>
                  <w:r>
                    <w:rPr>
                      <w:rFonts w:cs="Miriam"/>
                      <w:sz w:val="18"/>
                      <w:szCs w:val="18"/>
                      <w:rtl/>
                    </w:rPr>
                    <w:t>תא</w:t>
                  </w:r>
                  <w:r>
                    <w:rPr>
                      <w:rFonts w:cs="Miriam" w:hint="cs"/>
                      <w:sz w:val="18"/>
                      <w:szCs w:val="18"/>
                      <w:rtl/>
                    </w:rPr>
                    <w:t>ורת התמצאות</w:t>
                  </w:r>
                </w:p>
              </w:txbxContent>
            </v:textbox>
            <w10:anchorlock/>
          </v:rect>
        </w:pict>
      </w:r>
      <w:r>
        <w:rPr>
          <w:rStyle w:val="big-number"/>
          <w:rFonts w:cs="Miriam"/>
          <w:rtl/>
        </w:rPr>
        <w:t>9.</w:t>
      </w:r>
      <w:r>
        <w:rPr>
          <w:rStyle w:val="big-number"/>
          <w:rFonts w:cs="Miriam"/>
          <w:rtl/>
        </w:rPr>
        <w:tab/>
      </w:r>
      <w:r>
        <w:rPr>
          <w:rStyle w:val="default"/>
          <w:rFonts w:cs="FrankRuehl"/>
          <w:rtl/>
        </w:rPr>
        <w:t>על</w:t>
      </w:r>
      <w:r>
        <w:rPr>
          <w:rStyle w:val="default"/>
          <w:rFonts w:cs="FrankRuehl" w:hint="cs"/>
          <w:rtl/>
        </w:rPr>
        <w:t xml:space="preserve"> תאורת ההתמצאו</w:t>
      </w:r>
      <w:r>
        <w:rPr>
          <w:rStyle w:val="default"/>
          <w:rFonts w:cs="FrankRuehl"/>
          <w:rtl/>
        </w:rPr>
        <w:t>ת</w:t>
      </w:r>
      <w:r>
        <w:rPr>
          <w:rStyle w:val="default"/>
          <w:rFonts w:cs="FrankRuehl" w:hint="cs"/>
          <w:rtl/>
        </w:rPr>
        <w:t xml:space="preserve"> במגרש ספורט מואר ובאולם ספורט יחולו הוראות אלה: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ופי תאורת ההתמצאות יצויידו בנורית ביקורת</w:t>
      </w:r>
      <w:r>
        <w:rPr>
          <w:rStyle w:val="default"/>
          <w:rFonts w:cs="FrankRuehl"/>
          <w:rtl/>
        </w:rPr>
        <w:t xml:space="preserve"> ה</w:t>
      </w:r>
      <w:r>
        <w:rPr>
          <w:rStyle w:val="default"/>
          <w:rFonts w:cs="FrankRuehl" w:hint="cs"/>
          <w:rtl/>
        </w:rPr>
        <w:t>מאפשרת אב</w:t>
      </w:r>
      <w:r>
        <w:rPr>
          <w:rStyle w:val="default"/>
          <w:rFonts w:cs="FrankRuehl"/>
          <w:rtl/>
        </w:rPr>
        <w:t>חו</w:t>
      </w:r>
      <w:r>
        <w:rPr>
          <w:rStyle w:val="default"/>
          <w:rFonts w:cs="FrankRuehl" w:hint="cs"/>
          <w:rtl/>
        </w:rPr>
        <w:t>ן המצב התקין של גופי התאורה תוך עמידה על מפלס הרצפה;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מן הדלקתם של גופי תאורת ההתמצאות לא יעלה על 3 שניות מהפסקת הזרם ברשת החשמל הרגילה ומשך זמ</w:t>
      </w:r>
      <w:r>
        <w:rPr>
          <w:rStyle w:val="default"/>
          <w:rFonts w:cs="FrankRuehl"/>
          <w:rtl/>
        </w:rPr>
        <w:t>ן</w:t>
      </w:r>
      <w:r>
        <w:rPr>
          <w:rStyle w:val="default"/>
          <w:rFonts w:cs="FrankRuehl" w:hint="cs"/>
          <w:rtl/>
        </w:rPr>
        <w:t xml:space="preserve"> בעירתם לא יקטן מ-30 דקות;</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ופי התאורה ייבדקו אחת לשבוע לפחות ותוצאות הבדיקה יירשמו בפנקס מיוחד.</w:t>
      </w:r>
    </w:p>
    <w:p w:rsidR="00E11415" w:rsidRDefault="00E11415">
      <w:pPr>
        <w:pStyle w:val="P00"/>
        <w:spacing w:before="72"/>
        <w:ind w:left="0" w:right="1134"/>
        <w:rPr>
          <w:rStyle w:val="default"/>
          <w:rFonts w:cs="FrankRuehl"/>
          <w:rtl/>
        </w:rPr>
      </w:pPr>
      <w:bookmarkStart w:id="51" w:name="Seif46"/>
      <w:bookmarkEnd w:id="51"/>
      <w:r>
        <w:rPr>
          <w:lang w:val="he-IL"/>
        </w:rPr>
        <w:pict>
          <v:rect id="_x0000_s1072" style="position:absolute;left:0;text-align:left;margin-left:464.5pt;margin-top:8.05pt;width:75.05pt;height:24pt;z-index:251680256" o:allowincell="f" filled="f" stroked="f" strokecolor="lime" strokeweight=".25pt">
            <v:textbox inset="0,0,0,0">
              <w:txbxContent>
                <w:p w:rsidR="00E11415" w:rsidRDefault="00E11415" w:rsidP="0003110C">
                  <w:pPr>
                    <w:spacing w:line="160" w:lineRule="exact"/>
                    <w:jc w:val="left"/>
                    <w:rPr>
                      <w:rFonts w:cs="Miriam"/>
                      <w:noProof/>
                      <w:sz w:val="18"/>
                      <w:szCs w:val="18"/>
                      <w:rtl/>
                    </w:rPr>
                  </w:pPr>
                  <w:r>
                    <w:rPr>
                      <w:rFonts w:cs="Miriam"/>
                      <w:sz w:val="18"/>
                      <w:szCs w:val="18"/>
                      <w:rtl/>
                    </w:rPr>
                    <w:t>של</w:t>
                  </w:r>
                  <w:r>
                    <w:rPr>
                      <w:rFonts w:cs="Miriam" w:hint="cs"/>
                      <w:sz w:val="18"/>
                      <w:szCs w:val="18"/>
                      <w:rtl/>
                    </w:rPr>
                    <w:t>טי ציון</w:t>
                  </w:r>
                  <w:r w:rsidR="0003110C">
                    <w:rPr>
                      <w:rFonts w:cs="Miriam" w:hint="cs"/>
                      <w:sz w:val="18"/>
                      <w:szCs w:val="18"/>
                      <w:rtl/>
                    </w:rPr>
                    <w:t xml:space="preserve"> </w:t>
                  </w:r>
                  <w:r>
                    <w:rPr>
                      <w:rFonts w:cs="Miriam"/>
                      <w:sz w:val="18"/>
                      <w:szCs w:val="18"/>
                      <w:rtl/>
                    </w:rPr>
                    <w:t>למ</w:t>
                  </w:r>
                  <w:r>
                    <w:rPr>
                      <w:rFonts w:cs="Miriam" w:hint="cs"/>
                      <w:sz w:val="18"/>
                      <w:szCs w:val="18"/>
                      <w:rtl/>
                    </w:rPr>
                    <w:t>יתקני בטיחות</w:t>
                  </w:r>
                </w:p>
              </w:txbxContent>
            </v:textbox>
            <w10:anchorlock/>
          </v:rect>
        </w:pict>
      </w:r>
      <w:r>
        <w:rPr>
          <w:rStyle w:val="big-number"/>
          <w:rFonts w:cs="Miriam"/>
          <w:rtl/>
        </w:rPr>
        <w:t>10.</w:t>
      </w:r>
      <w:r>
        <w:rPr>
          <w:rStyle w:val="big-number"/>
          <w:rFonts w:cs="Miriam"/>
          <w:rtl/>
        </w:rPr>
        <w:tab/>
      </w:r>
      <w:r>
        <w:rPr>
          <w:rStyle w:val="default"/>
          <w:rFonts w:cs="FrankRuehl"/>
          <w:rtl/>
        </w:rPr>
        <w:t>במ</w:t>
      </w:r>
      <w:r>
        <w:rPr>
          <w:rStyle w:val="default"/>
          <w:rFonts w:cs="FrankRuehl" w:hint="cs"/>
          <w:rtl/>
        </w:rPr>
        <w:t>גרש ספורט או באולם ספורט יותקנו שלטים לציון מיתקני בטיחות במקומות הבאים כמתואר על יד כל מקום: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חזית ארונות החשמל </w:t>
      </w:r>
      <w:r w:rsidR="00163405">
        <w:rPr>
          <w:rStyle w:val="default"/>
          <w:rFonts w:cs="FrankRuehl"/>
          <w:rtl/>
        </w:rPr>
        <w:t>–</w:t>
      </w:r>
      <w:r>
        <w:rPr>
          <w:rStyle w:val="default"/>
          <w:rFonts w:cs="FrankRuehl"/>
          <w:rtl/>
        </w:rPr>
        <w:t xml:space="preserve"> "</w:t>
      </w:r>
      <w:r>
        <w:rPr>
          <w:rStyle w:val="default"/>
          <w:rFonts w:cs="FrankRuehl" w:hint="cs"/>
          <w:rtl/>
        </w:rPr>
        <w:t xml:space="preserve">חשמל </w:t>
      </w:r>
      <w:r w:rsidR="00163405">
        <w:rPr>
          <w:rStyle w:val="default"/>
          <w:rFonts w:cs="FrankRuehl"/>
          <w:rtl/>
        </w:rPr>
        <w:t>–</w:t>
      </w:r>
      <w:r>
        <w:rPr>
          <w:rStyle w:val="default"/>
          <w:rFonts w:cs="FrankRuehl"/>
          <w:rtl/>
        </w:rPr>
        <w:t xml:space="preserve"> </w:t>
      </w:r>
      <w:r>
        <w:rPr>
          <w:rStyle w:val="default"/>
          <w:rFonts w:cs="FrankRuehl" w:hint="cs"/>
          <w:rtl/>
        </w:rPr>
        <w:t>לא לכבות במים";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יד המתגים הראשיים של מתח גבוה בלוחות חשמל ראשיים ואזוריים </w:t>
      </w:r>
      <w:r w:rsidR="00163405">
        <w:rPr>
          <w:rStyle w:val="default"/>
          <w:rFonts w:cs="FrankRuehl"/>
          <w:rtl/>
        </w:rPr>
        <w:t>–</w:t>
      </w:r>
      <w:r>
        <w:rPr>
          <w:rStyle w:val="default"/>
          <w:rFonts w:cs="FrankRuehl"/>
          <w:rtl/>
        </w:rPr>
        <w:t xml:space="preserve"> "</w:t>
      </w:r>
      <w:r>
        <w:rPr>
          <w:rStyle w:val="default"/>
          <w:rFonts w:cs="FrankRuehl" w:hint="cs"/>
          <w:rtl/>
        </w:rPr>
        <w:t>מתג ראשי", "כוח ראש</w:t>
      </w:r>
      <w:r>
        <w:rPr>
          <w:rStyle w:val="default"/>
          <w:rFonts w:cs="FrankRuehl"/>
          <w:rtl/>
        </w:rPr>
        <w:t>י",</w:t>
      </w:r>
      <w:r>
        <w:rPr>
          <w:rStyle w:val="default"/>
          <w:rFonts w:cs="FrankRuehl" w:hint="cs"/>
          <w:rtl/>
        </w:rPr>
        <w:t xml:space="preserve"> "תאורה </w:t>
      </w:r>
      <w:r w:rsidR="00163405">
        <w:rPr>
          <w:rStyle w:val="default"/>
          <w:rFonts w:cs="FrankRuehl"/>
          <w:rtl/>
        </w:rPr>
        <w:t>–</w:t>
      </w:r>
      <w:r>
        <w:rPr>
          <w:rStyle w:val="default"/>
          <w:rFonts w:cs="FrankRuehl"/>
          <w:rtl/>
        </w:rPr>
        <w:t xml:space="preserve"> </w:t>
      </w:r>
      <w:r>
        <w:rPr>
          <w:rStyle w:val="default"/>
          <w:rFonts w:cs="FrankRuehl" w:hint="cs"/>
          <w:rtl/>
        </w:rPr>
        <w:t>ראשי";</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עמדות ציוד הצלה </w:t>
      </w:r>
      <w:r w:rsidR="00163405">
        <w:rPr>
          <w:rStyle w:val="default"/>
          <w:rFonts w:cs="FrankRuehl"/>
          <w:rtl/>
        </w:rPr>
        <w:t>–</w:t>
      </w:r>
      <w:r>
        <w:rPr>
          <w:rStyle w:val="default"/>
          <w:rFonts w:cs="FrankRuehl"/>
          <w:rtl/>
        </w:rPr>
        <w:t xml:space="preserve"> "</w:t>
      </w:r>
      <w:r>
        <w:rPr>
          <w:rStyle w:val="default"/>
          <w:rFonts w:cs="FrankRuehl" w:hint="cs"/>
          <w:rtl/>
        </w:rPr>
        <w:t>ציוד הצלה";</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יד המגופים הראשיים של מי כיבוי </w:t>
      </w:r>
      <w:r w:rsidR="00163405">
        <w:rPr>
          <w:rStyle w:val="default"/>
          <w:rFonts w:cs="FrankRuehl"/>
          <w:rtl/>
        </w:rPr>
        <w:t>–</w:t>
      </w:r>
      <w:r>
        <w:rPr>
          <w:rStyle w:val="default"/>
          <w:rFonts w:cs="FrankRuehl"/>
          <w:rtl/>
        </w:rPr>
        <w:t xml:space="preserve"> "</w:t>
      </w:r>
      <w:r>
        <w:rPr>
          <w:rStyle w:val="default"/>
          <w:rFonts w:cs="FrankRuehl" w:hint="cs"/>
          <w:rtl/>
        </w:rPr>
        <w:t>מגוף ראשי של מי כיבוי";</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יד מיתקני אוורור </w:t>
      </w:r>
      <w:r w:rsidR="00163405">
        <w:rPr>
          <w:rStyle w:val="default"/>
          <w:rFonts w:cs="FrankRuehl"/>
          <w:rtl/>
        </w:rPr>
        <w:t>–</w:t>
      </w:r>
      <w:r>
        <w:rPr>
          <w:rStyle w:val="default"/>
          <w:rFonts w:cs="FrankRuehl"/>
          <w:rtl/>
        </w:rPr>
        <w:t xml:space="preserve"> "</w:t>
      </w:r>
      <w:r>
        <w:rPr>
          <w:rStyle w:val="default"/>
          <w:rFonts w:cs="FrankRuehl" w:hint="cs"/>
          <w:rtl/>
        </w:rPr>
        <w:t xml:space="preserve">מיתקן אוורור </w:t>
      </w:r>
      <w:r w:rsidR="00163405">
        <w:rPr>
          <w:rStyle w:val="default"/>
          <w:rFonts w:cs="FrankRuehl"/>
          <w:rtl/>
        </w:rPr>
        <w:t>–</w:t>
      </w:r>
      <w:r>
        <w:rPr>
          <w:rStyle w:val="default"/>
          <w:rFonts w:cs="FrankRuehl"/>
          <w:rtl/>
        </w:rPr>
        <w:t xml:space="preserve"> </w:t>
      </w:r>
      <w:r>
        <w:rPr>
          <w:rStyle w:val="default"/>
          <w:rFonts w:cs="FrankRuehl" w:hint="cs"/>
          <w:rtl/>
        </w:rPr>
        <w:t>מפסיק חירום";</w:t>
      </w:r>
    </w:p>
    <w:p w:rsidR="00E11415" w:rsidRDefault="00E11415" w:rsidP="00163405">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 xml:space="preserve">יד כל מיתקן בטיחות </w:t>
      </w:r>
      <w:r w:rsidR="00163405">
        <w:rPr>
          <w:rStyle w:val="default"/>
          <w:rFonts w:cs="FrankRuehl"/>
          <w:rtl/>
        </w:rPr>
        <w:t>–</w:t>
      </w:r>
      <w:r>
        <w:rPr>
          <w:rStyle w:val="default"/>
          <w:rFonts w:cs="FrankRuehl"/>
          <w:rtl/>
        </w:rPr>
        <w:t xml:space="preserve"> </w:t>
      </w:r>
      <w:r>
        <w:rPr>
          <w:rStyle w:val="default"/>
          <w:rFonts w:cs="FrankRuehl" w:hint="cs"/>
          <w:rtl/>
        </w:rPr>
        <w:t>שלט מתאים ליעודו.</w:t>
      </w:r>
    </w:p>
    <w:p w:rsidR="00E11415" w:rsidRDefault="00E11415" w:rsidP="0003110C">
      <w:pPr>
        <w:pStyle w:val="P00"/>
        <w:spacing w:before="72"/>
        <w:ind w:left="0" w:right="1134"/>
        <w:rPr>
          <w:rStyle w:val="default"/>
          <w:rFonts w:cs="FrankRuehl"/>
          <w:rtl/>
        </w:rPr>
      </w:pPr>
    </w:p>
    <w:p w:rsidR="00E11415" w:rsidRDefault="00E11415" w:rsidP="0003110C">
      <w:pPr>
        <w:pStyle w:val="P00"/>
        <w:spacing w:before="72"/>
        <w:ind w:left="0" w:right="1134"/>
        <w:rPr>
          <w:rStyle w:val="default"/>
          <w:rFonts w:cs="FrankRuehl"/>
          <w:rtl/>
        </w:rPr>
      </w:pPr>
    </w:p>
    <w:p w:rsidR="00E11415" w:rsidRDefault="00E11415" w:rsidP="00163405">
      <w:pPr>
        <w:pStyle w:val="sig-0"/>
        <w:tabs>
          <w:tab w:val="clear" w:pos="4820"/>
          <w:tab w:val="center" w:pos="5670"/>
        </w:tabs>
        <w:spacing w:before="72"/>
        <w:ind w:left="0" w:right="1134"/>
        <w:rPr>
          <w:rFonts w:cs="FrankRuehl"/>
          <w:sz w:val="26"/>
          <w:rtl/>
        </w:rPr>
      </w:pPr>
      <w:r>
        <w:rPr>
          <w:rFonts w:cs="FrankRuehl"/>
          <w:sz w:val="26"/>
          <w:rtl/>
        </w:rPr>
        <w:t xml:space="preserve">י' </w:t>
      </w:r>
      <w:r>
        <w:rPr>
          <w:rFonts w:cs="FrankRuehl" w:hint="cs"/>
          <w:sz w:val="26"/>
          <w:rtl/>
        </w:rPr>
        <w:t>באדר א' תשמ"ט (15 בפברואר 1989)</w:t>
      </w:r>
      <w:r>
        <w:rPr>
          <w:rFonts w:cs="FrankRuehl"/>
          <w:sz w:val="26"/>
          <w:rtl/>
        </w:rPr>
        <w:tab/>
        <w:t>א</w:t>
      </w:r>
      <w:r>
        <w:rPr>
          <w:rFonts w:cs="FrankRuehl" w:hint="cs"/>
          <w:sz w:val="26"/>
          <w:rtl/>
        </w:rPr>
        <w:t>ר</w:t>
      </w:r>
      <w:r>
        <w:rPr>
          <w:rFonts w:cs="FrankRuehl"/>
          <w:sz w:val="26"/>
          <w:rtl/>
        </w:rPr>
        <w:t>יה</w:t>
      </w:r>
      <w:r>
        <w:rPr>
          <w:rFonts w:cs="FrankRuehl" w:hint="cs"/>
          <w:sz w:val="26"/>
          <w:rtl/>
        </w:rPr>
        <w:t xml:space="preserve"> דרעי</w:t>
      </w:r>
    </w:p>
    <w:p w:rsidR="00E11415" w:rsidRDefault="00E11415" w:rsidP="00163405">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הפנים</w:t>
      </w:r>
    </w:p>
    <w:p w:rsidR="00E11415" w:rsidRPr="0003110C" w:rsidRDefault="00E11415" w:rsidP="0003110C">
      <w:pPr>
        <w:pStyle w:val="P00"/>
        <w:spacing w:before="72"/>
        <w:ind w:left="0" w:right="1134"/>
        <w:rPr>
          <w:rStyle w:val="default"/>
          <w:rFonts w:cs="FrankRuehl"/>
          <w:rtl/>
        </w:rPr>
      </w:pPr>
    </w:p>
    <w:p w:rsidR="00E11415" w:rsidRPr="0003110C" w:rsidRDefault="00E11415" w:rsidP="0003110C">
      <w:pPr>
        <w:pStyle w:val="P00"/>
        <w:spacing w:before="72"/>
        <w:ind w:left="0" w:right="1134"/>
        <w:rPr>
          <w:rStyle w:val="default"/>
          <w:rFonts w:cs="FrankRuehl"/>
          <w:rtl/>
        </w:rPr>
      </w:pPr>
    </w:p>
    <w:p w:rsidR="00E11415" w:rsidRPr="0003110C" w:rsidRDefault="00E11415" w:rsidP="0003110C">
      <w:pPr>
        <w:pStyle w:val="P00"/>
        <w:spacing w:before="72"/>
        <w:ind w:left="0" w:right="1134"/>
        <w:rPr>
          <w:rStyle w:val="default"/>
          <w:rFonts w:cs="FrankRuehl"/>
          <w:rtl/>
        </w:rPr>
      </w:pPr>
    </w:p>
    <w:p w:rsidR="00C13396" w:rsidRDefault="00C13396" w:rsidP="00C13396">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E11415" w:rsidRPr="00C13396" w:rsidRDefault="00E11415" w:rsidP="00C13396">
      <w:pPr>
        <w:pStyle w:val="P00"/>
        <w:spacing w:before="72"/>
        <w:ind w:left="0" w:right="1134"/>
        <w:jc w:val="center"/>
        <w:rPr>
          <w:rStyle w:val="default"/>
          <w:rFonts w:cs="David"/>
          <w:color w:val="0000FF"/>
          <w:szCs w:val="24"/>
          <w:u w:val="single"/>
          <w:rtl/>
        </w:rPr>
      </w:pPr>
    </w:p>
    <w:sectPr w:rsidR="00E11415" w:rsidRPr="00C1339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0A3D" w:rsidRDefault="001C0A3D">
      <w:r>
        <w:separator/>
      </w:r>
    </w:p>
  </w:endnote>
  <w:endnote w:type="continuationSeparator" w:id="0">
    <w:p w:rsidR="001C0A3D" w:rsidRDefault="001C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415" w:rsidRDefault="00E114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11415" w:rsidRDefault="00E114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11415" w:rsidRDefault="00E114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3396">
      <w:rPr>
        <w:rFonts w:cs="TopType Jerushalmi"/>
        <w:noProof/>
        <w:color w:val="000000"/>
        <w:sz w:val="14"/>
        <w:szCs w:val="14"/>
      </w:rPr>
      <w:t>Z:\00000000000000000000000=2014------------------------\05-May\2014-05-28\LawsForHofit\04\034_003.doc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415" w:rsidRDefault="00E114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3405">
      <w:rPr>
        <w:rFonts w:hAnsi="FrankRuehl" w:cs="FrankRuehl"/>
        <w:noProof/>
        <w:sz w:val="24"/>
        <w:szCs w:val="24"/>
        <w:rtl/>
      </w:rPr>
      <w:t>2</w:t>
    </w:r>
    <w:r>
      <w:rPr>
        <w:rFonts w:hAnsi="FrankRuehl" w:cs="FrankRuehl"/>
        <w:sz w:val="24"/>
        <w:szCs w:val="24"/>
        <w:rtl/>
      </w:rPr>
      <w:fldChar w:fldCharType="end"/>
    </w:r>
  </w:p>
  <w:p w:rsidR="00E11415" w:rsidRDefault="00E114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11415" w:rsidRDefault="00E114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3396">
      <w:rPr>
        <w:rFonts w:cs="TopType Jerushalmi"/>
        <w:noProof/>
        <w:color w:val="000000"/>
        <w:sz w:val="14"/>
        <w:szCs w:val="14"/>
      </w:rPr>
      <w:t>Z:\00000000000000000000000=2014------------------------\05-May\2014-05-28\LawsForHofit\04\034_003.doc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0A3D" w:rsidRDefault="001C0A3D" w:rsidP="00E55640">
      <w:pPr>
        <w:spacing w:before="60" w:line="240" w:lineRule="auto"/>
        <w:ind w:right="1134"/>
      </w:pPr>
      <w:r>
        <w:separator/>
      </w:r>
    </w:p>
  </w:footnote>
  <w:footnote w:type="continuationSeparator" w:id="0">
    <w:p w:rsidR="001C0A3D" w:rsidRDefault="001C0A3D">
      <w:r>
        <w:continuationSeparator/>
      </w:r>
    </w:p>
  </w:footnote>
  <w:footnote w:id="1">
    <w:p w:rsidR="00E55640" w:rsidRDefault="00E55640" w:rsidP="00E556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55640">
        <w:rPr>
          <w:rFonts w:cs="FrankRuehl"/>
          <w:rtl/>
        </w:rPr>
        <w:t xml:space="preserve">* </w:t>
      </w:r>
      <w:r>
        <w:rPr>
          <w:rFonts w:cs="FrankRuehl"/>
          <w:rtl/>
        </w:rPr>
        <w:t>פו</w:t>
      </w:r>
      <w:r>
        <w:rPr>
          <w:rFonts w:cs="FrankRuehl" w:hint="cs"/>
          <w:rtl/>
        </w:rPr>
        <w:t xml:space="preserve">רסמו </w:t>
      </w:r>
      <w:hyperlink r:id="rId1" w:history="1">
        <w:r w:rsidRPr="00A7143D">
          <w:rPr>
            <w:rStyle w:val="Hyperlink"/>
            <w:rFonts w:cs="FrankRuehl" w:hint="cs"/>
            <w:rtl/>
          </w:rPr>
          <w:t>ק"ת תשמ"ט מס' 5213</w:t>
        </w:r>
      </w:hyperlink>
      <w:r>
        <w:rPr>
          <w:rFonts w:cs="FrankRuehl" w:hint="cs"/>
          <w:rtl/>
        </w:rPr>
        <w:t xml:space="preserve"> מיום 24.8.1989 עמ' 1284.</w:t>
      </w:r>
    </w:p>
    <w:p w:rsidR="00E55640" w:rsidRPr="00E55640" w:rsidRDefault="00E55640" w:rsidP="00E556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A7143D">
          <w:rPr>
            <w:rStyle w:val="Hyperlink"/>
            <w:rFonts w:cs="FrankRuehl" w:hint="cs"/>
            <w:rtl/>
          </w:rPr>
          <w:t>ק"ת תשס"ה מס' 6341</w:t>
        </w:r>
      </w:hyperlink>
      <w:r>
        <w:rPr>
          <w:rFonts w:cs="FrankRuehl" w:hint="cs"/>
          <w:rtl/>
        </w:rPr>
        <w:t xml:space="preserve"> מיום 23.9.2004 עמ' 39 </w:t>
      </w:r>
      <w:r>
        <w:rPr>
          <w:rFonts w:cs="FrankRuehl"/>
          <w:rtl/>
        </w:rPr>
        <w:t>–</w:t>
      </w:r>
      <w:r>
        <w:rPr>
          <w:rFonts w:cs="FrankRuehl" w:hint="cs"/>
          <w:rtl/>
        </w:rPr>
        <w:t xml:space="preserve"> תק' תשס"ה-2004; תחילתן 30 ימים מיום פרסומן</w:t>
      </w:r>
      <w:r w:rsidR="00EB4E65">
        <w:rPr>
          <w:rFonts w:cs="FrankRuehl" w:hint="cs"/>
          <w:rtl/>
        </w:rPr>
        <w:t xml:space="preserve"> ור' תקנה 2(ב) לענין תוקף</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415" w:rsidRDefault="00E114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הבטיחות במקומות ציבוריים (אסיפות), תשמ"ט–1989</w:t>
    </w:r>
  </w:p>
  <w:p w:rsidR="00E11415" w:rsidRDefault="00E1141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E11415" w:rsidRDefault="00E11415">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1415" w:rsidRDefault="00E114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הבטיחות במקומות ציבוריים (אסיפות), תשמ"ט</w:t>
    </w:r>
    <w:r>
      <w:rPr>
        <w:rFonts w:hAnsi="FrankRuehl" w:cs="FrankRuehl" w:hint="cs"/>
        <w:color w:val="000000"/>
        <w:sz w:val="28"/>
        <w:szCs w:val="28"/>
        <w:rtl/>
      </w:rPr>
      <w:t>-</w:t>
    </w:r>
    <w:r>
      <w:rPr>
        <w:rFonts w:hAnsi="FrankRuehl" w:cs="FrankRuehl"/>
        <w:color w:val="000000"/>
        <w:sz w:val="28"/>
        <w:szCs w:val="28"/>
        <w:rtl/>
      </w:rPr>
      <w:t>1989</w:t>
    </w:r>
  </w:p>
  <w:p w:rsidR="00E11415" w:rsidRDefault="00E1141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E11415" w:rsidRDefault="00E11415">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636"/>
    <w:rsid w:val="0003110C"/>
    <w:rsid w:val="0004045A"/>
    <w:rsid w:val="00130B52"/>
    <w:rsid w:val="00163405"/>
    <w:rsid w:val="001C0A3D"/>
    <w:rsid w:val="003112A1"/>
    <w:rsid w:val="0031546D"/>
    <w:rsid w:val="0048531E"/>
    <w:rsid w:val="00554A06"/>
    <w:rsid w:val="006E7DFA"/>
    <w:rsid w:val="00795F1A"/>
    <w:rsid w:val="007C0C14"/>
    <w:rsid w:val="00A7143D"/>
    <w:rsid w:val="00A94E48"/>
    <w:rsid w:val="00B67CBB"/>
    <w:rsid w:val="00C13396"/>
    <w:rsid w:val="00C172EC"/>
    <w:rsid w:val="00C759F0"/>
    <w:rsid w:val="00DB1636"/>
    <w:rsid w:val="00DD4E8B"/>
    <w:rsid w:val="00E11415"/>
    <w:rsid w:val="00E55640"/>
    <w:rsid w:val="00EA0102"/>
    <w:rsid w:val="00EA6D8D"/>
    <w:rsid w:val="00EB4E65"/>
    <w:rsid w:val="00F2050A"/>
    <w:rsid w:val="00F75BFC"/>
    <w:rsid w:val="00F93E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59E2D973-771D-4193-8B27-6FB665E0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sid w:val="00E55640"/>
    <w:rPr>
      <w:sz w:val="20"/>
      <w:szCs w:val="20"/>
    </w:rPr>
  </w:style>
  <w:style w:type="character" w:styleId="a6">
    <w:name w:val="footnote reference"/>
    <w:basedOn w:val="a0"/>
    <w:semiHidden/>
    <w:rsid w:val="00E556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34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41.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41.pdf" TargetMode="External"/><Relationship Id="rId1" Type="http://schemas.openxmlformats.org/officeDocument/2006/relationships/hyperlink" Target="http://www.nevo.co.il/Law_word/law06/TAK-52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18800</CharactersWithSpaces>
  <SharedDoc>false</SharedDoc>
  <HLinks>
    <vt:vector size="330" baseType="variant">
      <vt:variant>
        <vt:i4>393283</vt:i4>
      </vt:variant>
      <vt:variant>
        <vt:i4>306</vt:i4>
      </vt:variant>
      <vt:variant>
        <vt:i4>0</vt:i4>
      </vt:variant>
      <vt:variant>
        <vt:i4>5</vt:i4>
      </vt:variant>
      <vt:variant>
        <vt:lpwstr>http://www.nevo.co.il/advertisements/nevo-100.doc</vt:lpwstr>
      </vt:variant>
      <vt:variant>
        <vt:lpwstr/>
      </vt:variant>
      <vt:variant>
        <vt:i4>8060938</vt:i4>
      </vt:variant>
      <vt:variant>
        <vt:i4>303</vt:i4>
      </vt:variant>
      <vt:variant>
        <vt:i4>0</vt:i4>
      </vt:variant>
      <vt:variant>
        <vt:i4>5</vt:i4>
      </vt:variant>
      <vt:variant>
        <vt:lpwstr>http://www.nevo.co.il/Law_word/law06/TAK-6341.pdf</vt:lpwstr>
      </vt:variant>
      <vt:variant>
        <vt:lpwstr/>
      </vt:variant>
      <vt:variant>
        <vt:i4>8060938</vt:i4>
      </vt:variant>
      <vt:variant>
        <vt:i4>300</vt:i4>
      </vt:variant>
      <vt:variant>
        <vt:i4>0</vt:i4>
      </vt:variant>
      <vt:variant>
        <vt:i4>5</vt:i4>
      </vt:variant>
      <vt:variant>
        <vt:lpwstr>http://www.nevo.co.il/Law_word/law06/TAK-6341.pdf</vt:lpwstr>
      </vt:variant>
      <vt:variant>
        <vt:lpwstr/>
      </vt:variant>
      <vt:variant>
        <vt:i4>3473454</vt:i4>
      </vt:variant>
      <vt:variant>
        <vt:i4>294</vt:i4>
      </vt:variant>
      <vt:variant>
        <vt:i4>0</vt:i4>
      </vt:variant>
      <vt:variant>
        <vt:i4>5</vt:i4>
      </vt:variant>
      <vt:variant>
        <vt:lpwstr/>
      </vt:variant>
      <vt:variant>
        <vt:lpwstr>Seif46</vt:lpwstr>
      </vt:variant>
      <vt:variant>
        <vt:i4>3538990</vt:i4>
      </vt:variant>
      <vt:variant>
        <vt:i4>288</vt:i4>
      </vt:variant>
      <vt:variant>
        <vt:i4>0</vt:i4>
      </vt:variant>
      <vt:variant>
        <vt:i4>5</vt:i4>
      </vt:variant>
      <vt:variant>
        <vt:lpwstr/>
      </vt:variant>
      <vt:variant>
        <vt:lpwstr>Seif45</vt:lpwstr>
      </vt:variant>
      <vt:variant>
        <vt:i4>3604526</vt:i4>
      </vt:variant>
      <vt:variant>
        <vt:i4>282</vt:i4>
      </vt:variant>
      <vt:variant>
        <vt:i4>0</vt:i4>
      </vt:variant>
      <vt:variant>
        <vt:i4>5</vt:i4>
      </vt:variant>
      <vt:variant>
        <vt:lpwstr/>
      </vt:variant>
      <vt:variant>
        <vt:lpwstr>Seif44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5701641</vt:i4>
      </vt:variant>
      <vt:variant>
        <vt:i4>234</vt:i4>
      </vt:variant>
      <vt:variant>
        <vt:i4>0</vt:i4>
      </vt:variant>
      <vt:variant>
        <vt:i4>5</vt:i4>
      </vt:variant>
      <vt:variant>
        <vt:lpwstr/>
      </vt:variant>
      <vt:variant>
        <vt:lpwstr>med2</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3407918</vt:i4>
      </vt:variant>
      <vt:variant>
        <vt:i4>12</vt:i4>
      </vt:variant>
      <vt:variant>
        <vt:i4>0</vt:i4>
      </vt:variant>
      <vt:variant>
        <vt:i4>5</vt:i4>
      </vt:variant>
      <vt:variant>
        <vt:lpwstr/>
      </vt:variant>
      <vt:variant>
        <vt:lpwstr>Seif47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8060938</vt:i4>
      </vt:variant>
      <vt:variant>
        <vt:i4>3</vt:i4>
      </vt:variant>
      <vt:variant>
        <vt:i4>0</vt:i4>
      </vt:variant>
      <vt:variant>
        <vt:i4>5</vt:i4>
      </vt:variant>
      <vt:variant>
        <vt:lpwstr>http://www.nevo.co.il/Law_word/law06/TAK-6341.pdf</vt:lpwstr>
      </vt:variant>
      <vt:variant>
        <vt:lpwstr/>
      </vt:variant>
      <vt:variant>
        <vt:i4>8192009</vt:i4>
      </vt:variant>
      <vt:variant>
        <vt:i4>0</vt:i4>
      </vt:variant>
      <vt:variant>
        <vt:i4>0</vt:i4>
      </vt:variant>
      <vt:variant>
        <vt:i4>5</vt:i4>
      </vt:variant>
      <vt:variant>
        <vt:lpwstr>http://www.nevo.co.il/Law_word/law06/TAK-5213.pdf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0034</vt:lpwstr>
  </property>
  <property fmtid="{D5CDD505-2E9C-101B-9397-08002B2CF9AE}" pid="3" name="CHNAME">
    <vt:lpwstr>בטיחות במקומות ציבוריים</vt:lpwstr>
  </property>
  <property fmtid="{D5CDD505-2E9C-101B-9397-08002B2CF9AE}" pid="4" name="LAWNAME">
    <vt:lpwstr>תקנות הבטיחות במקומות ציבוריים (אסיפות), תשמ"ט-1989</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הבטיחות במקומות ציבוריים</vt:lpwstr>
  </property>
  <property fmtid="{D5CDD505-2E9C-101B-9397-08002B2CF9AE}" pid="8" name="MEKOR_SAIF1">
    <vt:lpwstr>2X</vt:lpwstr>
  </property>
  <property fmtid="{D5CDD505-2E9C-101B-9397-08002B2CF9AE}" pid="9" name="NOSE11">
    <vt:lpwstr>רשויות ומשפט מנהלי</vt:lpwstr>
  </property>
  <property fmtid="{D5CDD505-2E9C-101B-9397-08002B2CF9AE}" pid="10" name="NOSE21">
    <vt:lpwstr>בטיחות </vt:lpwstr>
  </property>
  <property fmtid="{D5CDD505-2E9C-101B-9397-08002B2CF9AE}" pid="11" name="NOSE31">
    <vt:lpwstr>במקומות ציבוריים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