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FBF" w:rsidRDefault="00315FBF">
      <w:pPr>
        <w:pStyle w:val="big-header"/>
        <w:ind w:left="0" w:right="1134"/>
        <w:rPr>
          <w:rFonts w:hint="cs"/>
          <w:rtl/>
        </w:rPr>
      </w:pPr>
      <w:r>
        <w:rPr>
          <w:rtl/>
        </w:rPr>
        <w:t>תקנות הבטיחות בעבודה (גיהות תעסוקתית ובריאות העובדים במתכות מסויימות), תשנ"ג-1993</w:t>
      </w:r>
    </w:p>
    <w:p w:rsidR="00E16B34" w:rsidRDefault="00E16B34" w:rsidP="00E16B34">
      <w:pPr>
        <w:spacing w:line="320" w:lineRule="auto"/>
        <w:jc w:val="left"/>
        <w:rPr>
          <w:rFonts w:hint="cs"/>
          <w:rtl/>
        </w:rPr>
      </w:pPr>
    </w:p>
    <w:p w:rsidR="00F4539D" w:rsidRDefault="00F4539D" w:rsidP="00E16B34">
      <w:pPr>
        <w:spacing w:line="320" w:lineRule="auto"/>
        <w:jc w:val="left"/>
        <w:rPr>
          <w:rFonts w:hint="cs"/>
          <w:rtl/>
        </w:rPr>
      </w:pPr>
    </w:p>
    <w:p w:rsidR="00E16B34" w:rsidRDefault="00E16B34" w:rsidP="00E16B34">
      <w:pPr>
        <w:spacing w:line="320" w:lineRule="auto"/>
        <w:jc w:val="left"/>
        <w:rPr>
          <w:rFonts w:cs="Miriam"/>
          <w:szCs w:val="22"/>
          <w:rtl/>
        </w:rPr>
      </w:pPr>
      <w:r w:rsidRPr="00E16B34">
        <w:rPr>
          <w:rFonts w:cs="Miriam"/>
          <w:szCs w:val="22"/>
          <w:rtl/>
        </w:rPr>
        <w:t>עבודה</w:t>
      </w:r>
      <w:r w:rsidRPr="00E16B34">
        <w:rPr>
          <w:rFonts w:cs="FrankRuehl"/>
          <w:szCs w:val="26"/>
          <w:rtl/>
        </w:rPr>
        <w:t xml:space="preserve"> – בטיחות בעבודה – גיהות ובריאות </w:t>
      </w:r>
    </w:p>
    <w:p w:rsidR="00E16B34" w:rsidRPr="00E16B34" w:rsidRDefault="00E16B34" w:rsidP="00E16B34">
      <w:pPr>
        <w:spacing w:line="320" w:lineRule="auto"/>
        <w:jc w:val="left"/>
        <w:rPr>
          <w:rFonts w:cs="Miriam" w:hint="cs"/>
          <w:szCs w:val="22"/>
          <w:rtl/>
        </w:rPr>
      </w:pPr>
      <w:r w:rsidRPr="00E16B34">
        <w:rPr>
          <w:rFonts w:cs="Miriam"/>
          <w:szCs w:val="22"/>
          <w:rtl/>
        </w:rPr>
        <w:t>בריאות</w:t>
      </w:r>
      <w:r w:rsidRPr="00E16B34">
        <w:rPr>
          <w:rFonts w:cs="FrankRuehl"/>
          <w:szCs w:val="26"/>
          <w:rtl/>
        </w:rPr>
        <w:t xml:space="preserve"> – בריאות בעבודה</w:t>
      </w:r>
    </w:p>
    <w:p w:rsidR="00315FBF" w:rsidRDefault="00315FB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הגדרות</w:t>
            </w:r>
          </w:p>
        </w:tc>
        <w:tc>
          <w:tcPr>
            <w:tcW w:w="567" w:type="dxa"/>
          </w:tcPr>
          <w:p w:rsidR="00315FBF" w:rsidRPr="00315FBF" w:rsidRDefault="00315FBF" w:rsidP="00315FBF">
            <w:pPr>
              <w:spacing w:line="240" w:lineRule="auto"/>
              <w:jc w:val="left"/>
              <w:rPr>
                <w:rStyle w:val="Hyperlink"/>
                <w:rtl/>
              </w:rPr>
            </w:pPr>
            <w:hyperlink w:anchor="Seif1" w:tooltip="הגדר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2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חשיפה למתכת</w:t>
            </w:r>
          </w:p>
        </w:tc>
        <w:tc>
          <w:tcPr>
            <w:tcW w:w="567" w:type="dxa"/>
          </w:tcPr>
          <w:p w:rsidR="00315FBF" w:rsidRPr="00315FBF" w:rsidRDefault="00315FBF" w:rsidP="00315FBF">
            <w:pPr>
              <w:spacing w:line="240" w:lineRule="auto"/>
              <w:jc w:val="left"/>
              <w:rPr>
                <w:rStyle w:val="Hyperlink"/>
                <w:rtl/>
              </w:rPr>
            </w:pPr>
            <w:hyperlink w:anchor="Seif2" w:tooltip="חשיפה למתכ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2א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בדיקות סביבתיות תעסוקתיות</w:t>
            </w:r>
          </w:p>
        </w:tc>
        <w:tc>
          <w:tcPr>
            <w:tcW w:w="567" w:type="dxa"/>
          </w:tcPr>
          <w:p w:rsidR="00315FBF" w:rsidRPr="00315FBF" w:rsidRDefault="00315FBF" w:rsidP="00315FBF">
            <w:pPr>
              <w:spacing w:line="240" w:lineRule="auto"/>
              <w:jc w:val="left"/>
              <w:rPr>
                <w:rStyle w:val="Hyperlink"/>
                <w:rtl/>
              </w:rPr>
            </w:pPr>
            <w:hyperlink w:anchor="Seif3" w:tooltip="בדיקות סביבתיות תעסוקתי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3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רישום ופרסום תוצאות הבדיקות</w:t>
            </w:r>
          </w:p>
        </w:tc>
        <w:tc>
          <w:tcPr>
            <w:tcW w:w="567" w:type="dxa"/>
          </w:tcPr>
          <w:p w:rsidR="00315FBF" w:rsidRPr="00315FBF" w:rsidRDefault="00315FBF" w:rsidP="00315FBF">
            <w:pPr>
              <w:spacing w:line="240" w:lineRule="auto"/>
              <w:jc w:val="left"/>
              <w:rPr>
                <w:rStyle w:val="Hyperlink"/>
                <w:rtl/>
              </w:rPr>
            </w:pPr>
            <w:hyperlink w:anchor="Seif4" w:tooltip="רישום ופרסום תוצאות הבדיק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4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אמצעי גיהות תעסוקתיים</w:t>
            </w:r>
          </w:p>
        </w:tc>
        <w:tc>
          <w:tcPr>
            <w:tcW w:w="567" w:type="dxa"/>
          </w:tcPr>
          <w:p w:rsidR="00315FBF" w:rsidRPr="00315FBF" w:rsidRDefault="00315FBF" w:rsidP="00315FBF">
            <w:pPr>
              <w:spacing w:line="240" w:lineRule="auto"/>
              <w:jc w:val="left"/>
              <w:rPr>
                <w:rStyle w:val="Hyperlink"/>
                <w:rtl/>
              </w:rPr>
            </w:pPr>
            <w:hyperlink w:anchor="Seif5" w:tooltip="אמצעי גיהות תעסוקתיים"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5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ציוד מגן אישי</w:t>
            </w:r>
          </w:p>
        </w:tc>
        <w:tc>
          <w:tcPr>
            <w:tcW w:w="567" w:type="dxa"/>
          </w:tcPr>
          <w:p w:rsidR="00315FBF" w:rsidRPr="00315FBF" w:rsidRDefault="00315FBF" w:rsidP="00315FBF">
            <w:pPr>
              <w:spacing w:line="240" w:lineRule="auto"/>
              <w:jc w:val="left"/>
              <w:rPr>
                <w:rStyle w:val="Hyperlink"/>
                <w:rtl/>
              </w:rPr>
            </w:pPr>
            <w:hyperlink w:anchor="Seif6" w:tooltip="ציוד מגן אישי"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6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חובת הדרכה</w:t>
            </w:r>
          </w:p>
        </w:tc>
        <w:tc>
          <w:tcPr>
            <w:tcW w:w="567" w:type="dxa"/>
          </w:tcPr>
          <w:p w:rsidR="00315FBF" w:rsidRPr="00315FBF" w:rsidRDefault="00315FBF" w:rsidP="00315FBF">
            <w:pPr>
              <w:spacing w:line="240" w:lineRule="auto"/>
              <w:jc w:val="left"/>
              <w:rPr>
                <w:rStyle w:val="Hyperlink"/>
                <w:rtl/>
              </w:rPr>
            </w:pPr>
            <w:hyperlink w:anchor="Seif7" w:tooltip="חובת הדרכה"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7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אמצעי גיהות אישיים</w:t>
            </w:r>
          </w:p>
        </w:tc>
        <w:tc>
          <w:tcPr>
            <w:tcW w:w="567" w:type="dxa"/>
          </w:tcPr>
          <w:p w:rsidR="00315FBF" w:rsidRPr="00315FBF" w:rsidRDefault="00315FBF" w:rsidP="00315FBF">
            <w:pPr>
              <w:spacing w:line="240" w:lineRule="auto"/>
              <w:jc w:val="left"/>
              <w:rPr>
                <w:rStyle w:val="Hyperlink"/>
                <w:rtl/>
              </w:rPr>
            </w:pPr>
            <w:hyperlink w:anchor="Seif8" w:tooltip="אמצעי גיהות אישיים"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7א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חובת שילוט וזהירות בטלטול ואחסון מתכת</w:t>
            </w:r>
          </w:p>
        </w:tc>
        <w:tc>
          <w:tcPr>
            <w:tcW w:w="567" w:type="dxa"/>
          </w:tcPr>
          <w:p w:rsidR="00315FBF" w:rsidRPr="00315FBF" w:rsidRDefault="00315FBF" w:rsidP="00315FBF">
            <w:pPr>
              <w:spacing w:line="240" w:lineRule="auto"/>
              <w:jc w:val="left"/>
              <w:rPr>
                <w:rStyle w:val="Hyperlink"/>
                <w:rtl/>
              </w:rPr>
            </w:pPr>
            <w:hyperlink w:anchor="Seif9" w:tooltip="חובת שילוט וזהירות בטלטול ואחסון מתכ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8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חובת בדיקות רפואיות</w:t>
            </w:r>
          </w:p>
        </w:tc>
        <w:tc>
          <w:tcPr>
            <w:tcW w:w="567" w:type="dxa"/>
          </w:tcPr>
          <w:p w:rsidR="00315FBF" w:rsidRPr="00315FBF" w:rsidRDefault="00315FBF" w:rsidP="00315FBF">
            <w:pPr>
              <w:spacing w:line="240" w:lineRule="auto"/>
              <w:jc w:val="left"/>
              <w:rPr>
                <w:rStyle w:val="Hyperlink"/>
                <w:rtl/>
              </w:rPr>
            </w:pPr>
            <w:hyperlink w:anchor="Seif10" w:tooltip="חובת בדיקות רפואי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9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היקף הבדיקות הרפואיות</w:t>
            </w:r>
          </w:p>
        </w:tc>
        <w:tc>
          <w:tcPr>
            <w:tcW w:w="567" w:type="dxa"/>
          </w:tcPr>
          <w:p w:rsidR="00315FBF" w:rsidRPr="00315FBF" w:rsidRDefault="00315FBF" w:rsidP="00315FBF">
            <w:pPr>
              <w:spacing w:line="240" w:lineRule="auto"/>
              <w:jc w:val="left"/>
              <w:rPr>
                <w:rStyle w:val="Hyperlink"/>
                <w:rtl/>
              </w:rPr>
            </w:pPr>
            <w:hyperlink w:anchor="Seif11" w:tooltip="היקף הבדיקות הרפואי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10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חובת ניהול כרטיס בדיקות רפואיות</w:t>
            </w:r>
          </w:p>
        </w:tc>
        <w:tc>
          <w:tcPr>
            <w:tcW w:w="567" w:type="dxa"/>
          </w:tcPr>
          <w:p w:rsidR="00315FBF" w:rsidRPr="00315FBF" w:rsidRDefault="00315FBF" w:rsidP="00315FBF">
            <w:pPr>
              <w:spacing w:line="240" w:lineRule="auto"/>
              <w:jc w:val="left"/>
              <w:rPr>
                <w:rStyle w:val="Hyperlink"/>
                <w:rtl/>
              </w:rPr>
            </w:pPr>
            <w:hyperlink w:anchor="Seif12" w:tooltip="חובת ניהול כרטיס בדיקות רפואי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11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פנקס בריאות</w:t>
            </w:r>
          </w:p>
        </w:tc>
        <w:tc>
          <w:tcPr>
            <w:tcW w:w="567" w:type="dxa"/>
          </w:tcPr>
          <w:p w:rsidR="00315FBF" w:rsidRPr="00315FBF" w:rsidRDefault="00315FBF" w:rsidP="00315FBF">
            <w:pPr>
              <w:spacing w:line="240" w:lineRule="auto"/>
              <w:jc w:val="left"/>
              <w:rPr>
                <w:rStyle w:val="Hyperlink"/>
                <w:rtl/>
              </w:rPr>
            </w:pPr>
            <w:hyperlink w:anchor="Seif13" w:tooltip="פנקס בריא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12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חובת המעביד להסדרת הבדיקות הרפואיות</w:t>
            </w:r>
          </w:p>
        </w:tc>
        <w:tc>
          <w:tcPr>
            <w:tcW w:w="567" w:type="dxa"/>
          </w:tcPr>
          <w:p w:rsidR="00315FBF" w:rsidRPr="00315FBF" w:rsidRDefault="00315FBF" w:rsidP="00315FBF">
            <w:pPr>
              <w:spacing w:line="240" w:lineRule="auto"/>
              <w:jc w:val="left"/>
              <w:rPr>
                <w:rStyle w:val="Hyperlink"/>
                <w:rtl/>
              </w:rPr>
            </w:pPr>
            <w:hyperlink w:anchor="Seif14" w:tooltip="חובת המעביד להסדרת הבדיקות הרפואי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13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אי התאמה לעבודה במתכת</w:t>
            </w:r>
          </w:p>
        </w:tc>
        <w:tc>
          <w:tcPr>
            <w:tcW w:w="567" w:type="dxa"/>
          </w:tcPr>
          <w:p w:rsidR="00315FBF" w:rsidRPr="00315FBF" w:rsidRDefault="00315FBF" w:rsidP="00315FBF">
            <w:pPr>
              <w:spacing w:line="240" w:lineRule="auto"/>
              <w:jc w:val="left"/>
              <w:rPr>
                <w:rStyle w:val="Hyperlink"/>
                <w:rtl/>
              </w:rPr>
            </w:pPr>
            <w:hyperlink w:anchor="Seif15" w:tooltip="אי התאמה לעבודה במתכ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14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הודעה למפקח עבודה על אי התאמת העובד</w:t>
            </w:r>
          </w:p>
        </w:tc>
        <w:tc>
          <w:tcPr>
            <w:tcW w:w="567" w:type="dxa"/>
          </w:tcPr>
          <w:p w:rsidR="00315FBF" w:rsidRPr="00315FBF" w:rsidRDefault="00315FBF" w:rsidP="00315FBF">
            <w:pPr>
              <w:spacing w:line="240" w:lineRule="auto"/>
              <w:jc w:val="left"/>
              <w:rPr>
                <w:rStyle w:val="Hyperlink"/>
                <w:rtl/>
              </w:rPr>
            </w:pPr>
            <w:hyperlink w:anchor="Seif16" w:tooltip="הודעה למפקח עבודה על אי התאמת העובד"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15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איסור העבדה לאחר קבלת התראה</w:t>
            </w:r>
          </w:p>
        </w:tc>
        <w:tc>
          <w:tcPr>
            <w:tcW w:w="567" w:type="dxa"/>
          </w:tcPr>
          <w:p w:rsidR="00315FBF" w:rsidRPr="00315FBF" w:rsidRDefault="00315FBF" w:rsidP="00315FBF">
            <w:pPr>
              <w:spacing w:line="240" w:lineRule="auto"/>
              <w:jc w:val="left"/>
              <w:rPr>
                <w:rStyle w:val="Hyperlink"/>
                <w:rtl/>
              </w:rPr>
            </w:pPr>
            <w:hyperlink w:anchor="Seif17" w:tooltip="איסור העבדה לאחר קבלת התראה"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16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חובת הודעה על עבודה במתכות</w:t>
            </w:r>
          </w:p>
        </w:tc>
        <w:tc>
          <w:tcPr>
            <w:tcW w:w="567" w:type="dxa"/>
          </w:tcPr>
          <w:p w:rsidR="00315FBF" w:rsidRPr="00315FBF" w:rsidRDefault="00315FBF" w:rsidP="00315FBF">
            <w:pPr>
              <w:spacing w:line="240" w:lineRule="auto"/>
              <w:jc w:val="left"/>
              <w:rPr>
                <w:rStyle w:val="Hyperlink"/>
                <w:rtl/>
              </w:rPr>
            </w:pPr>
            <w:hyperlink w:anchor="Seif18" w:tooltip="חובת הודעה על עבודה במתכו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16א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איסור שימוש בבריליום</w:t>
            </w:r>
          </w:p>
        </w:tc>
        <w:tc>
          <w:tcPr>
            <w:tcW w:w="567" w:type="dxa"/>
          </w:tcPr>
          <w:p w:rsidR="00315FBF" w:rsidRPr="00315FBF" w:rsidRDefault="00315FBF" w:rsidP="00315FBF">
            <w:pPr>
              <w:spacing w:line="240" w:lineRule="auto"/>
              <w:jc w:val="left"/>
              <w:rPr>
                <w:rStyle w:val="Hyperlink"/>
                <w:rtl/>
              </w:rPr>
            </w:pPr>
            <w:hyperlink w:anchor="Seif19" w:tooltip="איסור שימוש בבריליום"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16ב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פטור</w:t>
            </w:r>
          </w:p>
        </w:tc>
        <w:tc>
          <w:tcPr>
            <w:tcW w:w="567" w:type="dxa"/>
          </w:tcPr>
          <w:p w:rsidR="00315FBF" w:rsidRPr="00315FBF" w:rsidRDefault="00315FBF" w:rsidP="00315FBF">
            <w:pPr>
              <w:spacing w:line="240" w:lineRule="auto"/>
              <w:jc w:val="left"/>
              <w:rPr>
                <w:rStyle w:val="Hyperlink"/>
                <w:rtl/>
              </w:rPr>
            </w:pPr>
            <w:hyperlink w:anchor="Seif20" w:tooltip="פטור"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17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תחילה</w:t>
            </w:r>
          </w:p>
        </w:tc>
        <w:tc>
          <w:tcPr>
            <w:tcW w:w="567" w:type="dxa"/>
          </w:tcPr>
          <w:p w:rsidR="00315FBF" w:rsidRPr="00315FBF" w:rsidRDefault="00315FBF" w:rsidP="00315FBF">
            <w:pPr>
              <w:spacing w:line="240" w:lineRule="auto"/>
              <w:jc w:val="left"/>
              <w:rPr>
                <w:rStyle w:val="Hyperlink"/>
                <w:rtl/>
              </w:rPr>
            </w:pPr>
            <w:hyperlink w:anchor="Seif21" w:tooltip="תחילה"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r>
              <w:rPr>
                <w:rFonts w:cs="Times New Roman"/>
                <w:sz w:val="24"/>
                <w:rtl/>
              </w:rPr>
              <w:t xml:space="preserve">סעיף 18 </w:t>
            </w: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הוראת מעבר</w:t>
            </w:r>
          </w:p>
        </w:tc>
        <w:tc>
          <w:tcPr>
            <w:tcW w:w="567" w:type="dxa"/>
          </w:tcPr>
          <w:p w:rsidR="00315FBF" w:rsidRPr="00315FBF" w:rsidRDefault="00315FBF" w:rsidP="00315FBF">
            <w:pPr>
              <w:spacing w:line="240" w:lineRule="auto"/>
              <w:jc w:val="left"/>
              <w:rPr>
                <w:rStyle w:val="Hyperlink"/>
                <w:rtl/>
              </w:rPr>
            </w:pPr>
            <w:hyperlink w:anchor="Seif22" w:tooltip="הוראת מעבר"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תוספת ראשונה</w:t>
            </w:r>
          </w:p>
        </w:tc>
        <w:tc>
          <w:tcPr>
            <w:tcW w:w="567" w:type="dxa"/>
          </w:tcPr>
          <w:p w:rsidR="00315FBF" w:rsidRPr="00315FBF" w:rsidRDefault="00315FBF" w:rsidP="00315FBF">
            <w:pPr>
              <w:spacing w:line="240" w:lineRule="auto"/>
              <w:jc w:val="left"/>
              <w:rPr>
                <w:rStyle w:val="Hyperlink"/>
                <w:rtl/>
              </w:rPr>
            </w:pPr>
            <w:hyperlink w:anchor="med0" w:tooltip="תוספת ראשונה"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תוספת שניה</w:t>
            </w:r>
          </w:p>
        </w:tc>
        <w:tc>
          <w:tcPr>
            <w:tcW w:w="567" w:type="dxa"/>
          </w:tcPr>
          <w:p w:rsidR="00315FBF" w:rsidRPr="00315FBF" w:rsidRDefault="00315FBF" w:rsidP="00315FBF">
            <w:pPr>
              <w:spacing w:line="240" w:lineRule="auto"/>
              <w:jc w:val="left"/>
              <w:rPr>
                <w:rStyle w:val="Hyperlink"/>
                <w:rtl/>
              </w:rPr>
            </w:pPr>
            <w:hyperlink w:anchor="med1" w:tooltip="תוספת שניה"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תוספת שלישית</w:t>
            </w:r>
          </w:p>
        </w:tc>
        <w:tc>
          <w:tcPr>
            <w:tcW w:w="567" w:type="dxa"/>
          </w:tcPr>
          <w:p w:rsidR="00315FBF" w:rsidRPr="00315FBF" w:rsidRDefault="00315FBF" w:rsidP="00315FBF">
            <w:pPr>
              <w:spacing w:line="240" w:lineRule="auto"/>
              <w:jc w:val="left"/>
              <w:rPr>
                <w:rStyle w:val="Hyperlink"/>
                <w:rtl/>
              </w:rPr>
            </w:pPr>
            <w:hyperlink w:anchor="med2" w:tooltip="תוספת שלישי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FBF" w:rsidRPr="00315FBF">
        <w:tblPrEx>
          <w:tblCellMar>
            <w:top w:w="0" w:type="dxa"/>
            <w:bottom w:w="0" w:type="dxa"/>
          </w:tblCellMar>
        </w:tblPrEx>
        <w:tc>
          <w:tcPr>
            <w:tcW w:w="1247" w:type="dxa"/>
          </w:tcPr>
          <w:p w:rsidR="00315FBF" w:rsidRPr="00315FBF" w:rsidRDefault="00315FBF" w:rsidP="00315FBF">
            <w:pPr>
              <w:spacing w:line="240" w:lineRule="auto"/>
              <w:jc w:val="left"/>
              <w:rPr>
                <w:rFonts w:cs="Frankruhel"/>
                <w:sz w:val="24"/>
                <w:rtl/>
              </w:rPr>
            </w:pPr>
          </w:p>
        </w:tc>
        <w:tc>
          <w:tcPr>
            <w:tcW w:w="5669" w:type="dxa"/>
          </w:tcPr>
          <w:p w:rsidR="00315FBF" w:rsidRPr="00315FBF" w:rsidRDefault="00315FBF" w:rsidP="00315FBF">
            <w:pPr>
              <w:spacing w:line="240" w:lineRule="auto"/>
              <w:jc w:val="left"/>
              <w:rPr>
                <w:rFonts w:cs="Frankruhel"/>
                <w:sz w:val="24"/>
                <w:rtl/>
              </w:rPr>
            </w:pPr>
            <w:r>
              <w:rPr>
                <w:rFonts w:cs="Times New Roman"/>
                <w:sz w:val="24"/>
                <w:rtl/>
              </w:rPr>
              <w:t>תוספת רביעית</w:t>
            </w:r>
          </w:p>
        </w:tc>
        <w:tc>
          <w:tcPr>
            <w:tcW w:w="567" w:type="dxa"/>
          </w:tcPr>
          <w:p w:rsidR="00315FBF" w:rsidRPr="00315FBF" w:rsidRDefault="00315FBF" w:rsidP="00315FBF">
            <w:pPr>
              <w:spacing w:line="240" w:lineRule="auto"/>
              <w:jc w:val="left"/>
              <w:rPr>
                <w:rStyle w:val="Hyperlink"/>
                <w:rtl/>
              </w:rPr>
            </w:pPr>
            <w:hyperlink w:anchor="med3" w:tooltip="תוספת רביעית" w:history="1">
              <w:r w:rsidRPr="00315FBF">
                <w:rPr>
                  <w:rStyle w:val="Hyperlink"/>
                </w:rPr>
                <w:t>Go</w:t>
              </w:r>
            </w:hyperlink>
          </w:p>
        </w:tc>
        <w:tc>
          <w:tcPr>
            <w:tcW w:w="850" w:type="dxa"/>
          </w:tcPr>
          <w:p w:rsidR="00315FBF" w:rsidRPr="00315FBF" w:rsidRDefault="00315FBF" w:rsidP="00315F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315FBF" w:rsidRDefault="00315FBF">
      <w:pPr>
        <w:pStyle w:val="big-header"/>
        <w:ind w:left="0" w:right="1134"/>
        <w:rPr>
          <w:rtl/>
        </w:rPr>
      </w:pPr>
    </w:p>
    <w:p w:rsidR="00315FBF" w:rsidRDefault="00315FBF" w:rsidP="00E16B34">
      <w:pPr>
        <w:pStyle w:val="big-header"/>
        <w:ind w:left="0" w:right="1134"/>
        <w:rPr>
          <w:rStyle w:val="default"/>
          <w:rFonts w:cs="FrankRuehl" w:hint="cs"/>
          <w:rtl/>
        </w:rPr>
      </w:pPr>
      <w:r>
        <w:rPr>
          <w:rtl/>
        </w:rPr>
        <w:br w:type="page"/>
      </w:r>
      <w:r w:rsidR="00E16B34">
        <w:rPr>
          <w:rtl/>
        </w:rPr>
        <w:lastRenderedPageBreak/>
        <w:t xml:space="preserve"> </w:t>
      </w:r>
      <w:r>
        <w:rPr>
          <w:rtl/>
        </w:rPr>
        <w:t>ת</w:t>
      </w:r>
      <w:r>
        <w:rPr>
          <w:rFonts w:hint="cs"/>
          <w:rtl/>
        </w:rPr>
        <w:t>קנות הבטיחות בעבודה (גיהות תעסוקתית ובריאות העובדים במתכות מסויימות), תשנ"ג-1993</w:t>
      </w:r>
      <w:r>
        <w:rPr>
          <w:rStyle w:val="default"/>
          <w:rtl/>
        </w:rPr>
        <w:footnoteReference w:customMarkFollows="1" w:id="1"/>
        <w:t>*</w:t>
      </w:r>
    </w:p>
    <w:p w:rsidR="00315FBF" w:rsidRDefault="00315FB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w:t>
      </w:r>
      <w:r>
        <w:rPr>
          <w:rStyle w:val="default"/>
          <w:rFonts w:cs="FrankRuehl"/>
          <w:rtl/>
        </w:rPr>
        <w:t xml:space="preserve"> </w:t>
      </w:r>
      <w:r>
        <w:rPr>
          <w:rStyle w:val="default"/>
          <w:rFonts w:cs="FrankRuehl" w:hint="cs"/>
          <w:rtl/>
        </w:rPr>
        <w:t>ו-216 לפקודת הבטיחות בעבודה [נוסח חדש], תש"ל-1970, אני מתקינה תקנות אלה:</w:t>
      </w:r>
    </w:p>
    <w:p w:rsidR="00315FBF" w:rsidRDefault="00315FBF" w:rsidP="00F4539D">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36224"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F4539D">
        <w:rPr>
          <w:rStyle w:val="default"/>
          <w:rFonts w:cs="FrankRuehl" w:hint="cs"/>
          <w:rtl/>
        </w:rPr>
        <w:t xml:space="preserve">תקנות אלה </w:t>
      </w:r>
      <w:r w:rsidR="00F4539D">
        <w:rPr>
          <w:rStyle w:val="default"/>
          <w:rFonts w:cs="FrankRuehl"/>
          <w:rtl/>
        </w:rPr>
        <w:t>–</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בודק מעבדה מוסמך" - עובד במעבדה מוסמכת שהסמיכו מפקח עבודה ראשי, לבצע בדיקות סביבתיות תעסוקתיות של ריכוזי מתכת באוויר במקומות עבודה;</w:t>
      </w:r>
    </w:p>
    <w:p w:rsidR="00315FBF" w:rsidRDefault="00315FBF">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637248"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חשיפה משוקללת מרבית מותרת" - </w:t>
      </w:r>
      <w:r>
        <w:rPr>
          <w:rStyle w:val="default"/>
          <w:rFonts w:cs="FrankRuehl"/>
        </w:rPr>
        <w:t>Threshold Limit Value -  Time Weighted Average (TLV- TWA)</w:t>
      </w:r>
      <w:r>
        <w:rPr>
          <w:rStyle w:val="default"/>
          <w:rFonts w:cs="FrankRuehl"/>
          <w:rtl/>
        </w:rPr>
        <w:t xml:space="preserve"> - </w:t>
      </w:r>
      <w:r>
        <w:rPr>
          <w:rStyle w:val="default"/>
          <w:rFonts w:cs="FrankRuehl" w:hint="cs"/>
          <w:rtl/>
        </w:rPr>
        <w:t>הרמה המשוקללת המרבית של מתכת באוויר באזור עבודתו של העובד אשר עד אליה מותרת חשיפה במשך יום עבודה של 8 שעות מתוך יממה;</w:t>
      </w:r>
    </w:p>
    <w:p w:rsidR="00315FBF" w:rsidRPr="00484749" w:rsidRDefault="00315FBF">
      <w:pPr>
        <w:pStyle w:val="P00"/>
        <w:spacing w:before="0"/>
        <w:ind w:left="0" w:right="1134"/>
        <w:rPr>
          <w:rFonts w:hint="cs"/>
          <w:b/>
          <w:bCs/>
          <w:vanish/>
          <w:szCs w:val="20"/>
          <w:shd w:val="clear" w:color="auto" w:fill="FFFF99"/>
          <w:rtl/>
        </w:rPr>
      </w:pPr>
      <w:bookmarkStart w:id="1" w:name="Rov47"/>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6"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Default="00315FBF">
      <w:pPr>
        <w:pStyle w:val="P00"/>
        <w:ind w:left="0" w:right="1134"/>
        <w:rPr>
          <w:rStyle w:val="default"/>
          <w:rFonts w:cs="FrankRuehl" w:hint="cs"/>
          <w:sz w:val="2"/>
          <w:szCs w:val="2"/>
          <w:rtl/>
        </w:rPr>
      </w:pPr>
      <w:r w:rsidRPr="00484749">
        <w:rPr>
          <w:vanish/>
          <w:sz w:val="22"/>
          <w:szCs w:val="22"/>
          <w:shd w:val="clear" w:color="auto" w:fill="FFFF99"/>
          <w:rtl/>
        </w:rPr>
        <w:tab/>
      </w:r>
      <w:r w:rsidRPr="00484749">
        <w:rPr>
          <w:rStyle w:val="default"/>
          <w:rFonts w:cs="FrankRuehl"/>
          <w:vanish/>
          <w:sz w:val="22"/>
          <w:szCs w:val="22"/>
          <w:shd w:val="clear" w:color="auto" w:fill="FFFF99"/>
          <w:rtl/>
        </w:rPr>
        <w:t>"</w:t>
      </w:r>
      <w:r w:rsidRPr="00484749">
        <w:rPr>
          <w:rStyle w:val="default"/>
          <w:rFonts w:cs="FrankRuehl" w:hint="cs"/>
          <w:vanish/>
          <w:sz w:val="22"/>
          <w:szCs w:val="22"/>
          <w:shd w:val="clear" w:color="auto" w:fill="FFFF99"/>
          <w:rtl/>
        </w:rPr>
        <w:t xml:space="preserve">חשיפה משוקללת מרבית מותרת" - </w:t>
      </w:r>
      <w:r w:rsidRPr="00484749">
        <w:rPr>
          <w:rStyle w:val="default"/>
          <w:vanish/>
          <w:sz w:val="18"/>
          <w:szCs w:val="18"/>
          <w:shd w:val="clear" w:color="auto" w:fill="FFFF99"/>
        </w:rPr>
        <w:t xml:space="preserve">Threshold Limit Value -  Time Weighted </w:t>
      </w:r>
      <w:r w:rsidRPr="00484749">
        <w:rPr>
          <w:rStyle w:val="default"/>
          <w:strike/>
          <w:vanish/>
          <w:sz w:val="18"/>
          <w:szCs w:val="18"/>
          <w:shd w:val="clear" w:color="auto" w:fill="FFFF99"/>
        </w:rPr>
        <w:t>Averege</w:t>
      </w:r>
      <w:r w:rsidRPr="00484749">
        <w:rPr>
          <w:rStyle w:val="default"/>
          <w:vanish/>
          <w:sz w:val="18"/>
          <w:szCs w:val="18"/>
          <w:shd w:val="clear" w:color="auto" w:fill="FFFF99"/>
        </w:rPr>
        <w:t xml:space="preserve"> </w:t>
      </w:r>
      <w:r w:rsidRPr="00484749">
        <w:rPr>
          <w:rStyle w:val="default"/>
          <w:vanish/>
          <w:sz w:val="18"/>
          <w:szCs w:val="18"/>
          <w:u w:val="single"/>
          <w:shd w:val="clear" w:color="auto" w:fill="FFFF99"/>
        </w:rPr>
        <w:t>Average</w:t>
      </w:r>
      <w:r w:rsidRPr="00484749">
        <w:rPr>
          <w:rStyle w:val="default"/>
          <w:vanish/>
          <w:sz w:val="18"/>
          <w:szCs w:val="18"/>
          <w:shd w:val="clear" w:color="auto" w:fill="FFFF99"/>
        </w:rPr>
        <w:t xml:space="preserve"> (TLV- TWA)</w:t>
      </w:r>
      <w:r w:rsidRPr="00484749">
        <w:rPr>
          <w:rStyle w:val="default"/>
          <w:rFonts w:cs="FrankRuehl"/>
          <w:vanish/>
          <w:sz w:val="22"/>
          <w:szCs w:val="22"/>
          <w:shd w:val="clear" w:color="auto" w:fill="FFFF99"/>
          <w:rtl/>
        </w:rPr>
        <w:t xml:space="preserve"> - </w:t>
      </w:r>
      <w:r w:rsidRPr="00484749">
        <w:rPr>
          <w:rStyle w:val="default"/>
          <w:rFonts w:cs="FrankRuehl" w:hint="cs"/>
          <w:vanish/>
          <w:sz w:val="22"/>
          <w:szCs w:val="22"/>
          <w:shd w:val="clear" w:color="auto" w:fill="FFFF99"/>
          <w:rtl/>
        </w:rPr>
        <w:t xml:space="preserve">הרמה המשוקללת המרבית של מתכת </w:t>
      </w:r>
      <w:r w:rsidRPr="00484749">
        <w:rPr>
          <w:rStyle w:val="default"/>
          <w:rFonts w:cs="FrankRuehl" w:hint="cs"/>
          <w:vanish/>
          <w:sz w:val="22"/>
          <w:szCs w:val="22"/>
          <w:u w:val="single"/>
          <w:shd w:val="clear" w:color="auto" w:fill="FFFF99"/>
          <w:rtl/>
        </w:rPr>
        <w:t>באוויר</w:t>
      </w:r>
      <w:r w:rsidRPr="00484749">
        <w:rPr>
          <w:rStyle w:val="default"/>
          <w:rFonts w:cs="FrankRuehl" w:hint="cs"/>
          <w:vanish/>
          <w:sz w:val="22"/>
          <w:szCs w:val="22"/>
          <w:shd w:val="clear" w:color="auto" w:fill="FFFF99"/>
          <w:rtl/>
        </w:rPr>
        <w:t xml:space="preserve"> באזור עבודתו של העובד אשר עד אליה מותרת חשיפה במשך יום עבודה של 8 שעות </w:t>
      </w:r>
      <w:r w:rsidRPr="00484749">
        <w:rPr>
          <w:rStyle w:val="default"/>
          <w:rFonts w:cs="FrankRuehl" w:hint="cs"/>
          <w:vanish/>
          <w:sz w:val="22"/>
          <w:szCs w:val="22"/>
          <w:u w:val="single"/>
          <w:shd w:val="clear" w:color="auto" w:fill="FFFF99"/>
          <w:rtl/>
        </w:rPr>
        <w:t>מתוך יממה</w:t>
      </w:r>
      <w:r w:rsidRPr="00484749">
        <w:rPr>
          <w:rStyle w:val="default"/>
          <w:rFonts w:cs="FrankRuehl" w:hint="cs"/>
          <w:vanish/>
          <w:sz w:val="22"/>
          <w:szCs w:val="22"/>
          <w:shd w:val="clear" w:color="auto" w:fill="FFFF99"/>
          <w:rtl/>
        </w:rPr>
        <w:t>;</w:t>
      </w:r>
      <w:bookmarkEnd w:id="1"/>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 לרבות אחסון, סידור, הרכבה, תיקון, ציפוי, פירוק, חידוש</w:t>
      </w:r>
      <w:r>
        <w:rPr>
          <w:rStyle w:val="default"/>
          <w:rFonts w:cs="FrankRuehl"/>
          <w:rtl/>
        </w:rPr>
        <w:t xml:space="preserve"> </w:t>
      </w:r>
      <w:r>
        <w:rPr>
          <w:rStyle w:val="default"/>
          <w:rFonts w:cs="FrankRuehl" w:hint="cs"/>
          <w:rtl/>
        </w:rPr>
        <w:t>או ניקוי;</w:t>
      </w:r>
    </w:p>
    <w:p w:rsidR="00315FBF" w:rsidRDefault="00315FBF">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38272"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 xml:space="preserve">טכנאות שיניים" - כהגדרתה בתקנות רופאי השיניים (הגדרת תחום עבודתם של טכנאי השיניים והסדרתה), תשמ"ו-1986; </w:t>
      </w:r>
    </w:p>
    <w:p w:rsidR="00315FBF" w:rsidRPr="00484749" w:rsidRDefault="00315FBF">
      <w:pPr>
        <w:pStyle w:val="P00"/>
        <w:spacing w:before="0"/>
        <w:ind w:left="0" w:right="1134"/>
        <w:rPr>
          <w:rFonts w:hint="cs"/>
          <w:b/>
          <w:bCs/>
          <w:vanish/>
          <w:szCs w:val="20"/>
          <w:shd w:val="clear" w:color="auto" w:fill="FFFF99"/>
          <w:rtl/>
        </w:rPr>
      </w:pPr>
      <w:bookmarkStart w:id="2" w:name="Rov46"/>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7"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617</w:t>
      </w:r>
    </w:p>
    <w:p w:rsidR="00315FBF" w:rsidRDefault="00315FBF">
      <w:pPr>
        <w:pStyle w:val="P00"/>
        <w:tabs>
          <w:tab w:val="clear" w:pos="6259"/>
        </w:tabs>
        <w:spacing w:before="0"/>
        <w:ind w:left="0" w:right="1134"/>
        <w:rPr>
          <w:rFonts w:hint="cs"/>
          <w:b/>
          <w:bCs/>
          <w:sz w:val="2"/>
          <w:szCs w:val="2"/>
          <w:rtl/>
        </w:rPr>
      </w:pPr>
      <w:r w:rsidRPr="00484749">
        <w:rPr>
          <w:rFonts w:hint="cs"/>
          <w:b/>
          <w:bCs/>
          <w:vanish/>
          <w:szCs w:val="20"/>
          <w:shd w:val="clear" w:color="auto" w:fill="FFFF99"/>
          <w:rtl/>
        </w:rPr>
        <w:t>הוספת הגדרת "טכנאות שיניים"</w:t>
      </w:r>
      <w:bookmarkEnd w:id="2"/>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טלטול" - לרבות הובלה, הולכה, שינוע, העברה ממקום למקום, מילוי, הרקה, העמסה או פריקה;</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לבד</w:t>
      </w:r>
      <w:r>
        <w:rPr>
          <w:rStyle w:val="default"/>
          <w:rFonts w:cs="FrankRuehl"/>
          <w:rtl/>
        </w:rPr>
        <w:t>י</w:t>
      </w:r>
      <w:r>
        <w:rPr>
          <w:rStyle w:val="default"/>
          <w:rFonts w:cs="FrankRuehl" w:hint="cs"/>
          <w:rtl/>
        </w:rPr>
        <w:t>קות טוקסיקולוגיות" - מעבדה שהסמיך שר העבודה והרווחה, בהסכמת שר הבריאות, בהודעה ברשומות, לביצוע בדיקות טוקסיקולוגיות ביולוגיות, הנדרשות בתקנות אלה, אצל עובדים החשופים או עומדים להיות חשופים למתכת;</w:t>
      </w:r>
    </w:p>
    <w:p w:rsidR="00315FBF" w:rsidRDefault="00315FBF">
      <w:pPr>
        <w:pStyle w:val="P00"/>
        <w:spacing w:before="72"/>
        <w:ind w:left="0" w:right="1134"/>
        <w:rPr>
          <w:rStyle w:val="default"/>
          <w:rFonts w:cs="FrankRuehl" w:hint="cs"/>
          <w:rtl/>
        </w:rPr>
      </w:pPr>
      <w:r>
        <w:rPr>
          <w:lang w:val="he-IL"/>
        </w:rPr>
        <w:pict>
          <v:rect id="_x0000_s1029" style="position:absolute;left:0;text-align:left;margin-left:464.5pt;margin-top:8.05pt;width:75.05pt;height:10pt;z-index:251639296"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מעבדה מוסמכת" - המעבדה לגיהות תעסוקתית</w:t>
      </w:r>
      <w:r>
        <w:rPr>
          <w:rStyle w:val="default"/>
          <w:rFonts w:cs="FrankRuehl"/>
          <w:rtl/>
        </w:rPr>
        <w:t xml:space="preserve"> </w:t>
      </w:r>
      <w:r>
        <w:rPr>
          <w:rStyle w:val="default"/>
          <w:rFonts w:cs="FrankRuehl" w:hint="cs"/>
          <w:rtl/>
        </w:rPr>
        <w:t>של משרד העבודה והרווחה, וכל מעבדה אחרת שהסמיך מפקח עבודה ראשי, לביצוע בדיקות סביבתיות תעסוקתיות של ריכוזי מתכת באוויר במקומות עבודה;</w:t>
      </w:r>
    </w:p>
    <w:p w:rsidR="00315FBF" w:rsidRPr="00484749" w:rsidRDefault="00315FBF">
      <w:pPr>
        <w:pStyle w:val="P00"/>
        <w:spacing w:before="0"/>
        <w:ind w:left="0" w:right="1134"/>
        <w:rPr>
          <w:rFonts w:hint="cs"/>
          <w:b/>
          <w:bCs/>
          <w:vanish/>
          <w:szCs w:val="20"/>
          <w:shd w:val="clear" w:color="auto" w:fill="FFFF99"/>
          <w:rtl/>
        </w:rPr>
      </w:pPr>
      <w:bookmarkStart w:id="3" w:name="Rov45"/>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8"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Default="00315FBF">
      <w:pPr>
        <w:pStyle w:val="P00"/>
        <w:ind w:left="0" w:right="1134"/>
        <w:rPr>
          <w:rStyle w:val="default"/>
          <w:rFonts w:cs="FrankRuehl" w:hint="cs"/>
          <w:sz w:val="2"/>
          <w:szCs w:val="2"/>
          <w:rtl/>
        </w:rPr>
      </w:pPr>
      <w:r w:rsidRPr="00484749">
        <w:rPr>
          <w:vanish/>
          <w:sz w:val="22"/>
          <w:szCs w:val="22"/>
          <w:shd w:val="clear" w:color="auto" w:fill="FFFF99"/>
          <w:rtl/>
        </w:rPr>
        <w:tab/>
      </w:r>
      <w:r w:rsidRPr="00484749">
        <w:rPr>
          <w:rStyle w:val="default"/>
          <w:rFonts w:cs="FrankRuehl"/>
          <w:vanish/>
          <w:sz w:val="22"/>
          <w:szCs w:val="22"/>
          <w:shd w:val="clear" w:color="auto" w:fill="FFFF99"/>
          <w:rtl/>
        </w:rPr>
        <w:t>"</w:t>
      </w:r>
      <w:r w:rsidRPr="00484749">
        <w:rPr>
          <w:rStyle w:val="default"/>
          <w:rFonts w:cs="FrankRuehl" w:hint="cs"/>
          <w:vanish/>
          <w:sz w:val="22"/>
          <w:szCs w:val="22"/>
          <w:shd w:val="clear" w:color="auto" w:fill="FFFF99"/>
          <w:rtl/>
        </w:rPr>
        <w:t>מעבדה מוסמכת" - המעבדה לגיהות תעסוקתית</w:t>
      </w:r>
      <w:r w:rsidRPr="00484749">
        <w:rPr>
          <w:rStyle w:val="default"/>
          <w:rFonts w:cs="FrankRuehl"/>
          <w:vanish/>
          <w:sz w:val="22"/>
          <w:szCs w:val="22"/>
          <w:shd w:val="clear" w:color="auto" w:fill="FFFF99"/>
          <w:rtl/>
        </w:rPr>
        <w:t xml:space="preserve"> </w:t>
      </w:r>
      <w:r w:rsidRPr="00484749">
        <w:rPr>
          <w:rStyle w:val="default"/>
          <w:rFonts w:cs="FrankRuehl" w:hint="cs"/>
          <w:vanish/>
          <w:sz w:val="22"/>
          <w:szCs w:val="22"/>
          <w:shd w:val="clear" w:color="auto" w:fill="FFFF99"/>
          <w:rtl/>
        </w:rPr>
        <w:t xml:space="preserve">של משרד העבודה והרווחה, וכל מעבדה אחרת שהסמיך מפקח עבודה ראשי, </w:t>
      </w:r>
      <w:r w:rsidRPr="00484749">
        <w:rPr>
          <w:rStyle w:val="default"/>
          <w:rFonts w:cs="FrankRuehl" w:hint="cs"/>
          <w:strike/>
          <w:vanish/>
          <w:sz w:val="22"/>
          <w:szCs w:val="22"/>
          <w:shd w:val="clear" w:color="auto" w:fill="FFFF99"/>
          <w:rtl/>
        </w:rPr>
        <w:t>בהודעה ברשומות,</w:t>
      </w:r>
      <w:r w:rsidRPr="00484749">
        <w:rPr>
          <w:rStyle w:val="default"/>
          <w:rFonts w:cs="FrankRuehl" w:hint="cs"/>
          <w:vanish/>
          <w:sz w:val="22"/>
          <w:szCs w:val="22"/>
          <w:shd w:val="clear" w:color="auto" w:fill="FFFF99"/>
          <w:rtl/>
        </w:rPr>
        <w:t xml:space="preserve"> לביצוע בדיקות סביבתיות תעסוקתיות של ריכוזי מתכת באוויר במקומות עבודה;</w:t>
      </w:r>
      <w:bookmarkEnd w:id="3"/>
    </w:p>
    <w:p w:rsidR="00315FBF" w:rsidRDefault="00315FBF">
      <w:pPr>
        <w:pStyle w:val="P00"/>
        <w:spacing w:before="72"/>
        <w:ind w:left="0" w:right="1134"/>
        <w:rPr>
          <w:rStyle w:val="default"/>
          <w:rFonts w:cs="FrankRuehl" w:hint="cs"/>
          <w:rtl/>
        </w:rPr>
      </w:pPr>
      <w:r>
        <w:rPr>
          <w:lang w:val="he-IL"/>
        </w:rPr>
        <w:pict>
          <v:rect id="_x0000_s1030" style="position:absolute;left:0;text-align:left;margin-left:464.5pt;margin-top:8.05pt;width:75.05pt;height:10pt;z-index:251640320"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תשנ"ט-</w:t>
                  </w:r>
                  <w:r>
                    <w:rPr>
                      <w:rFonts w:cs="Miriam"/>
                      <w:szCs w:val="18"/>
                      <w:rtl/>
                    </w:rPr>
                    <w:t>1999</w:t>
                  </w:r>
                </w:p>
              </w:txbxContent>
            </v:textbox>
            <w10:anchorlock/>
          </v:rect>
        </w:pict>
      </w:r>
      <w:r>
        <w:rPr>
          <w:rtl/>
        </w:rPr>
        <w:tab/>
      </w:r>
      <w:r>
        <w:rPr>
          <w:rStyle w:val="default"/>
          <w:rFonts w:cs="FrankRuehl"/>
          <w:rtl/>
        </w:rPr>
        <w:t>"</w:t>
      </w:r>
      <w:r>
        <w:rPr>
          <w:rStyle w:val="default"/>
          <w:rFonts w:cs="FrankRuehl" w:hint="cs"/>
          <w:rtl/>
        </w:rPr>
        <w:t xml:space="preserve">מעבדה רפואית" - מעבדה שבה מתקיימות הוראות תקנות בריאות העם (מעבדות רפואיות), תשל"ז-1977; </w:t>
      </w:r>
    </w:p>
    <w:p w:rsidR="00315FBF" w:rsidRPr="00484749" w:rsidRDefault="00315FBF">
      <w:pPr>
        <w:pStyle w:val="P00"/>
        <w:spacing w:before="0"/>
        <w:ind w:left="0" w:right="1134"/>
        <w:rPr>
          <w:rFonts w:hint="cs"/>
          <w:b/>
          <w:bCs/>
          <w:vanish/>
          <w:szCs w:val="20"/>
          <w:shd w:val="clear" w:color="auto" w:fill="FFFF99"/>
          <w:rtl/>
        </w:rPr>
      </w:pPr>
      <w:bookmarkStart w:id="4" w:name="Rov44"/>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9"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Pr="00484749" w:rsidRDefault="00315FBF">
      <w:pPr>
        <w:pStyle w:val="P00"/>
        <w:tabs>
          <w:tab w:val="clear" w:pos="6259"/>
        </w:tabs>
        <w:spacing w:before="0"/>
        <w:ind w:left="0" w:right="1134"/>
        <w:rPr>
          <w:rFonts w:hint="cs"/>
          <w:b/>
          <w:bCs/>
          <w:vanish/>
          <w:szCs w:val="20"/>
          <w:shd w:val="clear" w:color="auto" w:fill="FFFF99"/>
          <w:rtl/>
        </w:rPr>
      </w:pPr>
      <w:r w:rsidRPr="00484749">
        <w:rPr>
          <w:rFonts w:hint="cs"/>
          <w:b/>
          <w:bCs/>
          <w:vanish/>
          <w:szCs w:val="20"/>
          <w:shd w:val="clear" w:color="auto" w:fill="FFFF99"/>
          <w:rtl/>
        </w:rPr>
        <w:t>החלפת הגדרת "מעבדה רפואית"</w:t>
      </w:r>
    </w:p>
    <w:p w:rsidR="00315FBF" w:rsidRPr="00484749" w:rsidRDefault="00315FBF">
      <w:pPr>
        <w:pStyle w:val="P00"/>
        <w:tabs>
          <w:tab w:val="clear" w:pos="6259"/>
        </w:tabs>
        <w:ind w:left="0" w:right="1134"/>
        <w:rPr>
          <w:rFonts w:hint="cs"/>
          <w:vanish/>
          <w:szCs w:val="20"/>
          <w:shd w:val="clear" w:color="auto" w:fill="FFFF99"/>
          <w:rtl/>
        </w:rPr>
      </w:pPr>
      <w:r w:rsidRPr="00484749">
        <w:rPr>
          <w:rFonts w:hint="cs"/>
          <w:vanish/>
          <w:szCs w:val="20"/>
          <w:shd w:val="clear" w:color="auto" w:fill="FFFF99"/>
          <w:rtl/>
        </w:rPr>
        <w:t>הנוסח הקודם:</w:t>
      </w:r>
    </w:p>
    <w:p w:rsidR="00315FBF" w:rsidRDefault="00315FBF">
      <w:pPr>
        <w:pStyle w:val="P00"/>
        <w:tabs>
          <w:tab w:val="clear" w:pos="6259"/>
        </w:tabs>
        <w:spacing w:before="0"/>
        <w:ind w:left="0" w:right="1134"/>
        <w:rPr>
          <w:rFonts w:hint="cs"/>
          <w:strike/>
          <w:sz w:val="2"/>
          <w:szCs w:val="2"/>
          <w:rtl/>
        </w:rPr>
      </w:pPr>
      <w:r w:rsidRPr="00484749">
        <w:rPr>
          <w:rFonts w:hint="cs"/>
          <w:vanish/>
          <w:sz w:val="22"/>
          <w:szCs w:val="22"/>
          <w:shd w:val="clear" w:color="auto" w:fill="FFFF99"/>
          <w:rtl/>
        </w:rPr>
        <w:tab/>
      </w:r>
      <w:r w:rsidRPr="00484749">
        <w:rPr>
          <w:rFonts w:hint="cs"/>
          <w:strike/>
          <w:vanish/>
          <w:sz w:val="22"/>
          <w:szCs w:val="22"/>
          <w:shd w:val="clear" w:color="auto" w:fill="FFFF99"/>
          <w:rtl/>
        </w:rPr>
        <w:t xml:space="preserve">"מעבדה רפואית" </w:t>
      </w:r>
      <w:r w:rsidRPr="00484749">
        <w:rPr>
          <w:strike/>
          <w:vanish/>
          <w:sz w:val="22"/>
          <w:szCs w:val="22"/>
          <w:shd w:val="clear" w:color="auto" w:fill="FFFF99"/>
          <w:rtl/>
        </w:rPr>
        <w:t>–</w:t>
      </w:r>
      <w:r w:rsidRPr="00484749">
        <w:rPr>
          <w:rFonts w:hint="cs"/>
          <w:strike/>
          <w:vanish/>
          <w:sz w:val="22"/>
          <w:szCs w:val="22"/>
          <w:shd w:val="clear" w:color="auto" w:fill="FFFF99"/>
          <w:rtl/>
        </w:rPr>
        <w:t xml:space="preserve"> מעבדה שבה מתקיימות הוראות תקנות רישוי עסקים (מעבדות רפואיות), תשל"ז-1977.</w:t>
      </w:r>
      <w:bookmarkEnd w:id="4"/>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עבו</w:t>
      </w:r>
      <w:r>
        <w:rPr>
          <w:rStyle w:val="default"/>
          <w:rFonts w:cs="FrankRuehl"/>
          <w:rtl/>
        </w:rPr>
        <w:t>ד</w:t>
      </w:r>
      <w:r>
        <w:rPr>
          <w:rStyle w:val="default"/>
          <w:rFonts w:cs="FrankRuehl" w:hint="cs"/>
          <w:rtl/>
        </w:rPr>
        <w:t>ה", "מפקח העבודה הראשי" ו-"מפקח עבודה אזורי" - כמשמעותם בחוק ארגון הפיקוח על העבודה, תשי"ד-1954;</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מתכות קשות" (להלן - מתק"ש) - תערובת מוקשית של קרבידים, לרבות של טונגסטן, טיטניום, טנטלום, וונדיום ושל מתכות אחרות, לרבות ניקל וקובלט;</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מתכת" - מתכת מן המ</w:t>
      </w:r>
      <w:r>
        <w:rPr>
          <w:rStyle w:val="default"/>
          <w:rFonts w:cs="FrankRuehl"/>
          <w:rtl/>
        </w:rPr>
        <w:t>ת</w:t>
      </w:r>
      <w:r>
        <w:rPr>
          <w:rStyle w:val="default"/>
          <w:rFonts w:cs="FrankRuehl" w:hint="cs"/>
          <w:rtl/>
        </w:rPr>
        <w:t>כות המפורטות בתוספת הראשונה, ובכלל זה מתק"ש, לרבות תרכובותיה האורגניות והאנאורגניות וכן מסגים ותערובות המכילות את אותה מתכת או את תרכובותיה בכל צורה שהיא;</w:t>
      </w:r>
    </w:p>
    <w:p w:rsidR="00315FBF" w:rsidRDefault="00315FBF">
      <w:pPr>
        <w:pStyle w:val="P00"/>
        <w:spacing w:before="72"/>
        <w:ind w:left="0" w:right="1134"/>
        <w:rPr>
          <w:rStyle w:val="default"/>
          <w:rFonts w:cs="FrankRuehl" w:hint="cs"/>
          <w:rtl/>
        </w:rPr>
      </w:pPr>
      <w:r>
        <w:rPr>
          <w:lang w:val="he-IL"/>
        </w:rPr>
        <w:pict>
          <v:rect id="_x0000_s1031" style="position:absolute;left:0;text-align:left;margin-left:464.5pt;margin-top:8.05pt;width:75.05pt;height:10pt;z-index:251641344"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סמנים ביולוגיים לחשיפה תעסוקתית" - </w:t>
      </w:r>
      <w:r>
        <w:rPr>
          <w:rStyle w:val="default"/>
          <w:rFonts w:cs="FrankRuehl"/>
        </w:rPr>
        <w:t>Biological Exposure Indices (BEI)</w:t>
      </w:r>
      <w:r>
        <w:rPr>
          <w:rStyle w:val="default"/>
          <w:rFonts w:cs="FrankRuehl"/>
          <w:rtl/>
        </w:rPr>
        <w:t xml:space="preserve"> - </w:t>
      </w:r>
      <w:r>
        <w:rPr>
          <w:rStyle w:val="default"/>
          <w:rFonts w:cs="FrankRuehl" w:hint="cs"/>
          <w:rtl/>
        </w:rPr>
        <w:t>רמות ביו</w:t>
      </w:r>
      <w:r>
        <w:rPr>
          <w:rStyle w:val="default"/>
          <w:rFonts w:cs="FrankRuehl"/>
          <w:rtl/>
        </w:rPr>
        <w:t>ל</w:t>
      </w:r>
      <w:r>
        <w:rPr>
          <w:rStyle w:val="default"/>
          <w:rFonts w:cs="FrankRuehl" w:hint="cs"/>
          <w:rtl/>
        </w:rPr>
        <w:t>וגיות בגוף האדם, לרבות בדם, בפלסמה, בשתן ובאוויר הנשיפה, המהוות סף אזהרה ביולוגי לגבי חשיפת העובד למתכת;</w:t>
      </w:r>
    </w:p>
    <w:p w:rsidR="00315FBF" w:rsidRPr="00484749" w:rsidRDefault="00315FBF">
      <w:pPr>
        <w:pStyle w:val="P00"/>
        <w:spacing w:before="0"/>
        <w:ind w:left="0" w:right="1134"/>
        <w:rPr>
          <w:rFonts w:hint="cs"/>
          <w:b/>
          <w:bCs/>
          <w:vanish/>
          <w:szCs w:val="20"/>
          <w:shd w:val="clear" w:color="auto" w:fill="FFFF99"/>
          <w:rtl/>
        </w:rPr>
      </w:pPr>
      <w:bookmarkStart w:id="5" w:name="Rov43"/>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10"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Default="00315FBF">
      <w:pPr>
        <w:pStyle w:val="P00"/>
        <w:ind w:left="0" w:right="1134"/>
        <w:rPr>
          <w:rStyle w:val="default"/>
          <w:rFonts w:cs="FrankRuehl" w:hint="cs"/>
          <w:sz w:val="2"/>
          <w:szCs w:val="2"/>
          <w:rtl/>
        </w:rPr>
      </w:pPr>
      <w:r w:rsidRPr="00484749">
        <w:rPr>
          <w:vanish/>
          <w:sz w:val="22"/>
          <w:szCs w:val="22"/>
          <w:shd w:val="clear" w:color="auto" w:fill="FFFF99"/>
          <w:rtl/>
        </w:rPr>
        <w:tab/>
      </w:r>
      <w:r w:rsidRPr="00484749">
        <w:rPr>
          <w:rStyle w:val="default"/>
          <w:rFonts w:cs="FrankRuehl"/>
          <w:vanish/>
          <w:sz w:val="22"/>
          <w:szCs w:val="22"/>
          <w:shd w:val="clear" w:color="auto" w:fill="FFFF99"/>
          <w:rtl/>
        </w:rPr>
        <w:t>"</w:t>
      </w:r>
      <w:r w:rsidRPr="00484749">
        <w:rPr>
          <w:rStyle w:val="default"/>
          <w:rFonts w:cs="FrankRuehl" w:hint="cs"/>
          <w:strike/>
          <w:vanish/>
          <w:sz w:val="22"/>
          <w:szCs w:val="22"/>
          <w:shd w:val="clear" w:color="auto" w:fill="FFFF99"/>
          <w:rtl/>
        </w:rPr>
        <w:t>סימנים</w:t>
      </w:r>
      <w:r w:rsidRPr="00484749">
        <w:rPr>
          <w:rStyle w:val="default"/>
          <w:rFonts w:cs="FrankRuehl" w:hint="cs"/>
          <w:vanish/>
          <w:sz w:val="22"/>
          <w:szCs w:val="22"/>
          <w:shd w:val="clear" w:color="auto" w:fill="FFFF99"/>
          <w:rtl/>
        </w:rPr>
        <w:t xml:space="preserve"> </w:t>
      </w:r>
      <w:r w:rsidRPr="00484749">
        <w:rPr>
          <w:rStyle w:val="default"/>
          <w:rFonts w:cs="FrankRuehl" w:hint="cs"/>
          <w:vanish/>
          <w:sz w:val="22"/>
          <w:szCs w:val="22"/>
          <w:u w:val="single"/>
          <w:shd w:val="clear" w:color="auto" w:fill="FFFF99"/>
          <w:rtl/>
        </w:rPr>
        <w:t>סמנים</w:t>
      </w:r>
      <w:r w:rsidRPr="00484749">
        <w:rPr>
          <w:rStyle w:val="default"/>
          <w:rFonts w:cs="FrankRuehl" w:hint="cs"/>
          <w:vanish/>
          <w:sz w:val="22"/>
          <w:szCs w:val="22"/>
          <w:shd w:val="clear" w:color="auto" w:fill="FFFF99"/>
          <w:rtl/>
        </w:rPr>
        <w:t xml:space="preserve"> ביולוגיים לחשיפה תעסוקתית" - </w:t>
      </w:r>
      <w:r w:rsidRPr="00484749">
        <w:rPr>
          <w:rStyle w:val="default"/>
          <w:vanish/>
          <w:sz w:val="18"/>
          <w:szCs w:val="18"/>
          <w:shd w:val="clear" w:color="auto" w:fill="FFFF99"/>
        </w:rPr>
        <w:t>Biological Exposure Indices (BEI)</w:t>
      </w:r>
      <w:r w:rsidRPr="00484749">
        <w:rPr>
          <w:rStyle w:val="default"/>
          <w:rFonts w:cs="FrankRuehl"/>
          <w:vanish/>
          <w:sz w:val="22"/>
          <w:szCs w:val="22"/>
          <w:shd w:val="clear" w:color="auto" w:fill="FFFF99"/>
          <w:rtl/>
        </w:rPr>
        <w:t xml:space="preserve"> - </w:t>
      </w:r>
      <w:r w:rsidRPr="00484749">
        <w:rPr>
          <w:rStyle w:val="default"/>
          <w:rFonts w:cs="FrankRuehl" w:hint="cs"/>
          <w:vanish/>
          <w:sz w:val="22"/>
          <w:szCs w:val="22"/>
          <w:shd w:val="clear" w:color="auto" w:fill="FFFF99"/>
          <w:rtl/>
        </w:rPr>
        <w:t>רמות ביו</w:t>
      </w:r>
      <w:r w:rsidRPr="00484749">
        <w:rPr>
          <w:rStyle w:val="default"/>
          <w:rFonts w:cs="FrankRuehl"/>
          <w:vanish/>
          <w:sz w:val="22"/>
          <w:szCs w:val="22"/>
          <w:shd w:val="clear" w:color="auto" w:fill="FFFF99"/>
          <w:rtl/>
        </w:rPr>
        <w:t>ל</w:t>
      </w:r>
      <w:r w:rsidRPr="00484749">
        <w:rPr>
          <w:rStyle w:val="default"/>
          <w:rFonts w:cs="FrankRuehl" w:hint="cs"/>
          <w:vanish/>
          <w:sz w:val="22"/>
          <w:szCs w:val="22"/>
          <w:shd w:val="clear" w:color="auto" w:fill="FFFF99"/>
          <w:rtl/>
        </w:rPr>
        <w:t>וגיות בגוף האדם, לרבות בדם, בפלסמה, בשתן ובאוויר הנשיפה, המהוות סף אזהרה ביולוגי לגבי חשיפת העובד למתכת;</w:t>
      </w:r>
      <w:bookmarkEnd w:id="5"/>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עבודה" - לרבות ייצור, שימוש, עיבוד, טיפול טלטול או עבודת אחזקה;</w:t>
      </w:r>
    </w:p>
    <w:p w:rsidR="00315FBF" w:rsidRDefault="00315FBF">
      <w:pPr>
        <w:pStyle w:val="P00"/>
        <w:spacing w:before="72"/>
        <w:ind w:left="0" w:right="1134"/>
        <w:rPr>
          <w:rStyle w:val="default"/>
          <w:rFonts w:cs="FrankRuehl"/>
          <w:rtl/>
        </w:rPr>
      </w:pPr>
      <w:r>
        <w:rPr>
          <w:lang w:val="he-IL"/>
        </w:rPr>
        <w:pict>
          <v:rect id="_x0000_s1032" style="position:absolute;left:0;text-align:left;margin-left:464.5pt;margin-top:8.05pt;width:75.05pt;height:10pt;z-index:251642368"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עובד במתכת" - כל אחד מאלה:</w:t>
      </w:r>
    </w:p>
    <w:p w:rsidR="00315FBF" w:rsidRDefault="00315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 העובד במגע או בחשיפה למתכת ו</w:t>
      </w:r>
      <w:r>
        <w:rPr>
          <w:rStyle w:val="default"/>
          <w:rFonts w:cs="FrankRuehl"/>
          <w:rtl/>
        </w:rPr>
        <w:t>ה</w:t>
      </w:r>
      <w:r>
        <w:rPr>
          <w:rStyle w:val="default"/>
          <w:rFonts w:cs="FrankRuehl" w:hint="cs"/>
          <w:rtl/>
        </w:rPr>
        <w:t xml:space="preserve">וא חשוף לריכוז של מתכת באוויר, </w:t>
      </w:r>
      <w:r>
        <w:rPr>
          <w:rStyle w:val="default"/>
          <w:rFonts w:cs="FrankRuehl" w:hint="cs"/>
          <w:rtl/>
        </w:rPr>
        <w:lastRenderedPageBreak/>
        <w:t>באזור נשימתו, העולה על רמת הפעולה, 200 שעות לפחות בשנה, אלא אם כן הורה מפקח עבודה אזורי על תקופה שונה ממנה;</w:t>
      </w:r>
    </w:p>
    <w:p w:rsidR="00315FBF" w:rsidRDefault="00315FB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אדם העובד במגע או בחשיפה למתכת, בעבודה או בתהליך עבודה הנקובים בתוספת השניה, 200 שעות לפחות בשנה.</w:t>
      </w:r>
    </w:p>
    <w:p w:rsidR="00315FBF" w:rsidRPr="00484749" w:rsidRDefault="00315FBF">
      <w:pPr>
        <w:pStyle w:val="P00"/>
        <w:spacing w:before="0"/>
        <w:ind w:left="0" w:right="1134"/>
        <w:rPr>
          <w:rFonts w:hint="cs"/>
          <w:b/>
          <w:bCs/>
          <w:vanish/>
          <w:szCs w:val="20"/>
          <w:shd w:val="clear" w:color="auto" w:fill="FFFF99"/>
          <w:rtl/>
        </w:rPr>
      </w:pPr>
      <w:bookmarkStart w:id="6" w:name="Rov42"/>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11"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617</w:t>
      </w:r>
    </w:p>
    <w:p w:rsidR="00315FBF" w:rsidRPr="00484749" w:rsidRDefault="00315FBF">
      <w:pPr>
        <w:pStyle w:val="P00"/>
        <w:tabs>
          <w:tab w:val="clear" w:pos="6259"/>
        </w:tabs>
        <w:spacing w:before="0"/>
        <w:ind w:left="0" w:right="1134"/>
        <w:rPr>
          <w:rFonts w:hint="cs"/>
          <w:b/>
          <w:bCs/>
          <w:vanish/>
          <w:szCs w:val="20"/>
          <w:shd w:val="clear" w:color="auto" w:fill="FFFF99"/>
          <w:rtl/>
        </w:rPr>
      </w:pPr>
      <w:r w:rsidRPr="00484749">
        <w:rPr>
          <w:rFonts w:hint="cs"/>
          <w:b/>
          <w:bCs/>
          <w:vanish/>
          <w:szCs w:val="20"/>
          <w:shd w:val="clear" w:color="auto" w:fill="FFFF99"/>
          <w:rtl/>
        </w:rPr>
        <w:t>החלפת הגדרת "עובד במתכת"</w:t>
      </w:r>
    </w:p>
    <w:p w:rsidR="00315FBF" w:rsidRPr="00484749" w:rsidRDefault="00315FBF">
      <w:pPr>
        <w:pStyle w:val="P00"/>
        <w:tabs>
          <w:tab w:val="clear" w:pos="6259"/>
        </w:tabs>
        <w:ind w:left="0" w:right="1134"/>
        <w:rPr>
          <w:rFonts w:hint="cs"/>
          <w:vanish/>
          <w:szCs w:val="20"/>
          <w:shd w:val="clear" w:color="auto" w:fill="FFFF99"/>
          <w:rtl/>
        </w:rPr>
      </w:pPr>
      <w:r w:rsidRPr="00484749">
        <w:rPr>
          <w:rFonts w:hint="cs"/>
          <w:vanish/>
          <w:szCs w:val="20"/>
          <w:shd w:val="clear" w:color="auto" w:fill="FFFF99"/>
          <w:rtl/>
        </w:rPr>
        <w:t>הנוסח הקודם:</w:t>
      </w:r>
    </w:p>
    <w:p w:rsidR="00315FBF" w:rsidRDefault="00315FBF">
      <w:pPr>
        <w:pStyle w:val="P00"/>
        <w:tabs>
          <w:tab w:val="clear" w:pos="6259"/>
        </w:tabs>
        <w:spacing w:before="0"/>
        <w:ind w:left="0" w:right="1134"/>
        <w:rPr>
          <w:rFonts w:hint="cs"/>
          <w:strike/>
          <w:sz w:val="2"/>
          <w:szCs w:val="2"/>
          <w:rtl/>
        </w:rPr>
      </w:pPr>
      <w:r w:rsidRPr="00484749">
        <w:rPr>
          <w:rFonts w:hint="cs"/>
          <w:vanish/>
          <w:sz w:val="22"/>
          <w:szCs w:val="22"/>
          <w:shd w:val="clear" w:color="auto" w:fill="FFFF99"/>
          <w:rtl/>
        </w:rPr>
        <w:tab/>
      </w:r>
      <w:r w:rsidRPr="00484749">
        <w:rPr>
          <w:rFonts w:hint="cs"/>
          <w:strike/>
          <w:vanish/>
          <w:sz w:val="22"/>
          <w:szCs w:val="22"/>
          <w:shd w:val="clear" w:color="auto" w:fill="FFFF99"/>
          <w:rtl/>
        </w:rPr>
        <w:t>"עובד החשוף לריכוז של מתכת באוויר מעל לרמת הפעולה, או העובד במגע או בחשיפה למתכת, בעבודה או בתהליך עבודה מן הנקובים בתוספת השנייה, בעבודה חלקית או מלאה, ביום עבודה בן 8 שעות במשך חודש אחד בשנה לפחות, אלא אם כן קבע מפקח עבודה אזורי תקופה קצרה ממנה;</w:t>
      </w:r>
      <w:bookmarkEnd w:id="6"/>
    </w:p>
    <w:p w:rsidR="00315FBF" w:rsidRDefault="00315FBF">
      <w:pPr>
        <w:pStyle w:val="page"/>
        <w:widowControl/>
        <w:spacing w:before="72"/>
        <w:ind w:right="1134"/>
        <w:rPr>
          <w:rStyle w:val="default"/>
          <w:rFonts w:cs="FrankRuehl"/>
          <w:rtl/>
        </w:rPr>
      </w:pPr>
      <w:r>
        <w:rPr>
          <w:position w:val="0"/>
          <w:rtl/>
        </w:rPr>
        <w:t xml:space="preserve"> </w:t>
      </w:r>
      <w:r>
        <w:rPr>
          <w:rtl/>
        </w:rPr>
        <w:tab/>
      </w:r>
      <w:r>
        <w:rPr>
          <w:rStyle w:val="default"/>
          <w:rFonts w:cs="FrankRuehl"/>
          <w:rtl/>
        </w:rPr>
        <w:t>"</w:t>
      </w:r>
      <w:r>
        <w:rPr>
          <w:rStyle w:val="default"/>
          <w:rFonts w:cs="FrankRuehl" w:hint="cs"/>
          <w:rtl/>
        </w:rPr>
        <w:t>רופא מורשה" - רופא מומחה לרפואה תעסוקתית וכן רופא של שירות רפואי מוסמך, ששר העבודה והרווחה, בהסכמת שר הבריאות, הרשהו לענין תקנות אלה;</w:t>
      </w:r>
    </w:p>
    <w:p w:rsidR="00315FBF" w:rsidRDefault="00315FBF" w:rsidP="00F4539D">
      <w:pPr>
        <w:pStyle w:val="P00"/>
        <w:spacing w:before="72"/>
        <w:ind w:left="0" w:right="1134"/>
        <w:rPr>
          <w:rStyle w:val="default"/>
          <w:rFonts w:cs="FrankRuehl" w:hint="cs"/>
          <w:rtl/>
        </w:rPr>
      </w:pPr>
      <w:r>
        <w:rPr>
          <w:lang w:val="he-IL"/>
        </w:rPr>
        <w:pict>
          <v:rect id="_x0000_s1033" style="position:absolute;left:0;text-align:left;margin-left:464.5pt;margin-top:8.05pt;width:75.05pt;height:20.2pt;z-index:251643392" o:allowincell="f" filled="f" stroked="f" strokecolor="lime" strokeweight=".25pt">
            <v:textbox inset="0,0,0,0">
              <w:txbxContent>
                <w:p w:rsidR="00315FBF" w:rsidRDefault="00315FBF">
                  <w:pPr>
                    <w:spacing w:line="160" w:lineRule="exact"/>
                    <w:jc w:val="left"/>
                    <w:rPr>
                      <w:rFonts w:cs="Miriam" w:hint="cs"/>
                      <w:szCs w:val="18"/>
                      <w:rtl/>
                    </w:rPr>
                  </w:pPr>
                  <w:r>
                    <w:rPr>
                      <w:rFonts w:cs="Miriam"/>
                      <w:szCs w:val="18"/>
                      <w:rtl/>
                    </w:rPr>
                    <w:t>ת</w:t>
                  </w:r>
                  <w:r>
                    <w:rPr>
                      <w:rFonts w:cs="Miriam" w:hint="cs"/>
                      <w:szCs w:val="18"/>
                      <w:rtl/>
                    </w:rPr>
                    <w:t>ק' תשנ"ט-1999</w:t>
                  </w:r>
                </w:p>
                <w:p w:rsidR="00F4539D" w:rsidRDefault="00F4539D">
                  <w:pPr>
                    <w:spacing w:line="160" w:lineRule="exact"/>
                    <w:jc w:val="left"/>
                    <w:rPr>
                      <w:rFonts w:cs="Miriam"/>
                      <w:noProof/>
                      <w:szCs w:val="18"/>
                      <w:rtl/>
                    </w:rPr>
                  </w:pPr>
                  <w:r>
                    <w:rPr>
                      <w:rFonts w:cs="Miriam" w:hint="cs"/>
                      <w:szCs w:val="18"/>
                      <w:rtl/>
                    </w:rPr>
                    <w:t>תק' תשע"א-2011</w:t>
                  </w:r>
                </w:p>
              </w:txbxContent>
            </v:textbox>
            <w10:anchorlock/>
          </v:rect>
        </w:pict>
      </w:r>
      <w:r>
        <w:rPr>
          <w:rtl/>
        </w:rPr>
        <w:tab/>
      </w:r>
      <w:r>
        <w:rPr>
          <w:rStyle w:val="default"/>
          <w:rFonts w:cs="FrankRuehl"/>
          <w:rtl/>
        </w:rPr>
        <w:t>"</w:t>
      </w:r>
      <w:r>
        <w:rPr>
          <w:rStyle w:val="default"/>
          <w:rFonts w:cs="FrankRuehl" w:hint="cs"/>
          <w:rtl/>
        </w:rPr>
        <w:t xml:space="preserve">רמת הפעולה" - </w:t>
      </w:r>
      <w:r>
        <w:rPr>
          <w:rStyle w:val="default"/>
          <w:rFonts w:cs="FrankRuehl"/>
        </w:rPr>
        <w:t>ActionLevel (AL)</w:t>
      </w:r>
      <w:r>
        <w:rPr>
          <w:rStyle w:val="default"/>
          <w:rFonts w:cs="FrankRuehl"/>
          <w:rtl/>
        </w:rPr>
        <w:t xml:space="preserve"> - </w:t>
      </w:r>
      <w:r>
        <w:rPr>
          <w:rStyle w:val="default"/>
          <w:rFonts w:cs="FrankRuehl" w:hint="cs"/>
          <w:rtl/>
        </w:rPr>
        <w:t>רמה של מחצית</w:t>
      </w:r>
      <w:r>
        <w:rPr>
          <w:rStyle w:val="default"/>
          <w:rFonts w:cs="FrankRuehl"/>
          <w:rtl/>
        </w:rPr>
        <w:t xml:space="preserve"> </w:t>
      </w:r>
      <w:r>
        <w:rPr>
          <w:rStyle w:val="default"/>
          <w:rFonts w:cs="FrankRuehl" w:hint="cs"/>
          <w:rtl/>
        </w:rPr>
        <w:t>החשיפה המשוקללת המרבית המותרת;</w:t>
      </w:r>
    </w:p>
    <w:p w:rsidR="00315FBF" w:rsidRPr="00484749" w:rsidRDefault="00315FBF">
      <w:pPr>
        <w:pStyle w:val="P00"/>
        <w:spacing w:before="0"/>
        <w:ind w:left="0" w:right="1134"/>
        <w:rPr>
          <w:rFonts w:hint="cs"/>
          <w:b/>
          <w:bCs/>
          <w:vanish/>
          <w:szCs w:val="20"/>
          <w:shd w:val="clear" w:color="auto" w:fill="FFFF99"/>
          <w:rtl/>
        </w:rPr>
      </w:pPr>
      <w:bookmarkStart w:id="7" w:name="Rov48"/>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12"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Pr="00484749" w:rsidRDefault="00315FBF">
      <w:pPr>
        <w:pStyle w:val="P00"/>
        <w:ind w:left="0" w:right="1134"/>
        <w:rPr>
          <w:rStyle w:val="default"/>
          <w:rFonts w:cs="FrankRuehl" w:hint="cs"/>
          <w:vanish/>
          <w:sz w:val="22"/>
          <w:szCs w:val="22"/>
          <w:shd w:val="clear" w:color="auto" w:fill="FFFF99"/>
          <w:rtl/>
        </w:rPr>
      </w:pPr>
      <w:r w:rsidRPr="00484749">
        <w:rPr>
          <w:vanish/>
          <w:sz w:val="22"/>
          <w:szCs w:val="22"/>
          <w:shd w:val="clear" w:color="auto" w:fill="FFFF99"/>
          <w:rtl/>
        </w:rPr>
        <w:tab/>
      </w:r>
      <w:r w:rsidRPr="00484749">
        <w:rPr>
          <w:rStyle w:val="default"/>
          <w:rFonts w:cs="FrankRuehl"/>
          <w:vanish/>
          <w:sz w:val="22"/>
          <w:szCs w:val="22"/>
          <w:shd w:val="clear" w:color="auto" w:fill="FFFF99"/>
          <w:rtl/>
        </w:rPr>
        <w:t>"</w:t>
      </w:r>
      <w:r w:rsidRPr="00484749">
        <w:rPr>
          <w:rStyle w:val="default"/>
          <w:rFonts w:cs="FrankRuehl" w:hint="cs"/>
          <w:vanish/>
          <w:sz w:val="22"/>
          <w:szCs w:val="22"/>
          <w:shd w:val="clear" w:color="auto" w:fill="FFFF99"/>
          <w:rtl/>
        </w:rPr>
        <w:t xml:space="preserve">רמת הפעולה" - </w:t>
      </w:r>
      <w:r w:rsidRPr="00484749">
        <w:rPr>
          <w:rStyle w:val="default"/>
          <w:vanish/>
          <w:sz w:val="18"/>
          <w:szCs w:val="18"/>
          <w:shd w:val="clear" w:color="auto" w:fill="FFFF99"/>
        </w:rPr>
        <w:t>ActionLevel (AL)</w:t>
      </w:r>
      <w:r w:rsidRPr="00484749">
        <w:rPr>
          <w:rStyle w:val="default"/>
          <w:rFonts w:cs="FrankRuehl"/>
          <w:vanish/>
          <w:sz w:val="22"/>
          <w:szCs w:val="22"/>
          <w:shd w:val="clear" w:color="auto" w:fill="FFFF99"/>
          <w:rtl/>
        </w:rPr>
        <w:t xml:space="preserve"> - </w:t>
      </w:r>
      <w:r w:rsidRPr="00484749">
        <w:rPr>
          <w:rStyle w:val="default"/>
          <w:rFonts w:cs="FrankRuehl" w:hint="cs"/>
          <w:vanish/>
          <w:sz w:val="22"/>
          <w:szCs w:val="22"/>
          <w:shd w:val="clear" w:color="auto" w:fill="FFFF99"/>
          <w:rtl/>
        </w:rPr>
        <w:t>רמה של מחצית</w:t>
      </w:r>
      <w:r w:rsidRPr="00484749">
        <w:rPr>
          <w:rStyle w:val="default"/>
          <w:rFonts w:cs="FrankRuehl"/>
          <w:vanish/>
          <w:sz w:val="22"/>
          <w:szCs w:val="22"/>
          <w:shd w:val="clear" w:color="auto" w:fill="FFFF99"/>
          <w:rtl/>
        </w:rPr>
        <w:t xml:space="preserve"> </w:t>
      </w:r>
      <w:r w:rsidRPr="00484749">
        <w:rPr>
          <w:rStyle w:val="default"/>
          <w:rFonts w:cs="FrankRuehl" w:hint="cs"/>
          <w:vanish/>
          <w:sz w:val="22"/>
          <w:szCs w:val="22"/>
          <w:shd w:val="clear" w:color="auto" w:fill="FFFF99"/>
          <w:rtl/>
        </w:rPr>
        <w:t xml:space="preserve">החשיפה המשוקללת המרבית המותרת </w:t>
      </w:r>
      <w:r w:rsidRPr="00484749">
        <w:rPr>
          <w:rStyle w:val="default"/>
          <w:rFonts w:cs="FrankRuehl" w:hint="cs"/>
          <w:strike/>
          <w:vanish/>
          <w:sz w:val="22"/>
          <w:szCs w:val="22"/>
          <w:shd w:val="clear" w:color="auto" w:fill="FFFF99"/>
          <w:rtl/>
        </w:rPr>
        <w:t xml:space="preserve">לגבי מתכת, לגבי מתק"ש ורמה של רבע החשיפה המשוקללת המרבית המותרת </w:t>
      </w:r>
      <w:r w:rsidRPr="00484749">
        <w:rPr>
          <w:rStyle w:val="default"/>
          <w:rFonts w:cs="FrankRuehl"/>
          <w:strike/>
          <w:vanish/>
          <w:sz w:val="22"/>
          <w:szCs w:val="22"/>
          <w:shd w:val="clear" w:color="auto" w:fill="FFFF99"/>
          <w:rtl/>
        </w:rPr>
        <w:t>–</w:t>
      </w:r>
      <w:r w:rsidRPr="00484749">
        <w:rPr>
          <w:rStyle w:val="default"/>
          <w:rFonts w:cs="FrankRuehl" w:hint="cs"/>
          <w:strike/>
          <w:vanish/>
          <w:sz w:val="22"/>
          <w:szCs w:val="22"/>
          <w:shd w:val="clear" w:color="auto" w:fill="FFFF99"/>
          <w:rtl/>
        </w:rPr>
        <w:t xml:space="preserve"> לגבי מתק"ש, שהחל בהן</w:t>
      </w:r>
      <w:r w:rsidRPr="00484749">
        <w:rPr>
          <w:rStyle w:val="default"/>
          <w:rFonts w:cs="FrankRuehl" w:hint="cs"/>
          <w:vanish/>
          <w:sz w:val="22"/>
          <w:szCs w:val="22"/>
          <w:shd w:val="clear" w:color="auto" w:fill="FFFF99"/>
          <w:rtl/>
        </w:rPr>
        <w:t xml:space="preserve"> </w:t>
      </w:r>
      <w:r w:rsidRPr="00484749">
        <w:rPr>
          <w:rStyle w:val="default"/>
          <w:rFonts w:cs="FrankRuehl" w:hint="cs"/>
          <w:vanish/>
          <w:sz w:val="22"/>
          <w:szCs w:val="22"/>
          <w:u w:val="single"/>
          <w:shd w:val="clear" w:color="auto" w:fill="FFFF99"/>
          <w:rtl/>
        </w:rPr>
        <w:t>שממנה ומעל</w:t>
      </w:r>
      <w:r w:rsidRPr="00484749">
        <w:rPr>
          <w:rStyle w:val="default"/>
          <w:rFonts w:cs="FrankRuehl"/>
          <w:vanish/>
          <w:sz w:val="22"/>
          <w:szCs w:val="22"/>
          <w:u w:val="single"/>
          <w:shd w:val="clear" w:color="auto" w:fill="FFFF99"/>
          <w:rtl/>
        </w:rPr>
        <w:t>ה</w:t>
      </w:r>
      <w:r w:rsidRPr="00484749">
        <w:rPr>
          <w:rStyle w:val="default"/>
          <w:rFonts w:cs="FrankRuehl" w:hint="cs"/>
          <w:vanish/>
          <w:sz w:val="22"/>
          <w:szCs w:val="22"/>
          <w:shd w:val="clear" w:color="auto" w:fill="FFFF99"/>
          <w:rtl/>
        </w:rPr>
        <w:t xml:space="preserve"> קיימת חובה לפקח על בריאות העובדים באמצעות ניטור סביבתי - בדיקות סביבתיות תעסוקתיות, וניטור ביולוגי - בדיקות רפואיות תקופתיות;</w:t>
      </w:r>
    </w:p>
    <w:p w:rsidR="00F4539D" w:rsidRPr="00484749" w:rsidRDefault="00F4539D" w:rsidP="00F4539D">
      <w:pPr>
        <w:pStyle w:val="P00"/>
        <w:spacing w:before="0"/>
        <w:ind w:left="0" w:right="1134"/>
        <w:rPr>
          <w:rStyle w:val="default"/>
          <w:rFonts w:cs="FrankRuehl" w:hint="cs"/>
          <w:vanish/>
          <w:szCs w:val="20"/>
          <w:shd w:val="clear" w:color="auto" w:fill="FFFF99"/>
          <w:rtl/>
        </w:rPr>
      </w:pPr>
    </w:p>
    <w:p w:rsidR="00F4539D" w:rsidRPr="00484749" w:rsidRDefault="00F4539D" w:rsidP="00F4539D">
      <w:pPr>
        <w:pStyle w:val="P00"/>
        <w:spacing w:before="0"/>
        <w:ind w:left="0" w:right="1134"/>
        <w:rPr>
          <w:rStyle w:val="default"/>
          <w:rFonts w:cs="FrankRuehl" w:hint="cs"/>
          <w:vanish/>
          <w:color w:val="FF0000"/>
          <w:szCs w:val="20"/>
          <w:shd w:val="clear" w:color="auto" w:fill="FFFF99"/>
          <w:rtl/>
        </w:rPr>
      </w:pPr>
      <w:r w:rsidRPr="00484749">
        <w:rPr>
          <w:rStyle w:val="default"/>
          <w:rFonts w:cs="FrankRuehl" w:hint="cs"/>
          <w:vanish/>
          <w:color w:val="FF0000"/>
          <w:szCs w:val="20"/>
          <w:shd w:val="clear" w:color="auto" w:fill="FFFF99"/>
          <w:rtl/>
        </w:rPr>
        <w:t>מיום 28.10.2011</w:t>
      </w:r>
    </w:p>
    <w:p w:rsidR="00F4539D" w:rsidRPr="00484749" w:rsidRDefault="00F4539D" w:rsidP="00F4539D">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תק' תשע"א-2011</w:t>
      </w:r>
    </w:p>
    <w:p w:rsidR="00F4539D" w:rsidRPr="00484749" w:rsidRDefault="00F4539D" w:rsidP="00F4539D">
      <w:pPr>
        <w:pStyle w:val="P00"/>
        <w:spacing w:before="0"/>
        <w:ind w:left="0" w:right="1134"/>
        <w:rPr>
          <w:rStyle w:val="default"/>
          <w:rFonts w:cs="FrankRuehl" w:hint="cs"/>
          <w:vanish/>
          <w:szCs w:val="20"/>
          <w:shd w:val="clear" w:color="auto" w:fill="FFFF99"/>
          <w:rtl/>
        </w:rPr>
      </w:pPr>
      <w:hyperlink r:id="rId13" w:history="1">
        <w:r w:rsidRPr="00484749">
          <w:rPr>
            <w:rStyle w:val="Hyperlink"/>
            <w:rFonts w:hint="cs"/>
            <w:vanish/>
            <w:szCs w:val="20"/>
            <w:shd w:val="clear" w:color="auto" w:fill="FFFF99"/>
            <w:rtl/>
          </w:rPr>
          <w:t>ק"ת תשע"א מס' 7028</w:t>
        </w:r>
      </w:hyperlink>
      <w:r w:rsidRPr="00484749">
        <w:rPr>
          <w:rStyle w:val="default"/>
          <w:rFonts w:cs="FrankRuehl" w:hint="cs"/>
          <w:vanish/>
          <w:szCs w:val="20"/>
          <w:shd w:val="clear" w:color="auto" w:fill="FFFF99"/>
          <w:rtl/>
        </w:rPr>
        <w:t xml:space="preserve"> מיום 29.8.2011 עמ' 1337</w:t>
      </w:r>
    </w:p>
    <w:p w:rsidR="00F4539D" w:rsidRPr="00F4539D" w:rsidRDefault="00F4539D" w:rsidP="00F4539D">
      <w:pPr>
        <w:pStyle w:val="P00"/>
        <w:ind w:left="0" w:right="1134"/>
        <w:rPr>
          <w:rStyle w:val="default"/>
          <w:rFonts w:cs="FrankRuehl" w:hint="cs"/>
          <w:sz w:val="2"/>
          <w:szCs w:val="2"/>
          <w:shd w:val="clear" w:color="auto" w:fill="FFFF99"/>
          <w:rtl/>
        </w:rPr>
      </w:pPr>
      <w:r w:rsidRPr="00484749">
        <w:rPr>
          <w:vanish/>
          <w:sz w:val="22"/>
          <w:szCs w:val="22"/>
          <w:shd w:val="clear" w:color="auto" w:fill="FFFF99"/>
          <w:rtl/>
        </w:rPr>
        <w:tab/>
      </w:r>
      <w:r w:rsidRPr="00484749">
        <w:rPr>
          <w:rStyle w:val="default"/>
          <w:rFonts w:cs="FrankRuehl"/>
          <w:vanish/>
          <w:sz w:val="22"/>
          <w:szCs w:val="22"/>
          <w:shd w:val="clear" w:color="auto" w:fill="FFFF99"/>
          <w:rtl/>
        </w:rPr>
        <w:t>"</w:t>
      </w:r>
      <w:r w:rsidRPr="00484749">
        <w:rPr>
          <w:rStyle w:val="default"/>
          <w:rFonts w:cs="FrankRuehl" w:hint="cs"/>
          <w:vanish/>
          <w:sz w:val="22"/>
          <w:szCs w:val="22"/>
          <w:shd w:val="clear" w:color="auto" w:fill="FFFF99"/>
          <w:rtl/>
        </w:rPr>
        <w:t xml:space="preserve">רמת הפעולה" - </w:t>
      </w:r>
      <w:r w:rsidRPr="00484749">
        <w:rPr>
          <w:rStyle w:val="default"/>
          <w:vanish/>
          <w:sz w:val="18"/>
          <w:szCs w:val="18"/>
          <w:shd w:val="clear" w:color="auto" w:fill="FFFF99"/>
        </w:rPr>
        <w:t>ActionLevel (AL)</w:t>
      </w:r>
      <w:r w:rsidRPr="00484749">
        <w:rPr>
          <w:rStyle w:val="default"/>
          <w:rFonts w:cs="FrankRuehl"/>
          <w:vanish/>
          <w:sz w:val="22"/>
          <w:szCs w:val="22"/>
          <w:shd w:val="clear" w:color="auto" w:fill="FFFF99"/>
          <w:rtl/>
        </w:rPr>
        <w:t xml:space="preserve"> - </w:t>
      </w:r>
      <w:r w:rsidRPr="00484749">
        <w:rPr>
          <w:rStyle w:val="default"/>
          <w:rFonts w:cs="FrankRuehl" w:hint="cs"/>
          <w:vanish/>
          <w:sz w:val="22"/>
          <w:szCs w:val="22"/>
          <w:shd w:val="clear" w:color="auto" w:fill="FFFF99"/>
          <w:rtl/>
        </w:rPr>
        <w:t>רמה של מחצית</w:t>
      </w:r>
      <w:r w:rsidRPr="00484749">
        <w:rPr>
          <w:rStyle w:val="default"/>
          <w:rFonts w:cs="FrankRuehl"/>
          <w:vanish/>
          <w:sz w:val="22"/>
          <w:szCs w:val="22"/>
          <w:shd w:val="clear" w:color="auto" w:fill="FFFF99"/>
          <w:rtl/>
        </w:rPr>
        <w:t xml:space="preserve"> </w:t>
      </w:r>
      <w:r w:rsidRPr="00484749">
        <w:rPr>
          <w:rStyle w:val="default"/>
          <w:rFonts w:cs="FrankRuehl" w:hint="cs"/>
          <w:vanish/>
          <w:sz w:val="22"/>
          <w:szCs w:val="22"/>
          <w:shd w:val="clear" w:color="auto" w:fill="FFFF99"/>
          <w:rtl/>
        </w:rPr>
        <w:t xml:space="preserve">החשיפה המשוקללת המרבית המותרת </w:t>
      </w:r>
      <w:r w:rsidRPr="00484749">
        <w:rPr>
          <w:rStyle w:val="default"/>
          <w:rFonts w:cs="FrankRuehl" w:hint="cs"/>
          <w:strike/>
          <w:vanish/>
          <w:sz w:val="22"/>
          <w:szCs w:val="22"/>
          <w:shd w:val="clear" w:color="auto" w:fill="FFFF99"/>
          <w:rtl/>
        </w:rPr>
        <w:t>שממנה ומעל</w:t>
      </w:r>
      <w:r w:rsidRPr="00484749">
        <w:rPr>
          <w:rStyle w:val="default"/>
          <w:rFonts w:cs="FrankRuehl"/>
          <w:strike/>
          <w:vanish/>
          <w:sz w:val="22"/>
          <w:szCs w:val="22"/>
          <w:shd w:val="clear" w:color="auto" w:fill="FFFF99"/>
          <w:rtl/>
        </w:rPr>
        <w:t>ה</w:t>
      </w:r>
      <w:r w:rsidRPr="00484749">
        <w:rPr>
          <w:rStyle w:val="default"/>
          <w:rFonts w:cs="FrankRuehl" w:hint="cs"/>
          <w:strike/>
          <w:vanish/>
          <w:sz w:val="22"/>
          <w:szCs w:val="22"/>
          <w:shd w:val="clear" w:color="auto" w:fill="FFFF99"/>
          <w:rtl/>
        </w:rPr>
        <w:t xml:space="preserve"> קיימת חובה לפקח על בריאות העובדים באמצעות ניטור סביבתי - בדיקות סביבתיות תעסוקתיות, וניטור ביולוגי - בדיקות רפואיות תקופתיות</w:t>
      </w:r>
      <w:r w:rsidRPr="00484749">
        <w:rPr>
          <w:rStyle w:val="default"/>
          <w:rFonts w:cs="FrankRuehl" w:hint="cs"/>
          <w:vanish/>
          <w:sz w:val="22"/>
          <w:szCs w:val="22"/>
          <w:shd w:val="clear" w:color="auto" w:fill="FFFF99"/>
          <w:rtl/>
        </w:rPr>
        <w:t>;</w:t>
      </w:r>
      <w:bookmarkEnd w:id="7"/>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רפואי מוסמך" - כל אחד מאלה:</w:t>
      </w:r>
    </w:p>
    <w:p w:rsidR="00315FBF" w:rsidRDefault="00315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rsidR="00315FBF" w:rsidRDefault="00315FBF">
      <w:pPr>
        <w:pStyle w:val="P22"/>
        <w:spacing w:before="72"/>
        <w:ind w:left="1021" w:right="1134"/>
        <w:rPr>
          <w:rStyle w:val="default"/>
          <w:rFonts w:cs="FrankRuehl" w:hint="cs"/>
          <w:rtl/>
        </w:rPr>
      </w:pPr>
      <w:r>
        <w:rPr>
          <w:lang w:val="he-IL"/>
        </w:rPr>
        <w:pict>
          <v:rect id="_x0000_s1034" style="position:absolute;left:0;text-align:left;margin-left:464.5pt;margin-top:8.05pt;width:75.05pt;height:10pt;z-index:251644416"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קופת חולים, כהגדרתה </w:t>
      </w:r>
      <w:r>
        <w:rPr>
          <w:rStyle w:val="default"/>
          <w:rFonts w:cs="FrankRuehl"/>
          <w:rtl/>
        </w:rPr>
        <w:t>ב</w:t>
      </w:r>
      <w:r>
        <w:rPr>
          <w:rStyle w:val="default"/>
          <w:rFonts w:cs="FrankRuehl" w:hint="cs"/>
          <w:rtl/>
        </w:rPr>
        <w:t>חוק בריאות ממלכתי, תשנ"ד-</w:t>
      </w:r>
      <w:r>
        <w:rPr>
          <w:rStyle w:val="default"/>
          <w:rFonts w:cs="FrankRuehl"/>
          <w:rtl/>
        </w:rPr>
        <w:t>1994;</w:t>
      </w:r>
    </w:p>
    <w:p w:rsidR="00315FBF" w:rsidRDefault="00315FBF">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בהסכמת שר הבריאות הסמיכו לענין תקנות אלה.</w:t>
      </w:r>
    </w:p>
    <w:p w:rsidR="00315FBF" w:rsidRPr="00484749" w:rsidRDefault="00315FBF">
      <w:pPr>
        <w:pStyle w:val="P00"/>
        <w:spacing w:before="0"/>
        <w:ind w:left="0" w:right="1134"/>
        <w:rPr>
          <w:rFonts w:hint="cs"/>
          <w:b/>
          <w:bCs/>
          <w:vanish/>
          <w:szCs w:val="20"/>
          <w:shd w:val="clear" w:color="auto" w:fill="FFFF99"/>
          <w:rtl/>
        </w:rPr>
      </w:pPr>
      <w:bookmarkStart w:id="8" w:name="Rov40"/>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14"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Pr="00484749" w:rsidRDefault="00315FBF">
      <w:pPr>
        <w:pStyle w:val="P00"/>
        <w:ind w:left="0" w:right="1134"/>
        <w:rPr>
          <w:rStyle w:val="default"/>
          <w:rFonts w:cs="FrankRuehl"/>
          <w:vanish/>
          <w:sz w:val="22"/>
          <w:szCs w:val="22"/>
          <w:shd w:val="clear" w:color="auto" w:fill="FFFF99"/>
          <w:rtl/>
        </w:rPr>
      </w:pPr>
      <w:r w:rsidRPr="00484749">
        <w:rPr>
          <w:vanish/>
          <w:sz w:val="22"/>
          <w:szCs w:val="22"/>
          <w:shd w:val="clear" w:color="auto" w:fill="FFFF99"/>
          <w:rtl/>
        </w:rPr>
        <w:tab/>
      </w:r>
      <w:r w:rsidRPr="00484749">
        <w:rPr>
          <w:rStyle w:val="default"/>
          <w:rFonts w:cs="FrankRuehl"/>
          <w:vanish/>
          <w:sz w:val="22"/>
          <w:szCs w:val="22"/>
          <w:shd w:val="clear" w:color="auto" w:fill="FFFF99"/>
          <w:rtl/>
        </w:rPr>
        <w:t>"</w:t>
      </w:r>
      <w:r w:rsidRPr="00484749">
        <w:rPr>
          <w:rStyle w:val="default"/>
          <w:rFonts w:cs="FrankRuehl" w:hint="cs"/>
          <w:vanish/>
          <w:sz w:val="22"/>
          <w:szCs w:val="22"/>
          <w:shd w:val="clear" w:color="auto" w:fill="FFFF99"/>
          <w:rtl/>
        </w:rPr>
        <w:t>שירות רפואי מוסמך" - כל אחד מאלה:</w:t>
      </w:r>
    </w:p>
    <w:p w:rsidR="00315FBF" w:rsidRPr="00484749" w:rsidRDefault="00315FBF">
      <w:pPr>
        <w:pStyle w:val="P22"/>
        <w:spacing w:before="0"/>
        <w:ind w:left="1021" w:right="1134"/>
        <w:rPr>
          <w:rStyle w:val="default"/>
          <w:rFonts w:cs="FrankRuehl" w:hint="cs"/>
          <w:vanish/>
          <w:sz w:val="22"/>
          <w:szCs w:val="22"/>
          <w:shd w:val="clear" w:color="auto" w:fill="FFFF99"/>
          <w:rtl/>
        </w:rPr>
      </w:pPr>
      <w:r w:rsidRPr="00484749">
        <w:rPr>
          <w:rStyle w:val="default"/>
          <w:rFonts w:cs="FrankRuehl"/>
          <w:vanish/>
          <w:sz w:val="22"/>
          <w:szCs w:val="22"/>
          <w:shd w:val="clear" w:color="auto" w:fill="FFFF99"/>
          <w:rtl/>
        </w:rPr>
        <w:t>(1)</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לשכת בריאות מחוזית או נפתית של משרד הבריאות;</w:t>
      </w:r>
    </w:p>
    <w:p w:rsidR="00315FBF" w:rsidRPr="00484749" w:rsidRDefault="00315FBF">
      <w:pPr>
        <w:pStyle w:val="P22"/>
        <w:spacing w:before="0"/>
        <w:ind w:left="1021" w:right="1134"/>
        <w:rPr>
          <w:rStyle w:val="default"/>
          <w:rFonts w:cs="FrankRuehl" w:hint="cs"/>
          <w:strike/>
          <w:vanish/>
          <w:sz w:val="22"/>
          <w:szCs w:val="22"/>
          <w:shd w:val="clear" w:color="auto" w:fill="FFFF99"/>
          <w:rtl/>
        </w:rPr>
      </w:pPr>
      <w:r w:rsidRPr="00484749">
        <w:rPr>
          <w:rStyle w:val="default"/>
          <w:rFonts w:cs="FrankRuehl" w:hint="cs"/>
          <w:strike/>
          <w:vanish/>
          <w:sz w:val="22"/>
          <w:szCs w:val="22"/>
          <w:shd w:val="clear" w:color="auto" w:fill="FFFF99"/>
          <w:rtl/>
        </w:rPr>
        <w:t>(2)</w:t>
      </w:r>
      <w:r w:rsidRPr="00484749">
        <w:rPr>
          <w:rStyle w:val="default"/>
          <w:rFonts w:cs="FrankRuehl" w:hint="cs"/>
          <w:strike/>
          <w:vanish/>
          <w:sz w:val="22"/>
          <w:szCs w:val="22"/>
          <w:shd w:val="clear" w:color="auto" w:fill="FFFF99"/>
          <w:rtl/>
        </w:rPr>
        <w:tab/>
        <w:t>קופת חולים כמפורט בתוספת לחוק מס מקביל, התשל"ג-1973;</w:t>
      </w:r>
    </w:p>
    <w:p w:rsidR="00315FBF" w:rsidRPr="00484749" w:rsidRDefault="00315FBF">
      <w:pPr>
        <w:pStyle w:val="P22"/>
        <w:spacing w:before="0"/>
        <w:ind w:left="1021" w:right="1134"/>
        <w:rPr>
          <w:rStyle w:val="default"/>
          <w:rFonts w:cs="FrankRuehl"/>
          <w:vanish/>
          <w:sz w:val="22"/>
          <w:szCs w:val="22"/>
          <w:u w:val="single"/>
          <w:shd w:val="clear" w:color="auto" w:fill="FFFF99"/>
          <w:rtl/>
        </w:rPr>
      </w:pPr>
      <w:r w:rsidRPr="00484749">
        <w:rPr>
          <w:rStyle w:val="default"/>
          <w:rFonts w:cs="FrankRuehl"/>
          <w:vanish/>
          <w:sz w:val="22"/>
          <w:szCs w:val="22"/>
          <w:u w:val="single"/>
          <w:shd w:val="clear" w:color="auto" w:fill="FFFF99"/>
          <w:rtl/>
        </w:rPr>
        <w:t>(2)</w:t>
      </w:r>
      <w:r w:rsidRPr="00484749">
        <w:rPr>
          <w:rStyle w:val="default"/>
          <w:rFonts w:cs="FrankRuehl"/>
          <w:vanish/>
          <w:sz w:val="22"/>
          <w:szCs w:val="22"/>
          <w:u w:val="single"/>
          <w:shd w:val="clear" w:color="auto" w:fill="FFFF99"/>
          <w:rtl/>
        </w:rPr>
        <w:tab/>
      </w:r>
      <w:r w:rsidRPr="00484749">
        <w:rPr>
          <w:rStyle w:val="default"/>
          <w:rFonts w:cs="FrankRuehl" w:hint="cs"/>
          <w:vanish/>
          <w:sz w:val="22"/>
          <w:szCs w:val="22"/>
          <w:u w:val="single"/>
          <w:shd w:val="clear" w:color="auto" w:fill="FFFF99"/>
          <w:rtl/>
        </w:rPr>
        <w:t>קופת חולים כהגדרתה בחוק בריאות</w:t>
      </w:r>
      <w:r w:rsidRPr="00484749">
        <w:rPr>
          <w:rStyle w:val="default"/>
          <w:rFonts w:cs="FrankRuehl"/>
          <w:vanish/>
          <w:sz w:val="22"/>
          <w:szCs w:val="22"/>
          <w:u w:val="single"/>
          <w:shd w:val="clear" w:color="auto" w:fill="FFFF99"/>
          <w:rtl/>
        </w:rPr>
        <w:t xml:space="preserve"> </w:t>
      </w:r>
      <w:r w:rsidRPr="00484749">
        <w:rPr>
          <w:rStyle w:val="default"/>
          <w:rFonts w:cs="FrankRuehl" w:hint="cs"/>
          <w:vanish/>
          <w:sz w:val="22"/>
          <w:szCs w:val="22"/>
          <w:u w:val="single"/>
          <w:shd w:val="clear" w:color="auto" w:fill="FFFF99"/>
          <w:rtl/>
        </w:rPr>
        <w:t>ממלכתי, תשנ"ד-1994;</w:t>
      </w:r>
    </w:p>
    <w:p w:rsidR="00315FBF" w:rsidRDefault="00315FBF">
      <w:pPr>
        <w:pStyle w:val="P22"/>
        <w:spacing w:before="0"/>
        <w:ind w:left="1021" w:right="1134"/>
        <w:rPr>
          <w:rStyle w:val="default"/>
          <w:rFonts w:cs="FrankRuehl" w:hint="cs"/>
          <w:sz w:val="2"/>
          <w:szCs w:val="2"/>
          <w:rtl/>
        </w:rPr>
      </w:pPr>
      <w:r w:rsidRPr="00484749">
        <w:rPr>
          <w:rStyle w:val="default"/>
          <w:rFonts w:cs="FrankRuehl"/>
          <w:vanish/>
          <w:sz w:val="22"/>
          <w:szCs w:val="22"/>
          <w:shd w:val="clear" w:color="auto" w:fill="FFFF99"/>
          <w:rtl/>
        </w:rPr>
        <w:t>(3)</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מוסד רפואי, ששר העבודה והרווחה, בהסכמת שר</w:t>
      </w:r>
      <w:r w:rsidRPr="00484749">
        <w:rPr>
          <w:vanish/>
          <w:sz w:val="22"/>
          <w:szCs w:val="22"/>
          <w:shd w:val="clear" w:color="auto" w:fill="FFFF99"/>
          <w:rtl/>
        </w:rPr>
        <w:t> </w:t>
      </w:r>
      <w:r w:rsidRPr="00484749">
        <w:rPr>
          <w:rStyle w:val="default"/>
          <w:rFonts w:cs="FrankRuehl" w:hint="cs"/>
          <w:vanish/>
          <w:sz w:val="22"/>
          <w:szCs w:val="22"/>
          <w:shd w:val="clear" w:color="auto" w:fill="FFFF99"/>
          <w:rtl/>
        </w:rPr>
        <w:t>הבריאות, הסמיכו לענין תקנות אלה;</w:t>
      </w:r>
      <w:bookmarkEnd w:id="8"/>
    </w:p>
    <w:p w:rsidR="00315FBF" w:rsidRDefault="00315FBF" w:rsidP="00F4539D">
      <w:pPr>
        <w:pStyle w:val="P00"/>
        <w:spacing w:before="72"/>
        <w:ind w:left="0" w:right="1134"/>
        <w:rPr>
          <w:rStyle w:val="default"/>
          <w:rFonts w:cs="FrankRuehl" w:hint="cs"/>
          <w:rtl/>
        </w:rPr>
      </w:pPr>
      <w:bookmarkStart w:id="9" w:name="Seif2"/>
      <w:bookmarkEnd w:id="9"/>
      <w:r>
        <w:rPr>
          <w:lang w:val="he-IL"/>
        </w:rPr>
        <w:pict>
          <v:rect id="_x0000_s1035" style="position:absolute;left:0;text-align:left;margin-left:464.5pt;margin-top:8.05pt;width:75.05pt;height:19.6pt;z-index:251645440" o:allowincell="f" filled="f" stroked="f" strokecolor="lime" strokeweight=".25pt">
            <v:textbox style="mso-next-textbox:#_x0000_s1035" inset="0,0,0,0">
              <w:txbxContent>
                <w:p w:rsidR="00315FBF" w:rsidRDefault="00315FBF">
                  <w:pPr>
                    <w:spacing w:line="160" w:lineRule="exact"/>
                    <w:jc w:val="left"/>
                    <w:rPr>
                      <w:rFonts w:cs="Miriam" w:hint="cs"/>
                      <w:noProof/>
                      <w:szCs w:val="18"/>
                      <w:rtl/>
                    </w:rPr>
                  </w:pPr>
                  <w:r>
                    <w:rPr>
                      <w:rFonts w:cs="Miriam"/>
                      <w:szCs w:val="18"/>
                      <w:rtl/>
                    </w:rPr>
                    <w:t>ח</w:t>
                  </w:r>
                  <w:r>
                    <w:rPr>
                      <w:rFonts w:cs="Miriam" w:hint="cs"/>
                      <w:szCs w:val="18"/>
                      <w:rtl/>
                    </w:rPr>
                    <w:t>שיפה למתכת</w:t>
                  </w:r>
                </w:p>
                <w:p w:rsidR="00F4539D" w:rsidRDefault="00F4539D">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במפעל או במקום עבודה </w:t>
      </w:r>
      <w:r w:rsidR="00F4539D">
        <w:rPr>
          <w:rStyle w:val="default"/>
          <w:rFonts w:cs="FrankRuehl" w:hint="cs"/>
          <w:rtl/>
        </w:rPr>
        <w:t xml:space="preserve">שעובדים בו במתכת מסוימת יהיו ערכי החשיפה המשוקללת המרבית המותרת לרמת הפעולה כנקוב בתוספת השנייה לתקנות הבטיחות בעבודה (ניטור סביבתי וניטור ביולוגי של עובדים בגורמים מזיקים), התשע"א-2011 (להלן </w:t>
      </w:r>
      <w:r w:rsidR="00F4539D">
        <w:rPr>
          <w:rStyle w:val="default"/>
          <w:rFonts w:cs="FrankRuehl"/>
          <w:rtl/>
        </w:rPr>
        <w:t>–</w:t>
      </w:r>
      <w:r w:rsidR="00F4539D">
        <w:rPr>
          <w:rStyle w:val="default"/>
          <w:rFonts w:cs="FrankRuehl" w:hint="cs"/>
          <w:rtl/>
        </w:rPr>
        <w:t xml:space="preserve"> תקנות הניטור)</w:t>
      </w:r>
      <w:r>
        <w:rPr>
          <w:rStyle w:val="default"/>
          <w:rFonts w:cs="FrankRuehl" w:hint="cs"/>
          <w:rtl/>
        </w:rPr>
        <w:t>.</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החשיפה המשוקללת ייעשה בשיטה הבאה:</w:t>
      </w:r>
    </w:p>
    <w:p w:rsidR="00315FBF" w:rsidRDefault="00315FBF">
      <w:pPr>
        <w:pStyle w:val="P00"/>
        <w:tabs>
          <w:tab w:val="left" w:pos="3402"/>
        </w:tabs>
        <w:spacing w:before="72"/>
        <w:ind w:left="1021" w:right="1134"/>
        <w:rPr>
          <w:rStyle w:val="default"/>
          <w:rFonts w:cs="FrankRuehl"/>
          <w:u w:val="single"/>
          <w:rtl/>
        </w:rPr>
      </w:pPr>
      <w:r>
        <w:rPr>
          <w:rFonts w:hint="cs"/>
          <w:rtl/>
        </w:rPr>
        <w:tab/>
      </w:r>
      <w:r>
        <w:rPr>
          <w:rFonts w:hint="cs"/>
          <w:rtl/>
        </w:rPr>
        <w:tab/>
      </w:r>
      <w:r>
        <w:rPr>
          <w:rFonts w:hint="cs"/>
          <w:rtl/>
        </w:rPr>
        <w:tab/>
      </w:r>
      <w:r>
        <w:rPr>
          <w:rFonts w:hint="cs"/>
          <w:rtl/>
        </w:rPr>
        <w:tab/>
      </w:r>
      <w:r>
        <w:rPr>
          <w:rtl/>
        </w:rPr>
        <w:tab/>
      </w:r>
      <w:r>
        <w:rPr>
          <w:u w:val="single"/>
        </w:rPr>
        <w:t xml:space="preserve">       </w:t>
      </w:r>
      <w:r>
        <w:rPr>
          <w:rStyle w:val="default"/>
          <w:rFonts w:cs="FrankRuehl"/>
          <w:u w:val="single"/>
        </w:rPr>
        <w:t xml:space="preserve">C1.T1 + C2.T2 + ... + Cn.Tn       </w:t>
      </w:r>
    </w:p>
    <w:p w:rsidR="00315FBF" w:rsidRDefault="00315FBF">
      <w:pPr>
        <w:pStyle w:val="P00"/>
        <w:tabs>
          <w:tab w:val="left" w:pos="3402"/>
        </w:tabs>
        <w:spacing w:before="72"/>
        <w:ind w:left="1021" w:right="1134"/>
        <w:rPr>
          <w:rStyle w:val="default"/>
          <w:rFonts w:cs="FrankRuehl"/>
          <w:rtl/>
        </w:rPr>
      </w:pPr>
      <w:r>
        <w:rPr>
          <w:rStyle w:val="default"/>
          <w:rFonts w:cs="FrankRuehl"/>
          <w:rtl/>
        </w:rPr>
        <w:t>ח</w:t>
      </w:r>
      <w:r>
        <w:rPr>
          <w:rStyle w:val="default"/>
          <w:rFonts w:cs="FrankRuehl" w:hint="cs"/>
          <w:rtl/>
        </w:rPr>
        <w:t xml:space="preserve">שיפה משוקללת </w:t>
      </w:r>
      <w:r>
        <w:rPr>
          <w:rStyle w:val="default"/>
          <w:rFonts w:cs="FrankRuehl"/>
          <w:szCs w:val="20"/>
          <w:rtl/>
        </w:rPr>
        <w:t>=</w:t>
      </w:r>
      <w:r>
        <w:rPr>
          <w:rStyle w:val="default"/>
          <w:rFonts w:cs="FrankRuehl" w:hint="cs"/>
          <w:szCs w:val="20"/>
          <w:rtl/>
        </w:rPr>
        <w:tab/>
      </w:r>
      <w:r>
        <w:rPr>
          <w:rStyle w:val="default"/>
          <w:rFonts w:cs="FrankRuehl" w:hint="cs"/>
          <w:sz w:val="26"/>
          <w:rtl/>
        </w:rPr>
        <w:tab/>
      </w:r>
      <w:r>
        <w:rPr>
          <w:rStyle w:val="default"/>
          <w:rFonts w:cs="FrankRuehl"/>
          <w:sz w:val="24"/>
          <w:szCs w:val="24"/>
          <w:rtl/>
        </w:rPr>
        <w:t>(</w:t>
      </w:r>
      <w:r>
        <w:rPr>
          <w:rStyle w:val="default"/>
          <w:rFonts w:cs="FrankRuehl" w:hint="cs"/>
          <w:sz w:val="24"/>
          <w:szCs w:val="24"/>
          <w:rtl/>
        </w:rPr>
        <w:t>סה"כ משך הדגימה)</w:t>
      </w:r>
      <w:r>
        <w:rPr>
          <w:rStyle w:val="default"/>
          <w:rFonts w:cs="FrankRuehl"/>
          <w:rtl/>
        </w:rPr>
        <w:t xml:space="preserve"> </w:t>
      </w:r>
      <w:r>
        <w:rPr>
          <w:rStyle w:val="default"/>
          <w:rFonts w:cs="FrankRuehl"/>
        </w:rPr>
        <w:t>T1 + T2 ... + Tn</w:t>
      </w:r>
    </w:p>
    <w:p w:rsidR="00315FBF" w:rsidRDefault="00315FBF">
      <w:pPr>
        <w:pStyle w:val="P00"/>
        <w:spacing w:before="72"/>
        <w:ind w:left="1021" w:right="1134"/>
        <w:rPr>
          <w:rStyle w:val="default"/>
          <w:rFonts w:cs="FrankRuehl"/>
          <w:rtl/>
        </w:rPr>
      </w:pPr>
      <w:r>
        <w:rPr>
          <w:rStyle w:val="default"/>
          <w:rFonts w:cs="FrankRuehl"/>
          <w:rtl/>
        </w:rPr>
        <w:t>כ</w:t>
      </w:r>
      <w:r>
        <w:rPr>
          <w:rStyle w:val="default"/>
          <w:rFonts w:cs="FrankRuehl" w:hint="cs"/>
          <w:rtl/>
        </w:rPr>
        <w:t>אשר:</w:t>
      </w:r>
    </w:p>
    <w:p w:rsidR="00315FBF" w:rsidRDefault="00315FBF">
      <w:pPr>
        <w:pStyle w:val="P00"/>
        <w:spacing w:before="72"/>
        <w:ind w:left="1021" w:right="1134"/>
        <w:rPr>
          <w:rtl/>
        </w:rPr>
      </w:pPr>
      <w:r>
        <w:t>C</w:t>
      </w:r>
      <w:r>
        <w:rPr>
          <w:rtl/>
        </w:rPr>
        <w:t xml:space="preserve"> - </w:t>
      </w:r>
      <w:r>
        <w:rPr>
          <w:rFonts w:hint="cs"/>
          <w:rtl/>
        </w:rPr>
        <w:t>ריכוז מתכת באוויר, במיליגרם למטר מעוקב אוויר;</w:t>
      </w:r>
    </w:p>
    <w:p w:rsidR="00315FBF" w:rsidRDefault="00315FBF">
      <w:pPr>
        <w:pStyle w:val="P00"/>
        <w:spacing w:before="72"/>
        <w:ind w:left="1021" w:right="1134"/>
        <w:rPr>
          <w:rFonts w:hint="cs"/>
          <w:rtl/>
        </w:rPr>
      </w:pPr>
      <w:r>
        <w:t>T</w:t>
      </w:r>
      <w:r>
        <w:rPr>
          <w:rtl/>
        </w:rPr>
        <w:t xml:space="preserve"> - </w:t>
      </w:r>
      <w:r>
        <w:rPr>
          <w:rFonts w:hint="cs"/>
          <w:rtl/>
        </w:rPr>
        <w:t>משך הדגימה, בשעות או בדקות.</w:t>
      </w:r>
    </w:p>
    <w:p w:rsidR="00F4539D" w:rsidRPr="00484749" w:rsidRDefault="00F4539D" w:rsidP="00F4539D">
      <w:pPr>
        <w:pStyle w:val="P00"/>
        <w:spacing w:before="0"/>
        <w:ind w:left="0" w:right="1134"/>
        <w:rPr>
          <w:rStyle w:val="default"/>
          <w:rFonts w:cs="FrankRuehl" w:hint="cs"/>
          <w:vanish/>
          <w:color w:val="FF0000"/>
          <w:szCs w:val="20"/>
          <w:shd w:val="clear" w:color="auto" w:fill="FFFF99"/>
          <w:rtl/>
        </w:rPr>
      </w:pPr>
      <w:bookmarkStart w:id="10" w:name="Rov49"/>
      <w:r w:rsidRPr="00484749">
        <w:rPr>
          <w:rStyle w:val="default"/>
          <w:rFonts w:cs="FrankRuehl" w:hint="cs"/>
          <w:vanish/>
          <w:color w:val="FF0000"/>
          <w:szCs w:val="20"/>
          <w:shd w:val="clear" w:color="auto" w:fill="FFFF99"/>
          <w:rtl/>
        </w:rPr>
        <w:t>מיום 28.10.2011</w:t>
      </w:r>
    </w:p>
    <w:p w:rsidR="00F4539D" w:rsidRPr="00484749" w:rsidRDefault="00F4539D" w:rsidP="00F4539D">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תק' תשע"א-2011</w:t>
      </w:r>
    </w:p>
    <w:p w:rsidR="00F4539D" w:rsidRPr="00484749" w:rsidRDefault="00F4539D" w:rsidP="00F4539D">
      <w:pPr>
        <w:pStyle w:val="P00"/>
        <w:spacing w:before="0"/>
        <w:ind w:left="0" w:right="1134"/>
        <w:rPr>
          <w:rStyle w:val="default"/>
          <w:rFonts w:cs="FrankRuehl" w:hint="cs"/>
          <w:vanish/>
          <w:szCs w:val="20"/>
          <w:shd w:val="clear" w:color="auto" w:fill="FFFF99"/>
          <w:rtl/>
        </w:rPr>
      </w:pPr>
      <w:hyperlink r:id="rId15" w:history="1">
        <w:r w:rsidRPr="00484749">
          <w:rPr>
            <w:rStyle w:val="Hyperlink"/>
            <w:rFonts w:hint="cs"/>
            <w:vanish/>
            <w:szCs w:val="20"/>
            <w:shd w:val="clear" w:color="auto" w:fill="FFFF99"/>
            <w:rtl/>
          </w:rPr>
          <w:t>ק"ת תשע"א מס' 7028</w:t>
        </w:r>
      </w:hyperlink>
      <w:r w:rsidRPr="00484749">
        <w:rPr>
          <w:rStyle w:val="default"/>
          <w:rFonts w:cs="FrankRuehl" w:hint="cs"/>
          <w:vanish/>
          <w:szCs w:val="20"/>
          <w:shd w:val="clear" w:color="auto" w:fill="FFFF99"/>
          <w:rtl/>
        </w:rPr>
        <w:t xml:space="preserve"> מיום 29.8.2011 עמ' 1337</w:t>
      </w:r>
    </w:p>
    <w:p w:rsidR="00F4539D" w:rsidRPr="00484749" w:rsidRDefault="00F4539D" w:rsidP="00F4539D">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החלפת תקנת משנה 2(א)</w:t>
      </w:r>
    </w:p>
    <w:p w:rsidR="00F4539D" w:rsidRPr="00484749" w:rsidRDefault="00F4539D" w:rsidP="00F4539D">
      <w:pPr>
        <w:pStyle w:val="P00"/>
        <w:ind w:left="0" w:right="1134"/>
        <w:rPr>
          <w:rStyle w:val="default"/>
          <w:rFonts w:cs="FrankRuehl" w:hint="cs"/>
          <w:vanish/>
          <w:szCs w:val="20"/>
          <w:shd w:val="clear" w:color="auto" w:fill="FFFF99"/>
          <w:rtl/>
        </w:rPr>
      </w:pPr>
      <w:r w:rsidRPr="00484749">
        <w:rPr>
          <w:rStyle w:val="default"/>
          <w:rFonts w:cs="FrankRuehl" w:hint="cs"/>
          <w:vanish/>
          <w:szCs w:val="20"/>
          <w:shd w:val="clear" w:color="auto" w:fill="FFFF99"/>
          <w:rtl/>
        </w:rPr>
        <w:t>הנוסח הקודם:</w:t>
      </w:r>
    </w:p>
    <w:p w:rsidR="00F4539D" w:rsidRPr="00F4539D" w:rsidRDefault="00F4539D" w:rsidP="00F4539D">
      <w:pPr>
        <w:pStyle w:val="P00"/>
        <w:spacing w:before="0"/>
        <w:ind w:left="0" w:right="1134"/>
        <w:rPr>
          <w:rStyle w:val="default"/>
          <w:rFonts w:cs="FrankRuehl"/>
          <w:strike/>
          <w:sz w:val="2"/>
          <w:szCs w:val="2"/>
          <w:rtl/>
        </w:rPr>
      </w:pPr>
      <w:r w:rsidRPr="00484749">
        <w:rPr>
          <w:rStyle w:val="big-number"/>
          <w:rFonts w:cs="FrankRuehl"/>
          <w:vanish/>
          <w:sz w:val="22"/>
          <w:szCs w:val="22"/>
          <w:shd w:val="clear" w:color="auto" w:fill="FFFF99"/>
          <w:rtl/>
        </w:rPr>
        <w:tab/>
      </w:r>
      <w:r w:rsidRPr="00484749">
        <w:rPr>
          <w:rStyle w:val="default"/>
          <w:rFonts w:cs="FrankRuehl"/>
          <w:strike/>
          <w:vanish/>
          <w:sz w:val="22"/>
          <w:szCs w:val="22"/>
          <w:shd w:val="clear" w:color="auto" w:fill="FFFF99"/>
          <w:rtl/>
        </w:rPr>
        <w:t>(</w:t>
      </w:r>
      <w:r w:rsidRPr="00484749">
        <w:rPr>
          <w:rStyle w:val="default"/>
          <w:rFonts w:cs="FrankRuehl" w:hint="cs"/>
          <w:strike/>
          <w:vanish/>
          <w:sz w:val="22"/>
          <w:szCs w:val="22"/>
          <w:shd w:val="clear" w:color="auto" w:fill="FFFF99"/>
          <w:rtl/>
        </w:rPr>
        <w:t>א)</w:t>
      </w:r>
      <w:r w:rsidRPr="00484749">
        <w:rPr>
          <w:rStyle w:val="default"/>
          <w:rFonts w:cs="FrankRuehl"/>
          <w:strike/>
          <w:vanish/>
          <w:sz w:val="22"/>
          <w:szCs w:val="22"/>
          <w:shd w:val="clear" w:color="auto" w:fill="FFFF99"/>
          <w:rtl/>
        </w:rPr>
        <w:tab/>
      </w:r>
      <w:r w:rsidRPr="00484749">
        <w:rPr>
          <w:rStyle w:val="default"/>
          <w:rFonts w:cs="FrankRuehl" w:hint="cs"/>
          <w:strike/>
          <w:vanish/>
          <w:sz w:val="22"/>
          <w:szCs w:val="22"/>
          <w:shd w:val="clear" w:color="auto" w:fill="FFFF99"/>
          <w:rtl/>
        </w:rPr>
        <w:t>במפעל או במקום עבודה שבו עובדים במתכת מסוימת יהיו הערכים של החשיפה המשוקללת המרבית המותרת ורמת הפעולה, כמפורט בתוספת הראש</w:t>
      </w:r>
      <w:r w:rsidRPr="00484749">
        <w:rPr>
          <w:rStyle w:val="default"/>
          <w:rFonts w:cs="FrankRuehl"/>
          <w:strike/>
          <w:vanish/>
          <w:sz w:val="22"/>
          <w:szCs w:val="22"/>
          <w:shd w:val="clear" w:color="auto" w:fill="FFFF99"/>
          <w:rtl/>
        </w:rPr>
        <w:t>ו</w:t>
      </w:r>
      <w:r w:rsidRPr="00484749">
        <w:rPr>
          <w:rStyle w:val="default"/>
          <w:rFonts w:cs="FrankRuehl" w:hint="cs"/>
          <w:strike/>
          <w:vanish/>
          <w:sz w:val="22"/>
          <w:szCs w:val="22"/>
          <w:shd w:val="clear" w:color="auto" w:fill="FFFF99"/>
          <w:rtl/>
        </w:rPr>
        <w:t>נה לצד כל מתכת.</w:t>
      </w:r>
      <w:bookmarkEnd w:id="10"/>
    </w:p>
    <w:p w:rsidR="00315FBF" w:rsidRDefault="00315FBF" w:rsidP="00F4539D">
      <w:pPr>
        <w:pStyle w:val="P00"/>
        <w:spacing w:before="72"/>
        <w:ind w:left="0" w:right="1134"/>
        <w:rPr>
          <w:rStyle w:val="default"/>
          <w:rFonts w:cs="FrankRuehl"/>
          <w:rtl/>
        </w:rPr>
      </w:pPr>
      <w:bookmarkStart w:id="11" w:name="Seif3"/>
      <w:bookmarkEnd w:id="11"/>
      <w:r>
        <w:rPr>
          <w:lang w:val="he-IL"/>
        </w:rPr>
        <w:pict>
          <v:rect id="_x0000_s1037" style="position:absolute;left:0;text-align:left;margin-left:464.5pt;margin-top:8.05pt;width:75.05pt;height:30pt;z-index:251646464"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ב</w:t>
                  </w:r>
                  <w:r>
                    <w:rPr>
                      <w:rFonts w:cs="Miriam" w:hint="cs"/>
                      <w:szCs w:val="18"/>
                      <w:rtl/>
                    </w:rPr>
                    <w:t>דיקות סביבתיות תע</w:t>
                  </w:r>
                  <w:r>
                    <w:rPr>
                      <w:rFonts w:cs="Miriam"/>
                      <w:szCs w:val="18"/>
                      <w:rtl/>
                    </w:rPr>
                    <w:t>ס</w:t>
                  </w:r>
                  <w:r>
                    <w:rPr>
                      <w:rFonts w:cs="Miriam" w:hint="cs"/>
                      <w:szCs w:val="18"/>
                      <w:rtl/>
                    </w:rPr>
                    <w:t xml:space="preserve">וקתיות </w:t>
                  </w:r>
                </w:p>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במפעל או במקום עבודה שבו משתמשים במתכת או שהעובדים במקום עלולים להיחשף למתכת, יערוך המעביד, על ידי בודק מעבדה מוסמך, בדיקה סביבתית-תעסוקתית ראשונית של ריכוזי המתכת באוויר במפעל או במקום העבודה.</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עבודה אזורי רשא</w:t>
      </w:r>
      <w:r>
        <w:rPr>
          <w:rStyle w:val="default"/>
          <w:rFonts w:cs="FrankRuehl"/>
          <w:rtl/>
        </w:rPr>
        <w:t>י</w:t>
      </w:r>
      <w:r>
        <w:rPr>
          <w:rStyle w:val="default"/>
          <w:rFonts w:cs="FrankRuehl" w:hint="cs"/>
          <w:rtl/>
        </w:rPr>
        <w:t xml:space="preserve"> להורות, מזמן לזמן, לפי שיקול דעתו, על עריכת בדיקה סביבתית-תעסוקתית נוספת באותו מפעל או מקום עבודה, גם אם בתוצאות הבדיקה האמורה בתקנת משנה (א) נמצאו ריכוזים שאינם עולים על רמת הפעולה.</w:t>
      </w:r>
    </w:p>
    <w:p w:rsidR="00315FBF" w:rsidRDefault="00315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במפעל או במקום עבודה שבבדיקה סביבתית-תע</w:t>
      </w:r>
      <w:r>
        <w:rPr>
          <w:rStyle w:val="default"/>
          <w:rFonts w:cs="FrankRuehl"/>
          <w:rtl/>
        </w:rPr>
        <w:t>ס</w:t>
      </w:r>
      <w:r>
        <w:rPr>
          <w:rStyle w:val="default"/>
          <w:rFonts w:cs="FrankRuehl" w:hint="cs"/>
          <w:rtl/>
        </w:rPr>
        <w:t>וקתית שבוצעה בו נמצאו ריכוזים של מתכת באוויר מעל רמת הפעולה, וכן במפעל או במקום עבודה, שבו מתנהלים עבודה או תהליך עבודה המפורטים בתוספת השניה - יערוך המעביד, על ידי בודק מעבדה מוסמך, בדיקות סביבתיות-תעסוקתיות תקופתיות של ריכוז המתכת, באזור הנשימה של הע</w:t>
      </w:r>
      <w:r>
        <w:rPr>
          <w:rStyle w:val="default"/>
          <w:rFonts w:cs="FrankRuehl"/>
          <w:rtl/>
        </w:rPr>
        <w:t>וב</w:t>
      </w:r>
      <w:r>
        <w:rPr>
          <w:rStyle w:val="default"/>
          <w:rFonts w:cs="FrankRuehl" w:hint="cs"/>
          <w:rtl/>
        </w:rPr>
        <w:t>דים, בתכיפות של אחת לשישה חודשים לפחות, אלא אם כן הורה מפקח עבודה אזורי על תכיפות אחרת.</w:t>
      </w:r>
    </w:p>
    <w:p w:rsidR="00315FBF" w:rsidRPr="00484749" w:rsidRDefault="00315FBF">
      <w:pPr>
        <w:pStyle w:val="P00"/>
        <w:spacing w:before="0"/>
        <w:ind w:left="0" w:right="1134"/>
        <w:rPr>
          <w:rFonts w:hint="cs"/>
          <w:b/>
          <w:bCs/>
          <w:vanish/>
          <w:szCs w:val="20"/>
          <w:shd w:val="clear" w:color="auto" w:fill="FFFF99"/>
          <w:rtl/>
        </w:rPr>
      </w:pPr>
      <w:bookmarkStart w:id="12" w:name="Rov39"/>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16"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617</w:t>
      </w:r>
    </w:p>
    <w:p w:rsidR="00315FBF" w:rsidRDefault="00315FBF">
      <w:pPr>
        <w:pStyle w:val="P00"/>
        <w:tabs>
          <w:tab w:val="clear" w:pos="6259"/>
        </w:tabs>
        <w:spacing w:before="0"/>
        <w:ind w:left="0" w:right="1134"/>
        <w:rPr>
          <w:rFonts w:hint="cs"/>
          <w:b/>
          <w:bCs/>
          <w:sz w:val="2"/>
          <w:szCs w:val="2"/>
          <w:rtl/>
        </w:rPr>
      </w:pPr>
      <w:r w:rsidRPr="00484749">
        <w:rPr>
          <w:rFonts w:hint="cs"/>
          <w:b/>
          <w:bCs/>
          <w:vanish/>
          <w:szCs w:val="20"/>
          <w:shd w:val="clear" w:color="auto" w:fill="FFFF99"/>
          <w:rtl/>
        </w:rPr>
        <w:t>הוספת תקנה 2א</w:t>
      </w:r>
      <w:bookmarkEnd w:id="12"/>
    </w:p>
    <w:p w:rsidR="00315FBF" w:rsidRDefault="00315FBF" w:rsidP="00F4539D">
      <w:pPr>
        <w:pStyle w:val="P00"/>
        <w:spacing w:before="72"/>
        <w:ind w:left="0" w:right="1134"/>
        <w:rPr>
          <w:rStyle w:val="default"/>
          <w:rFonts w:cs="FrankRuehl"/>
          <w:rtl/>
        </w:rPr>
      </w:pPr>
      <w:bookmarkStart w:id="13" w:name="Seif4"/>
      <w:bookmarkEnd w:id="13"/>
      <w:r>
        <w:rPr>
          <w:lang w:val="he-IL"/>
        </w:rPr>
        <w:pict>
          <v:rect id="_x0000_s1038" style="position:absolute;left:0;text-align:left;margin-left:464.5pt;margin-top:8.05pt;width:75.05pt;height:30pt;z-index:251647488" o:allowincell="f" filled="f" stroked="f" strokecolor="lime" strokeweight=".25pt">
            <v:textbox inset="0,0,0,0">
              <w:txbxContent>
                <w:p w:rsidR="00315FBF" w:rsidRDefault="00315FBF">
                  <w:pPr>
                    <w:spacing w:line="160" w:lineRule="exact"/>
                    <w:jc w:val="left"/>
                    <w:rPr>
                      <w:rFonts w:cs="Miriam"/>
                      <w:szCs w:val="18"/>
                      <w:rtl/>
                    </w:rPr>
                  </w:pPr>
                  <w:r>
                    <w:rPr>
                      <w:rFonts w:cs="Miriam"/>
                      <w:szCs w:val="18"/>
                      <w:rtl/>
                    </w:rPr>
                    <w:t>ר</w:t>
                  </w:r>
                  <w:r>
                    <w:rPr>
                      <w:rFonts w:cs="Miriam" w:hint="cs"/>
                      <w:szCs w:val="18"/>
                      <w:rtl/>
                    </w:rPr>
                    <w:t>ישום ופרסום תוצאות הבדיקות</w:t>
                  </w:r>
                </w:p>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או במקום עבודה שבו נערכו בדיקות סביבתיות-תעסוקתיות המפורטות בתקנה 2א (להלן - הבדיקות הסביבתיות התעסוקתיו</w:t>
      </w:r>
      <w:r>
        <w:rPr>
          <w:rStyle w:val="default"/>
          <w:rFonts w:cs="FrankRuehl"/>
          <w:rtl/>
        </w:rPr>
        <w:t>ת</w:t>
      </w:r>
      <w:r>
        <w:rPr>
          <w:rStyle w:val="default"/>
          <w:rFonts w:cs="FrankRuehl" w:hint="cs"/>
          <w:rtl/>
        </w:rPr>
        <w:t>) ירשום המעביד את תוצאות הבדיקות הסביבתיות התעסוקתיות של ריכוזי המתכת באוויר ביומן מעקב, בציון התאריך, השעה ומקום הדגימה, וישלח מיד העתק מתוצאות אלה למפקח עבודה אזורי, למעבדה לגיהות תעסוקתית של משרד העבודה והרווחה וכן לשירות הרפואי המוסמך המבצע את הבדיקו</w:t>
      </w:r>
      <w:r>
        <w:rPr>
          <w:rStyle w:val="default"/>
          <w:rFonts w:cs="FrankRuehl"/>
          <w:rtl/>
        </w:rPr>
        <w:t xml:space="preserve">ת </w:t>
      </w:r>
      <w:r>
        <w:rPr>
          <w:rStyle w:val="default"/>
          <w:rFonts w:cs="FrankRuehl" w:hint="cs"/>
          <w:rtl/>
        </w:rPr>
        <w:t>הרפואיות בהתאם לתקנות אלה באותו מפעל או מקום עבודה.</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יפרסם בתחנות העבודה השונות במפעל או במקום עבודה שבו עובדים במתכת את תוצאות הבדיקות הסביבתיות התעסוקתיות המתייחסות לאותו מקום עבודה, כדי שיובאו לידיעת כל העובדים.</w:t>
      </w:r>
    </w:p>
    <w:p w:rsidR="00315FBF" w:rsidRDefault="00F4539D" w:rsidP="00F4539D">
      <w:pPr>
        <w:pStyle w:val="P00"/>
        <w:spacing w:before="72"/>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76" type="#_x0000_t202" style="position:absolute;left:0;text-align:left;margin-left:470.25pt;margin-top:7.1pt;width:1in;height:8.1pt;z-index:251676160" filled="f" stroked="f">
            <v:textbox inset="1mm,0,1mm,0">
              <w:txbxContent>
                <w:p w:rsidR="00F4539D" w:rsidRDefault="00F4539D" w:rsidP="00F4539D">
                  <w:pPr>
                    <w:spacing w:line="160" w:lineRule="exact"/>
                    <w:jc w:val="left"/>
                    <w:rPr>
                      <w:rFonts w:cs="Miriam" w:hint="cs"/>
                      <w:noProof/>
                      <w:szCs w:val="18"/>
                      <w:rtl/>
                    </w:rPr>
                  </w:pPr>
                  <w:r>
                    <w:rPr>
                      <w:rFonts w:cs="Miriam" w:hint="cs"/>
                      <w:noProof/>
                      <w:szCs w:val="18"/>
                      <w:rtl/>
                    </w:rPr>
                    <w:t>תק' תשע"א-2011</w:t>
                  </w:r>
                </w:p>
              </w:txbxContent>
            </v:textbox>
            <w10:anchorlock/>
          </v:shape>
        </w:pict>
      </w:r>
      <w:r w:rsidR="00315FBF">
        <w:rPr>
          <w:rtl/>
        </w:rPr>
        <w:tab/>
      </w:r>
      <w:r w:rsidR="00315FBF">
        <w:rPr>
          <w:rStyle w:val="default"/>
          <w:rFonts w:cs="FrankRuehl"/>
          <w:rtl/>
        </w:rPr>
        <w:t>(</w:t>
      </w:r>
      <w:r w:rsidR="00315FBF">
        <w:rPr>
          <w:rStyle w:val="default"/>
          <w:rFonts w:cs="FrankRuehl" w:hint="cs"/>
          <w:rtl/>
        </w:rPr>
        <w:t>ג)</w:t>
      </w:r>
      <w:r w:rsidR="00315FBF">
        <w:rPr>
          <w:rStyle w:val="default"/>
          <w:rFonts w:cs="FrankRuehl"/>
          <w:rtl/>
        </w:rPr>
        <w:tab/>
      </w:r>
      <w:r w:rsidR="00315FBF">
        <w:rPr>
          <w:rStyle w:val="default"/>
          <w:rFonts w:cs="FrankRuehl" w:hint="cs"/>
          <w:rtl/>
        </w:rPr>
        <w:t>המעביד ישמור את תוצאות ה</w:t>
      </w:r>
      <w:r w:rsidR="00315FBF">
        <w:rPr>
          <w:rStyle w:val="default"/>
          <w:rFonts w:cs="FrankRuehl"/>
          <w:rtl/>
        </w:rPr>
        <w:t>ב</w:t>
      </w:r>
      <w:r w:rsidR="00315FBF">
        <w:rPr>
          <w:rStyle w:val="default"/>
          <w:rFonts w:cs="FrankRuehl" w:hint="cs"/>
          <w:rtl/>
        </w:rPr>
        <w:t xml:space="preserve">דיקות הסביבתיות התעסוקתיות </w:t>
      </w:r>
      <w:r>
        <w:rPr>
          <w:rStyle w:val="default"/>
          <w:rFonts w:cs="FrankRuehl" w:hint="cs"/>
          <w:rtl/>
        </w:rPr>
        <w:t>עשרים</w:t>
      </w:r>
      <w:r w:rsidR="00315FBF">
        <w:rPr>
          <w:rStyle w:val="default"/>
          <w:rFonts w:cs="FrankRuehl" w:hint="cs"/>
          <w:rtl/>
        </w:rPr>
        <w:t xml:space="preserve"> שנים לפחות מיום ביצוען.</w:t>
      </w:r>
    </w:p>
    <w:p w:rsidR="00315FBF" w:rsidRDefault="00F4539D" w:rsidP="00F4539D">
      <w:pPr>
        <w:pStyle w:val="P00"/>
        <w:spacing w:before="72"/>
        <w:ind w:left="0" w:right="1134"/>
        <w:rPr>
          <w:rStyle w:val="default"/>
          <w:rFonts w:cs="FrankRuehl" w:hint="cs"/>
          <w:rtl/>
        </w:rPr>
      </w:pPr>
      <w:r>
        <w:rPr>
          <w:rtl/>
          <w:lang w:eastAsia="en-US"/>
        </w:rPr>
        <w:pict>
          <v:shape id="_x0000_s1077" type="#_x0000_t202" style="position:absolute;left:0;text-align:left;margin-left:470.25pt;margin-top:7.1pt;width:1in;height:11.2pt;z-index:251677184" filled="f" stroked="f">
            <v:textbox inset="1mm,0,1mm,0">
              <w:txbxContent>
                <w:p w:rsidR="00F4539D" w:rsidRDefault="00F4539D" w:rsidP="00F4539D">
                  <w:pPr>
                    <w:spacing w:line="160" w:lineRule="exact"/>
                    <w:jc w:val="left"/>
                    <w:rPr>
                      <w:rFonts w:cs="Miriam" w:hint="cs"/>
                      <w:noProof/>
                      <w:szCs w:val="18"/>
                      <w:rtl/>
                    </w:rPr>
                  </w:pPr>
                  <w:r>
                    <w:rPr>
                      <w:rFonts w:cs="Miriam" w:hint="cs"/>
                      <w:noProof/>
                      <w:szCs w:val="18"/>
                      <w:rtl/>
                    </w:rPr>
                    <w:t>תק' תשע"א-2011</w:t>
                  </w:r>
                </w:p>
              </w:txbxContent>
            </v:textbox>
            <w10:anchorlock/>
          </v:shape>
        </w:pict>
      </w:r>
      <w:r w:rsidR="00315FBF">
        <w:rPr>
          <w:rtl/>
        </w:rPr>
        <w:tab/>
      </w:r>
      <w:r w:rsidR="00315FBF">
        <w:rPr>
          <w:rStyle w:val="default"/>
          <w:rFonts w:cs="FrankRuehl"/>
          <w:rtl/>
        </w:rPr>
        <w:t>(</w:t>
      </w:r>
      <w:r w:rsidR="00315FBF">
        <w:rPr>
          <w:rStyle w:val="default"/>
          <w:rFonts w:cs="FrankRuehl" w:hint="cs"/>
          <w:rtl/>
        </w:rPr>
        <w:t>ד)</w:t>
      </w:r>
      <w:r w:rsidR="00315FBF">
        <w:rPr>
          <w:rStyle w:val="default"/>
          <w:rFonts w:cs="FrankRuehl"/>
          <w:rtl/>
        </w:rPr>
        <w:tab/>
      </w:r>
      <w:r w:rsidR="00315FBF">
        <w:rPr>
          <w:rStyle w:val="default"/>
          <w:rFonts w:cs="FrankRuehl" w:hint="cs"/>
          <w:rtl/>
        </w:rPr>
        <w:t>ערך מעביד בדיקות סביבתיות-תעסוקתיות באמצעות מעבדה מוסמכת שאינה המעבדה לגיהות תעסוקתית של משרד העבודה והרווחה, תשלח המעבדה המוסמכת את תוצאות הבדיקות הסביבתיות התעסוקתיות אשר ביצעה אל המעבדה לג</w:t>
      </w:r>
      <w:r w:rsidR="00315FBF">
        <w:rPr>
          <w:rStyle w:val="default"/>
          <w:rFonts w:cs="FrankRuehl"/>
          <w:rtl/>
        </w:rPr>
        <w:t>י</w:t>
      </w:r>
      <w:r w:rsidR="00315FBF">
        <w:rPr>
          <w:rStyle w:val="default"/>
          <w:rFonts w:cs="FrankRuehl" w:hint="cs"/>
          <w:rtl/>
        </w:rPr>
        <w:t xml:space="preserve">הות תעסוקתית של משרד העבודה והרווחה, וכן תשמור אותן למשך </w:t>
      </w:r>
      <w:r>
        <w:rPr>
          <w:rStyle w:val="default"/>
          <w:rFonts w:cs="FrankRuehl" w:hint="cs"/>
          <w:rtl/>
        </w:rPr>
        <w:t>חמישים שנים</w:t>
      </w:r>
      <w:r w:rsidR="00315FBF">
        <w:rPr>
          <w:rStyle w:val="default"/>
          <w:rFonts w:cs="FrankRuehl" w:hint="cs"/>
          <w:rtl/>
        </w:rPr>
        <w:t xml:space="preserve"> לפחות.</w:t>
      </w:r>
    </w:p>
    <w:p w:rsidR="00315FBF" w:rsidRPr="00484749" w:rsidRDefault="00315FBF">
      <w:pPr>
        <w:pStyle w:val="P00"/>
        <w:spacing w:before="0"/>
        <w:ind w:left="0" w:right="1134"/>
        <w:rPr>
          <w:rFonts w:hint="cs"/>
          <w:b/>
          <w:bCs/>
          <w:vanish/>
          <w:szCs w:val="20"/>
          <w:shd w:val="clear" w:color="auto" w:fill="FFFF99"/>
          <w:rtl/>
        </w:rPr>
      </w:pPr>
      <w:bookmarkStart w:id="14" w:name="Rov50"/>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17"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Pr="00484749" w:rsidRDefault="00315FBF">
      <w:pPr>
        <w:pStyle w:val="P00"/>
        <w:tabs>
          <w:tab w:val="clear" w:pos="6259"/>
        </w:tabs>
        <w:ind w:left="0" w:right="1134"/>
        <w:rPr>
          <w:rFonts w:hint="cs"/>
          <w:vanish/>
          <w:sz w:val="22"/>
          <w:szCs w:val="22"/>
          <w:shd w:val="clear" w:color="auto" w:fill="FFFF99"/>
          <w:rtl/>
        </w:rPr>
      </w:pPr>
      <w:r w:rsidRPr="00484749">
        <w:rPr>
          <w:rFonts w:hint="cs"/>
          <w:vanish/>
          <w:sz w:val="22"/>
          <w:szCs w:val="22"/>
          <w:shd w:val="clear" w:color="auto" w:fill="FFFF99"/>
          <w:rtl/>
        </w:rPr>
        <w:t>3.</w:t>
      </w:r>
      <w:r w:rsidRPr="00484749">
        <w:rPr>
          <w:rFonts w:hint="cs"/>
          <w:vanish/>
          <w:sz w:val="22"/>
          <w:szCs w:val="22"/>
          <w:shd w:val="clear" w:color="auto" w:fill="FFFF99"/>
          <w:rtl/>
        </w:rPr>
        <w:tab/>
        <w:t>(א)</w:t>
      </w:r>
      <w:r w:rsidRPr="00484749">
        <w:rPr>
          <w:rFonts w:hint="cs"/>
          <w:vanish/>
          <w:sz w:val="22"/>
          <w:szCs w:val="22"/>
          <w:shd w:val="clear" w:color="auto" w:fill="FFFF99"/>
          <w:rtl/>
        </w:rPr>
        <w:tab/>
        <w:t>במפעל או במקום עבודה שבו עובדים במתכת, יערוך המעביד</w:t>
      </w:r>
      <w:r w:rsidRPr="00484749">
        <w:rPr>
          <w:rFonts w:hint="cs"/>
          <w:strike/>
          <w:vanish/>
          <w:sz w:val="22"/>
          <w:szCs w:val="22"/>
          <w:shd w:val="clear" w:color="auto" w:fill="FFFF99"/>
          <w:rtl/>
        </w:rPr>
        <w:t>, על חשבונו,</w:t>
      </w:r>
      <w:r w:rsidRPr="00484749">
        <w:rPr>
          <w:rFonts w:hint="cs"/>
          <w:vanish/>
          <w:sz w:val="22"/>
          <w:szCs w:val="22"/>
          <w:shd w:val="clear" w:color="auto" w:fill="FFFF99"/>
          <w:rtl/>
        </w:rPr>
        <w:t xml:space="preserve"> בדיקות סביבתיות תעסוקתיות במקום העבודה של ריכוזי המתכת באוויר, באזור עבודתם של העובדים, על ידי בודק מעבדה מוסמך, בתכיפות של אחת ל-6 חודשים לפחות, זולת אם יורה מפקח עבודה אזורי על תכיפות אחרת.</w:t>
      </w:r>
    </w:p>
    <w:p w:rsidR="00315FBF" w:rsidRPr="00484749" w:rsidRDefault="00315FBF">
      <w:pPr>
        <w:pStyle w:val="P00"/>
        <w:tabs>
          <w:tab w:val="clear" w:pos="6259"/>
        </w:tabs>
        <w:spacing w:before="0"/>
        <w:ind w:left="0" w:right="1134"/>
        <w:rPr>
          <w:rFonts w:hint="cs"/>
          <w:vanish/>
          <w:sz w:val="22"/>
          <w:szCs w:val="22"/>
          <w:shd w:val="clear" w:color="auto" w:fill="FFFF99"/>
          <w:rtl/>
        </w:rPr>
      </w:pPr>
      <w:r w:rsidRPr="00484749">
        <w:rPr>
          <w:rFonts w:hint="cs"/>
          <w:vanish/>
          <w:sz w:val="22"/>
          <w:szCs w:val="22"/>
          <w:shd w:val="clear" w:color="auto" w:fill="FFFF99"/>
          <w:rtl/>
        </w:rPr>
        <w:tab/>
        <w:t>(ב)</w:t>
      </w:r>
      <w:r w:rsidRPr="00484749">
        <w:rPr>
          <w:rFonts w:hint="cs"/>
          <w:vanish/>
          <w:sz w:val="22"/>
          <w:szCs w:val="22"/>
          <w:shd w:val="clear" w:color="auto" w:fill="FFFF99"/>
          <w:rtl/>
        </w:rPr>
        <w:tab/>
        <w:t xml:space="preserve">המעביד ירשום את תוצאות הבדיקות הסביבתיות תעסוקתיות במקום העבודה של ריכוזי המתכת באוויר בזמן מעקב, בציון התאריך, השעה ומקום הדגימה, וישלח מיד העתק מתוצאות אלה למפקח עבודה אזורי,  </w:t>
      </w:r>
      <w:r w:rsidRPr="00484749">
        <w:rPr>
          <w:rFonts w:hint="cs"/>
          <w:vanish/>
          <w:sz w:val="22"/>
          <w:szCs w:val="22"/>
          <w:u w:val="single"/>
          <w:shd w:val="clear" w:color="auto" w:fill="FFFF99"/>
          <w:rtl/>
        </w:rPr>
        <w:t>למעבדה לגיהות תעסוקתית של משרד העבודה והרווחה</w:t>
      </w:r>
      <w:r w:rsidRPr="00484749">
        <w:rPr>
          <w:rFonts w:hint="cs"/>
          <w:vanish/>
          <w:sz w:val="22"/>
          <w:szCs w:val="22"/>
          <w:shd w:val="clear" w:color="auto" w:fill="FFFF99"/>
          <w:rtl/>
        </w:rPr>
        <w:t xml:space="preserve"> וכן לשירות הרפואי המוסמך המבצע את הניטור הביולוגי במפעל או במקום העבודה, שבו נערכו הבדיקות הסביבתיות.</w:t>
      </w:r>
    </w:p>
    <w:p w:rsidR="00315FBF" w:rsidRPr="00484749" w:rsidRDefault="00315FBF">
      <w:pPr>
        <w:pStyle w:val="P00"/>
        <w:tabs>
          <w:tab w:val="clear" w:pos="6259"/>
        </w:tabs>
        <w:spacing w:before="0"/>
        <w:ind w:left="0" w:right="1134"/>
        <w:rPr>
          <w:rFonts w:hint="cs"/>
          <w:vanish/>
          <w:sz w:val="22"/>
          <w:szCs w:val="22"/>
          <w:shd w:val="clear" w:color="auto" w:fill="FFFF99"/>
          <w:rtl/>
        </w:rPr>
      </w:pPr>
      <w:r w:rsidRPr="00484749">
        <w:rPr>
          <w:rFonts w:hint="cs"/>
          <w:vanish/>
          <w:sz w:val="22"/>
          <w:szCs w:val="22"/>
          <w:shd w:val="clear" w:color="auto" w:fill="FFFF99"/>
          <w:rtl/>
        </w:rPr>
        <w:tab/>
        <w:t>(ג)</w:t>
      </w:r>
      <w:r w:rsidRPr="00484749">
        <w:rPr>
          <w:rFonts w:hint="cs"/>
          <w:vanish/>
          <w:sz w:val="22"/>
          <w:szCs w:val="22"/>
          <w:shd w:val="clear" w:color="auto" w:fill="FFFF99"/>
          <w:rtl/>
        </w:rPr>
        <w:tab/>
        <w:t>המעביד יפרסם בתחנות העבודה השונות במפעל את תוצאות הבדיקות הסביבתיות תעסוקתיות במקום העבודה המתייחסות לאותו מקום עבודה, כדי שיובאו לידיעת כל העובדים.</w:t>
      </w:r>
    </w:p>
    <w:p w:rsidR="00315FBF" w:rsidRPr="00484749" w:rsidRDefault="00315FBF">
      <w:pPr>
        <w:pStyle w:val="P00"/>
        <w:tabs>
          <w:tab w:val="clear" w:pos="6259"/>
        </w:tabs>
        <w:spacing w:before="0"/>
        <w:ind w:left="0" w:right="1134"/>
        <w:rPr>
          <w:rFonts w:hint="cs"/>
          <w:vanish/>
          <w:sz w:val="22"/>
          <w:szCs w:val="22"/>
          <w:shd w:val="clear" w:color="auto" w:fill="FFFF99"/>
          <w:rtl/>
        </w:rPr>
      </w:pPr>
      <w:r w:rsidRPr="00484749">
        <w:rPr>
          <w:rFonts w:hint="cs"/>
          <w:vanish/>
          <w:sz w:val="22"/>
          <w:szCs w:val="22"/>
          <w:shd w:val="clear" w:color="auto" w:fill="FFFF99"/>
          <w:rtl/>
        </w:rPr>
        <w:tab/>
        <w:t>(ד)</w:t>
      </w:r>
      <w:r w:rsidRPr="00484749">
        <w:rPr>
          <w:rFonts w:hint="cs"/>
          <w:vanish/>
          <w:sz w:val="22"/>
          <w:szCs w:val="22"/>
          <w:shd w:val="clear" w:color="auto" w:fill="FFFF99"/>
          <w:rtl/>
        </w:rPr>
        <w:tab/>
        <w:t>המעביד ישמור את תוצאות הבדיקות הסביבתיות לפחות שלושים שנה מיום ביצוען.</w:t>
      </w:r>
    </w:p>
    <w:p w:rsidR="00315FBF" w:rsidRPr="00484749" w:rsidRDefault="00315FBF">
      <w:pPr>
        <w:pStyle w:val="P00"/>
        <w:tabs>
          <w:tab w:val="clear" w:pos="6259"/>
        </w:tabs>
        <w:spacing w:before="0"/>
        <w:ind w:left="0" w:right="1134"/>
        <w:rPr>
          <w:rFonts w:hint="cs"/>
          <w:vanish/>
          <w:sz w:val="22"/>
          <w:szCs w:val="22"/>
          <w:u w:val="single"/>
          <w:shd w:val="clear" w:color="auto" w:fill="FFFF99"/>
          <w:rtl/>
        </w:rPr>
      </w:pPr>
      <w:r w:rsidRPr="00484749">
        <w:rPr>
          <w:rFonts w:hint="cs"/>
          <w:vanish/>
          <w:sz w:val="22"/>
          <w:szCs w:val="22"/>
          <w:shd w:val="clear" w:color="auto" w:fill="FFFF99"/>
          <w:rtl/>
        </w:rPr>
        <w:tab/>
      </w:r>
      <w:r w:rsidRPr="00484749">
        <w:rPr>
          <w:rFonts w:hint="cs"/>
          <w:vanish/>
          <w:sz w:val="22"/>
          <w:szCs w:val="22"/>
          <w:u w:val="single"/>
          <w:shd w:val="clear" w:color="auto" w:fill="FFFF99"/>
          <w:rtl/>
        </w:rPr>
        <w:t>(ה)</w:t>
      </w:r>
      <w:r w:rsidRPr="00484749">
        <w:rPr>
          <w:rFonts w:hint="cs"/>
          <w:vanish/>
          <w:sz w:val="22"/>
          <w:szCs w:val="22"/>
          <w:u w:val="single"/>
          <w:shd w:val="clear" w:color="auto" w:fill="FFFF99"/>
          <w:rtl/>
        </w:rPr>
        <w:tab/>
        <w:t>ערך מעביד בדיקות סביבתיות-תעסוקתיות תקופתיות באמצעות מעבדה מוסמכת שאינה המעבדה לגיהות 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למשך עשרים שנה לפחות.</w:t>
      </w:r>
    </w:p>
    <w:p w:rsidR="00315FBF" w:rsidRPr="00484749" w:rsidRDefault="00315FBF">
      <w:pPr>
        <w:pStyle w:val="P00"/>
        <w:spacing w:before="0"/>
        <w:ind w:left="0" w:right="1134"/>
        <w:rPr>
          <w:rFonts w:hint="cs"/>
          <w:vanish/>
          <w:color w:val="FF0000"/>
          <w:szCs w:val="20"/>
          <w:shd w:val="clear" w:color="auto" w:fill="FFFF99"/>
          <w:rtl/>
        </w:rPr>
      </w:pPr>
    </w:p>
    <w:p w:rsidR="00315FBF" w:rsidRPr="00484749" w:rsidRDefault="00315FBF">
      <w:pPr>
        <w:pStyle w:val="P00"/>
        <w:spacing w:before="0"/>
        <w:ind w:left="0" w:right="1134"/>
        <w:rPr>
          <w:rFonts w:hint="cs"/>
          <w:b/>
          <w:bCs/>
          <w:vanish/>
          <w:szCs w:val="20"/>
          <w:shd w:val="clear" w:color="auto" w:fill="FFFF99"/>
          <w:rtl/>
        </w:rPr>
      </w:pPr>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18"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618</w:t>
      </w:r>
    </w:p>
    <w:p w:rsidR="00315FBF" w:rsidRPr="00484749" w:rsidRDefault="00315FBF">
      <w:pPr>
        <w:pStyle w:val="P00"/>
        <w:tabs>
          <w:tab w:val="clear" w:pos="6259"/>
        </w:tabs>
        <w:spacing w:before="0"/>
        <w:ind w:left="0" w:right="1134"/>
        <w:rPr>
          <w:rFonts w:hint="cs"/>
          <w:b/>
          <w:bCs/>
          <w:vanish/>
          <w:szCs w:val="20"/>
          <w:shd w:val="clear" w:color="auto" w:fill="FFFF99"/>
          <w:rtl/>
        </w:rPr>
      </w:pPr>
      <w:r w:rsidRPr="00484749">
        <w:rPr>
          <w:rFonts w:hint="cs"/>
          <w:b/>
          <w:bCs/>
          <w:vanish/>
          <w:szCs w:val="20"/>
          <w:shd w:val="clear" w:color="auto" w:fill="FFFF99"/>
          <w:rtl/>
        </w:rPr>
        <w:t>החלפת תקנה 3</w:t>
      </w:r>
    </w:p>
    <w:p w:rsidR="00315FBF" w:rsidRPr="00484749" w:rsidRDefault="00315FBF">
      <w:pPr>
        <w:pStyle w:val="P00"/>
        <w:tabs>
          <w:tab w:val="clear" w:pos="6259"/>
        </w:tabs>
        <w:ind w:left="0" w:right="1134"/>
        <w:rPr>
          <w:rFonts w:hint="cs"/>
          <w:vanish/>
          <w:szCs w:val="20"/>
          <w:shd w:val="clear" w:color="auto" w:fill="FFFF99"/>
          <w:rtl/>
        </w:rPr>
      </w:pPr>
      <w:r w:rsidRPr="00484749">
        <w:rPr>
          <w:rFonts w:hint="cs"/>
          <w:vanish/>
          <w:szCs w:val="20"/>
          <w:shd w:val="clear" w:color="auto" w:fill="FFFF99"/>
          <w:rtl/>
        </w:rPr>
        <w:t>הנוסח הקודם:</w:t>
      </w:r>
    </w:p>
    <w:p w:rsidR="00315FBF" w:rsidRPr="00484749" w:rsidRDefault="00315FBF">
      <w:pPr>
        <w:pStyle w:val="P00"/>
        <w:tabs>
          <w:tab w:val="clear" w:pos="6259"/>
        </w:tabs>
        <w:spacing w:before="0"/>
        <w:ind w:left="0" w:right="1134"/>
        <w:rPr>
          <w:rFonts w:hint="cs"/>
          <w:strike/>
          <w:vanish/>
          <w:sz w:val="22"/>
          <w:szCs w:val="22"/>
          <w:shd w:val="clear" w:color="auto" w:fill="FFFF99"/>
          <w:rtl/>
        </w:rPr>
      </w:pPr>
      <w:r w:rsidRPr="00484749">
        <w:rPr>
          <w:rFonts w:hint="cs"/>
          <w:strike/>
          <w:vanish/>
          <w:sz w:val="22"/>
          <w:szCs w:val="22"/>
          <w:shd w:val="clear" w:color="auto" w:fill="FFFF99"/>
          <w:rtl/>
        </w:rPr>
        <w:t>3.</w:t>
      </w:r>
      <w:r w:rsidRPr="00484749">
        <w:rPr>
          <w:rFonts w:hint="cs"/>
          <w:strike/>
          <w:vanish/>
          <w:sz w:val="22"/>
          <w:szCs w:val="22"/>
          <w:shd w:val="clear" w:color="auto" w:fill="FFFF99"/>
          <w:rtl/>
        </w:rPr>
        <w:tab/>
        <w:t>(א)</w:t>
      </w:r>
      <w:r w:rsidRPr="00484749">
        <w:rPr>
          <w:rFonts w:hint="cs"/>
          <w:strike/>
          <w:vanish/>
          <w:sz w:val="22"/>
          <w:szCs w:val="22"/>
          <w:shd w:val="clear" w:color="auto" w:fill="FFFF99"/>
          <w:rtl/>
        </w:rPr>
        <w:tab/>
        <w:t>במפעל או במקום עבודה שבו עובדים במתכת, יערוך המעביד בדיקות סביבתיות תעסוקתיות במקום העבודה של ריכוזי המתכת באוויר, באזור עבודתם של העובדים, על ידי בודק מעבדה מוסמך, בתכיפות של אחת ל-6 חודשים לפחות, זולת אם יורה מפקח עבודה אזורי על תכיפות אחרת.</w:t>
      </w:r>
    </w:p>
    <w:p w:rsidR="00315FBF" w:rsidRPr="00484749" w:rsidRDefault="00315FBF">
      <w:pPr>
        <w:pStyle w:val="P00"/>
        <w:tabs>
          <w:tab w:val="clear" w:pos="6259"/>
        </w:tabs>
        <w:spacing w:before="0"/>
        <w:ind w:left="0" w:right="1134"/>
        <w:rPr>
          <w:rFonts w:hint="cs"/>
          <w:strike/>
          <w:vanish/>
          <w:sz w:val="22"/>
          <w:szCs w:val="22"/>
          <w:shd w:val="clear" w:color="auto" w:fill="FFFF99"/>
          <w:rtl/>
        </w:rPr>
      </w:pPr>
      <w:r w:rsidRPr="00484749">
        <w:rPr>
          <w:rFonts w:hint="cs"/>
          <w:vanish/>
          <w:sz w:val="22"/>
          <w:szCs w:val="22"/>
          <w:shd w:val="clear" w:color="auto" w:fill="FFFF99"/>
          <w:rtl/>
        </w:rPr>
        <w:tab/>
      </w:r>
      <w:r w:rsidRPr="00484749">
        <w:rPr>
          <w:rFonts w:hint="cs"/>
          <w:strike/>
          <w:vanish/>
          <w:sz w:val="22"/>
          <w:szCs w:val="22"/>
          <w:shd w:val="clear" w:color="auto" w:fill="FFFF99"/>
          <w:rtl/>
        </w:rPr>
        <w:t>(ב)</w:t>
      </w:r>
      <w:r w:rsidRPr="00484749">
        <w:rPr>
          <w:rFonts w:hint="cs"/>
          <w:strike/>
          <w:vanish/>
          <w:sz w:val="22"/>
          <w:szCs w:val="22"/>
          <w:shd w:val="clear" w:color="auto" w:fill="FFFF99"/>
          <w:rtl/>
        </w:rPr>
        <w:tab/>
        <w:t>המעביד ירשום את תוצאות הבדיקות הסביבתיות תעסוקתיות במקום העבודה של ריכוזי המתכת באוויר בזמן מעקב, בציון התאריך, השעה ומקום הדגימה, וישלח מיד העתק מתוצאות אלה למפקח עבודה אזורי,  למעבדה לגיהות תעסוקתית של משרד העבודה והרווחה וכן לשירות הרפואי המוסמך המבצע את הניטור הביולוגי במפעל או במקום העבודה, שבו נערכו הבדיקות הסביבתיות.</w:t>
      </w:r>
    </w:p>
    <w:p w:rsidR="00315FBF" w:rsidRPr="00484749" w:rsidRDefault="00315FBF">
      <w:pPr>
        <w:pStyle w:val="P00"/>
        <w:tabs>
          <w:tab w:val="clear" w:pos="6259"/>
        </w:tabs>
        <w:spacing w:before="0"/>
        <w:ind w:left="0" w:right="1134"/>
        <w:rPr>
          <w:rFonts w:hint="cs"/>
          <w:strike/>
          <w:vanish/>
          <w:sz w:val="22"/>
          <w:szCs w:val="22"/>
          <w:shd w:val="clear" w:color="auto" w:fill="FFFF99"/>
          <w:rtl/>
        </w:rPr>
      </w:pPr>
      <w:r w:rsidRPr="00484749">
        <w:rPr>
          <w:rFonts w:hint="cs"/>
          <w:vanish/>
          <w:sz w:val="22"/>
          <w:szCs w:val="22"/>
          <w:shd w:val="clear" w:color="auto" w:fill="FFFF99"/>
          <w:rtl/>
        </w:rPr>
        <w:tab/>
      </w:r>
      <w:r w:rsidRPr="00484749">
        <w:rPr>
          <w:rFonts w:hint="cs"/>
          <w:strike/>
          <w:vanish/>
          <w:sz w:val="22"/>
          <w:szCs w:val="22"/>
          <w:shd w:val="clear" w:color="auto" w:fill="FFFF99"/>
          <w:rtl/>
        </w:rPr>
        <w:t>(ג)</w:t>
      </w:r>
      <w:r w:rsidRPr="00484749">
        <w:rPr>
          <w:rFonts w:hint="cs"/>
          <w:strike/>
          <w:vanish/>
          <w:sz w:val="22"/>
          <w:szCs w:val="22"/>
          <w:shd w:val="clear" w:color="auto" w:fill="FFFF99"/>
          <w:rtl/>
        </w:rPr>
        <w:tab/>
        <w:t>המעביד יפרסם בתחנות העבודה השונות במפעל את תוצאות הבדיקות הסביבתיות תעסוקתיות במקום העבודה המתייחסות לאותו מקום עבודה, כדי שיובאו לידיעת כל העובדים.</w:t>
      </w:r>
    </w:p>
    <w:p w:rsidR="00315FBF" w:rsidRPr="00484749" w:rsidRDefault="00315FBF">
      <w:pPr>
        <w:pStyle w:val="P00"/>
        <w:tabs>
          <w:tab w:val="clear" w:pos="6259"/>
        </w:tabs>
        <w:spacing w:before="0"/>
        <w:ind w:left="0" w:right="1134"/>
        <w:rPr>
          <w:rFonts w:hint="cs"/>
          <w:strike/>
          <w:vanish/>
          <w:sz w:val="22"/>
          <w:szCs w:val="22"/>
          <w:shd w:val="clear" w:color="auto" w:fill="FFFF99"/>
          <w:rtl/>
        </w:rPr>
      </w:pPr>
      <w:r w:rsidRPr="00484749">
        <w:rPr>
          <w:rFonts w:hint="cs"/>
          <w:vanish/>
          <w:sz w:val="22"/>
          <w:szCs w:val="22"/>
          <w:shd w:val="clear" w:color="auto" w:fill="FFFF99"/>
          <w:rtl/>
        </w:rPr>
        <w:tab/>
      </w:r>
      <w:r w:rsidRPr="00484749">
        <w:rPr>
          <w:rFonts w:hint="cs"/>
          <w:strike/>
          <w:vanish/>
          <w:sz w:val="22"/>
          <w:szCs w:val="22"/>
          <w:shd w:val="clear" w:color="auto" w:fill="FFFF99"/>
          <w:rtl/>
        </w:rPr>
        <w:t>(ד)</w:t>
      </w:r>
      <w:r w:rsidRPr="00484749">
        <w:rPr>
          <w:rFonts w:hint="cs"/>
          <w:strike/>
          <w:vanish/>
          <w:sz w:val="22"/>
          <w:szCs w:val="22"/>
          <w:shd w:val="clear" w:color="auto" w:fill="FFFF99"/>
          <w:rtl/>
        </w:rPr>
        <w:tab/>
        <w:t>המעביד ישמור את תוצאות הבדיקות הסביבתיות לפחות שלושים שנה מיום ביצוען.</w:t>
      </w:r>
    </w:p>
    <w:p w:rsidR="00315FBF" w:rsidRPr="00484749" w:rsidRDefault="00315FBF">
      <w:pPr>
        <w:pStyle w:val="P00"/>
        <w:tabs>
          <w:tab w:val="clear" w:pos="6259"/>
        </w:tabs>
        <w:spacing w:before="0"/>
        <w:ind w:left="0" w:right="1134"/>
        <w:rPr>
          <w:rFonts w:hint="cs"/>
          <w:vanish/>
          <w:sz w:val="22"/>
          <w:szCs w:val="22"/>
          <w:shd w:val="clear" w:color="auto" w:fill="FFFF99"/>
          <w:rtl/>
        </w:rPr>
      </w:pPr>
      <w:r w:rsidRPr="00484749">
        <w:rPr>
          <w:rFonts w:hint="cs"/>
          <w:vanish/>
          <w:sz w:val="22"/>
          <w:szCs w:val="22"/>
          <w:shd w:val="clear" w:color="auto" w:fill="FFFF99"/>
          <w:rtl/>
        </w:rPr>
        <w:tab/>
      </w:r>
      <w:r w:rsidRPr="00484749">
        <w:rPr>
          <w:rFonts w:hint="cs"/>
          <w:strike/>
          <w:vanish/>
          <w:sz w:val="22"/>
          <w:szCs w:val="22"/>
          <w:shd w:val="clear" w:color="auto" w:fill="FFFF99"/>
          <w:rtl/>
        </w:rPr>
        <w:t>(ה)</w:t>
      </w:r>
      <w:r w:rsidRPr="00484749">
        <w:rPr>
          <w:rFonts w:hint="cs"/>
          <w:strike/>
          <w:vanish/>
          <w:sz w:val="22"/>
          <w:szCs w:val="22"/>
          <w:shd w:val="clear" w:color="auto" w:fill="FFFF99"/>
          <w:rtl/>
        </w:rPr>
        <w:tab/>
        <w:t>ערך מעביד בדיקות סביבתיות-תעסוקתיות תקופתיות באמצעות מעבדה מוסמכת שאינה המעבדה לגיהות 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למשך עשרים שנה לפחות.</w:t>
      </w:r>
    </w:p>
    <w:p w:rsidR="00F4539D" w:rsidRPr="00484749" w:rsidRDefault="00F4539D" w:rsidP="00F4539D">
      <w:pPr>
        <w:pStyle w:val="P00"/>
        <w:spacing w:before="0"/>
        <w:ind w:left="0" w:right="1134"/>
        <w:rPr>
          <w:rStyle w:val="default"/>
          <w:rFonts w:cs="FrankRuehl" w:hint="cs"/>
          <w:vanish/>
          <w:szCs w:val="20"/>
          <w:shd w:val="clear" w:color="auto" w:fill="FFFF99"/>
          <w:rtl/>
        </w:rPr>
      </w:pPr>
    </w:p>
    <w:p w:rsidR="00F4539D" w:rsidRPr="00484749" w:rsidRDefault="00F4539D" w:rsidP="00F4539D">
      <w:pPr>
        <w:pStyle w:val="P00"/>
        <w:spacing w:before="0"/>
        <w:ind w:left="0" w:right="1134"/>
        <w:rPr>
          <w:rStyle w:val="default"/>
          <w:rFonts w:cs="FrankRuehl" w:hint="cs"/>
          <w:vanish/>
          <w:color w:val="FF0000"/>
          <w:szCs w:val="20"/>
          <w:shd w:val="clear" w:color="auto" w:fill="FFFF99"/>
          <w:rtl/>
        </w:rPr>
      </w:pPr>
      <w:r w:rsidRPr="00484749">
        <w:rPr>
          <w:rStyle w:val="default"/>
          <w:rFonts w:cs="FrankRuehl" w:hint="cs"/>
          <w:vanish/>
          <w:color w:val="FF0000"/>
          <w:szCs w:val="20"/>
          <w:shd w:val="clear" w:color="auto" w:fill="FFFF99"/>
          <w:rtl/>
        </w:rPr>
        <w:t>מיום 28.10.2011</w:t>
      </w:r>
    </w:p>
    <w:p w:rsidR="00F4539D" w:rsidRPr="00484749" w:rsidRDefault="00F4539D" w:rsidP="00F4539D">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תק' תשע"א-2011</w:t>
      </w:r>
    </w:p>
    <w:p w:rsidR="00F4539D" w:rsidRPr="00484749" w:rsidRDefault="00F4539D" w:rsidP="00F4539D">
      <w:pPr>
        <w:pStyle w:val="P00"/>
        <w:spacing w:before="0"/>
        <w:ind w:left="0" w:right="1134"/>
        <w:rPr>
          <w:rStyle w:val="default"/>
          <w:rFonts w:cs="FrankRuehl" w:hint="cs"/>
          <w:vanish/>
          <w:szCs w:val="20"/>
          <w:shd w:val="clear" w:color="auto" w:fill="FFFF99"/>
          <w:rtl/>
        </w:rPr>
      </w:pPr>
      <w:hyperlink r:id="rId19" w:history="1">
        <w:r w:rsidRPr="00484749">
          <w:rPr>
            <w:rStyle w:val="Hyperlink"/>
            <w:rFonts w:hint="cs"/>
            <w:vanish/>
            <w:szCs w:val="20"/>
            <w:shd w:val="clear" w:color="auto" w:fill="FFFF99"/>
            <w:rtl/>
          </w:rPr>
          <w:t>ק"ת תשע"א מס' 7028</w:t>
        </w:r>
      </w:hyperlink>
      <w:r w:rsidRPr="00484749">
        <w:rPr>
          <w:rStyle w:val="default"/>
          <w:rFonts w:cs="FrankRuehl" w:hint="cs"/>
          <w:vanish/>
          <w:szCs w:val="20"/>
          <w:shd w:val="clear" w:color="auto" w:fill="FFFF99"/>
          <w:rtl/>
        </w:rPr>
        <w:t xml:space="preserve"> מיום 29.8.2011 עמ' 1337</w:t>
      </w:r>
    </w:p>
    <w:p w:rsidR="00F4539D" w:rsidRPr="00484749" w:rsidRDefault="00F4539D" w:rsidP="00F4539D">
      <w:pPr>
        <w:pStyle w:val="P00"/>
        <w:ind w:left="0" w:right="1134"/>
        <w:rPr>
          <w:rStyle w:val="default"/>
          <w:rFonts w:cs="FrankRuehl"/>
          <w:vanish/>
          <w:sz w:val="22"/>
          <w:szCs w:val="22"/>
          <w:shd w:val="clear" w:color="auto" w:fill="FFFF99"/>
          <w:rtl/>
        </w:rPr>
      </w:pPr>
      <w:r w:rsidRPr="00484749">
        <w:rPr>
          <w:vanish/>
          <w:sz w:val="22"/>
          <w:szCs w:val="22"/>
          <w:shd w:val="clear" w:color="auto" w:fill="FFFF99"/>
          <w:rtl/>
        </w:rPr>
        <w:tab/>
      </w:r>
      <w:r w:rsidRPr="00484749">
        <w:rPr>
          <w:rStyle w:val="default"/>
          <w:rFonts w:cs="FrankRuehl"/>
          <w:vanish/>
          <w:sz w:val="22"/>
          <w:szCs w:val="22"/>
          <w:shd w:val="clear" w:color="auto" w:fill="FFFF99"/>
          <w:rtl/>
        </w:rPr>
        <w:t>(</w:t>
      </w:r>
      <w:r w:rsidRPr="00484749">
        <w:rPr>
          <w:rStyle w:val="default"/>
          <w:rFonts w:cs="FrankRuehl" w:hint="cs"/>
          <w:vanish/>
          <w:sz w:val="22"/>
          <w:szCs w:val="22"/>
          <w:shd w:val="clear" w:color="auto" w:fill="FFFF99"/>
          <w:rtl/>
        </w:rPr>
        <w:t>ג)</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המעביד ישמור את תוצאות ה</w:t>
      </w:r>
      <w:r w:rsidRPr="00484749">
        <w:rPr>
          <w:rStyle w:val="default"/>
          <w:rFonts w:cs="FrankRuehl"/>
          <w:vanish/>
          <w:sz w:val="22"/>
          <w:szCs w:val="22"/>
          <w:shd w:val="clear" w:color="auto" w:fill="FFFF99"/>
          <w:rtl/>
        </w:rPr>
        <w:t>ב</w:t>
      </w:r>
      <w:r w:rsidRPr="00484749">
        <w:rPr>
          <w:rStyle w:val="default"/>
          <w:rFonts w:cs="FrankRuehl" w:hint="cs"/>
          <w:vanish/>
          <w:sz w:val="22"/>
          <w:szCs w:val="22"/>
          <w:shd w:val="clear" w:color="auto" w:fill="FFFF99"/>
          <w:rtl/>
        </w:rPr>
        <w:t xml:space="preserve">דיקות הסביבתיות התעסוקתיות </w:t>
      </w:r>
      <w:r w:rsidRPr="00484749">
        <w:rPr>
          <w:rStyle w:val="default"/>
          <w:rFonts w:cs="FrankRuehl" w:hint="cs"/>
          <w:strike/>
          <w:vanish/>
          <w:sz w:val="22"/>
          <w:szCs w:val="22"/>
          <w:shd w:val="clear" w:color="auto" w:fill="FFFF99"/>
          <w:rtl/>
        </w:rPr>
        <w:t>שלושים שנים לפחות</w:t>
      </w:r>
      <w:r w:rsidRPr="00484749">
        <w:rPr>
          <w:rStyle w:val="default"/>
          <w:rFonts w:cs="FrankRuehl" w:hint="cs"/>
          <w:vanish/>
          <w:sz w:val="22"/>
          <w:szCs w:val="22"/>
          <w:shd w:val="clear" w:color="auto" w:fill="FFFF99"/>
          <w:rtl/>
        </w:rPr>
        <w:t xml:space="preserve"> </w:t>
      </w:r>
      <w:r w:rsidRPr="00484749">
        <w:rPr>
          <w:rStyle w:val="default"/>
          <w:rFonts w:cs="FrankRuehl" w:hint="cs"/>
          <w:vanish/>
          <w:sz w:val="22"/>
          <w:szCs w:val="22"/>
          <w:u w:val="single"/>
          <w:shd w:val="clear" w:color="auto" w:fill="FFFF99"/>
          <w:rtl/>
        </w:rPr>
        <w:t>עשרים שנים לפחות</w:t>
      </w:r>
      <w:r w:rsidRPr="00484749">
        <w:rPr>
          <w:rStyle w:val="default"/>
          <w:rFonts w:cs="FrankRuehl" w:hint="cs"/>
          <w:vanish/>
          <w:sz w:val="22"/>
          <w:szCs w:val="22"/>
          <w:shd w:val="clear" w:color="auto" w:fill="FFFF99"/>
          <w:rtl/>
        </w:rPr>
        <w:t xml:space="preserve"> מיום ביצוען.</w:t>
      </w:r>
    </w:p>
    <w:p w:rsidR="00F4539D" w:rsidRPr="00F4539D" w:rsidRDefault="00F4539D" w:rsidP="00F4539D">
      <w:pPr>
        <w:pStyle w:val="P00"/>
        <w:spacing w:before="0"/>
        <w:ind w:left="0" w:right="1134"/>
        <w:rPr>
          <w:rStyle w:val="default"/>
          <w:rFonts w:cs="FrankRuehl" w:hint="cs"/>
          <w:sz w:val="2"/>
          <w:szCs w:val="2"/>
          <w:rtl/>
        </w:rPr>
      </w:pPr>
      <w:r w:rsidRPr="00484749">
        <w:rPr>
          <w:vanish/>
          <w:sz w:val="22"/>
          <w:szCs w:val="22"/>
          <w:shd w:val="clear" w:color="auto" w:fill="FFFF99"/>
          <w:rtl/>
        </w:rPr>
        <w:tab/>
      </w:r>
      <w:r w:rsidRPr="00484749">
        <w:rPr>
          <w:rStyle w:val="default"/>
          <w:rFonts w:cs="FrankRuehl"/>
          <w:vanish/>
          <w:sz w:val="22"/>
          <w:szCs w:val="22"/>
          <w:shd w:val="clear" w:color="auto" w:fill="FFFF99"/>
          <w:rtl/>
        </w:rPr>
        <w:t>(</w:t>
      </w:r>
      <w:r w:rsidRPr="00484749">
        <w:rPr>
          <w:rStyle w:val="default"/>
          <w:rFonts w:cs="FrankRuehl" w:hint="cs"/>
          <w:vanish/>
          <w:sz w:val="22"/>
          <w:szCs w:val="22"/>
          <w:shd w:val="clear" w:color="auto" w:fill="FFFF99"/>
          <w:rtl/>
        </w:rPr>
        <w:t>ד)</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ערך מעביד בדיקות סביבתיות-תעסוקתיות באמצעות מעבדה מוסמכת שאינה המעבדה לגיהות תעסוקתית של משרד העבודה והרווחה, תשלח המעבדה המוסמכת את תוצאות הבדיקות הסביבתיות התעסוקתיות אשר ביצעה אל המעבדה לג</w:t>
      </w:r>
      <w:r w:rsidRPr="00484749">
        <w:rPr>
          <w:rStyle w:val="default"/>
          <w:rFonts w:cs="FrankRuehl"/>
          <w:vanish/>
          <w:sz w:val="22"/>
          <w:szCs w:val="22"/>
          <w:shd w:val="clear" w:color="auto" w:fill="FFFF99"/>
          <w:rtl/>
        </w:rPr>
        <w:t>י</w:t>
      </w:r>
      <w:r w:rsidRPr="00484749">
        <w:rPr>
          <w:rStyle w:val="default"/>
          <w:rFonts w:cs="FrankRuehl" w:hint="cs"/>
          <w:vanish/>
          <w:sz w:val="22"/>
          <w:szCs w:val="22"/>
          <w:shd w:val="clear" w:color="auto" w:fill="FFFF99"/>
          <w:rtl/>
        </w:rPr>
        <w:t xml:space="preserve">הות תעסוקתית של משרד העבודה והרווחה, וכן תשמור אותן </w:t>
      </w:r>
      <w:r w:rsidRPr="00484749">
        <w:rPr>
          <w:rStyle w:val="default"/>
          <w:rFonts w:cs="FrankRuehl" w:hint="cs"/>
          <w:strike/>
          <w:vanish/>
          <w:sz w:val="22"/>
          <w:szCs w:val="22"/>
          <w:shd w:val="clear" w:color="auto" w:fill="FFFF99"/>
          <w:rtl/>
        </w:rPr>
        <w:t>למשך עשרים שנה לפחות</w:t>
      </w:r>
      <w:r w:rsidRPr="00484749">
        <w:rPr>
          <w:rStyle w:val="default"/>
          <w:rFonts w:cs="FrankRuehl" w:hint="cs"/>
          <w:vanish/>
          <w:sz w:val="22"/>
          <w:szCs w:val="22"/>
          <w:shd w:val="clear" w:color="auto" w:fill="FFFF99"/>
          <w:rtl/>
        </w:rPr>
        <w:t xml:space="preserve"> </w:t>
      </w:r>
      <w:r w:rsidRPr="00484749">
        <w:rPr>
          <w:rStyle w:val="default"/>
          <w:rFonts w:cs="FrankRuehl" w:hint="cs"/>
          <w:vanish/>
          <w:sz w:val="22"/>
          <w:szCs w:val="22"/>
          <w:u w:val="single"/>
          <w:shd w:val="clear" w:color="auto" w:fill="FFFF99"/>
          <w:rtl/>
        </w:rPr>
        <w:t>למשך חמישים שנים לפחות</w:t>
      </w:r>
      <w:r w:rsidRPr="00484749">
        <w:rPr>
          <w:rStyle w:val="default"/>
          <w:rFonts w:cs="FrankRuehl" w:hint="cs"/>
          <w:vanish/>
          <w:sz w:val="22"/>
          <w:szCs w:val="22"/>
          <w:shd w:val="clear" w:color="auto" w:fill="FFFF99"/>
          <w:rtl/>
        </w:rPr>
        <w:t>.</w:t>
      </w:r>
      <w:bookmarkEnd w:id="14"/>
    </w:p>
    <w:p w:rsidR="00315FBF" w:rsidRDefault="00315FBF" w:rsidP="00F4539D">
      <w:pPr>
        <w:pStyle w:val="P00"/>
        <w:spacing w:before="72"/>
        <w:ind w:left="0" w:right="1134"/>
        <w:rPr>
          <w:rStyle w:val="default"/>
          <w:rFonts w:cs="FrankRuehl"/>
          <w:rtl/>
        </w:rPr>
      </w:pPr>
      <w:bookmarkStart w:id="15" w:name="Seif5"/>
      <w:bookmarkEnd w:id="15"/>
      <w:r>
        <w:rPr>
          <w:lang w:val="he-IL"/>
        </w:rPr>
        <w:pict>
          <v:rect id="_x0000_s1039" style="position:absolute;left:0;text-align:left;margin-left:464.5pt;margin-top:8.05pt;width:75.05pt;height:20.7pt;z-index:251648512"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א</w:t>
                  </w:r>
                  <w:r>
                    <w:rPr>
                      <w:rFonts w:cs="Miriam" w:hint="cs"/>
                      <w:szCs w:val="18"/>
                      <w:rtl/>
                    </w:rPr>
                    <w:t>מצעי גיהות תעסוקתיים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מפעל או במקום עבודה שבו עובדים במתכת, על המעביד לנקוט אמצעי גיהות אלה:</w:t>
      </w:r>
    </w:p>
    <w:p w:rsidR="00315FBF" w:rsidRDefault="00315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להתקין ולקיים אמצעי יניקה, ניקוז ופליטה טובים ויעילים, או כל שיטה אחרת, בכל מ</w:t>
      </w:r>
      <w:r>
        <w:rPr>
          <w:rStyle w:val="default"/>
          <w:rFonts w:cs="FrankRuehl"/>
          <w:rtl/>
        </w:rPr>
        <w:t>ק</w:t>
      </w:r>
      <w:r>
        <w:rPr>
          <w:rStyle w:val="default"/>
          <w:rFonts w:cs="FrankRuehl" w:hint="cs"/>
          <w:rtl/>
        </w:rPr>
        <w:t>ומות העבודה, באופן שריכוז המתכת באוויר יהיה נמוך מהחשיפה המשוקללת המרבית המותרת, ובצורה שלא תזיק לבריאות העובד;</w:t>
      </w:r>
    </w:p>
    <w:p w:rsidR="00315FBF" w:rsidRDefault="00315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להתקין ולקיים מינדפים מתאימים ויעילים, בעלי כוח יניקה מספיק, בזמן העבודה, בשקילה או בבדיקה של מתכת ושל אבקות המכילות מתכת, לרבות במעבדות;</w:t>
      </w:r>
    </w:p>
    <w:p w:rsidR="00315FBF" w:rsidRDefault="00315FBF">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לדאוג לאיסוף וסילוק מיידי של פסולת המכילה מתכת, מתחנות העבודה, באופן שלא תגרום למטרד או נזק לבריאות העובד;</w:t>
      </w:r>
    </w:p>
    <w:p w:rsidR="00315FBF" w:rsidRDefault="00315F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לספק לכל עובד במתכת בגדי עבודה מתאימים, כולל נעליים וגרביים המיועדים אך ורק לעבודה, וכן מברשת שיניים ומשחת שיניים </w:t>
      </w:r>
      <w:r>
        <w:rPr>
          <w:rStyle w:val="default"/>
          <w:rFonts w:cs="FrankRuehl"/>
          <w:rtl/>
        </w:rPr>
        <w:t>ל</w:t>
      </w:r>
      <w:r>
        <w:rPr>
          <w:rStyle w:val="default"/>
          <w:rFonts w:cs="FrankRuehl" w:hint="cs"/>
          <w:rtl/>
        </w:rPr>
        <w:t>צחצוח השיניים, ומברשת וסבון לניקוי הידיים והציפורניים;</w:t>
      </w:r>
    </w:p>
    <w:p w:rsidR="00315FBF" w:rsidRDefault="00315FB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לדאוג לכביסה וניקוי יומיים של בגדי עבודה במרוכז במפעל, או במקום אחר שהובא לידיעתו של מפקח עבודה אזורי;</w:t>
      </w:r>
    </w:p>
    <w:p w:rsidR="00315FBF" w:rsidRDefault="00315FB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להתקין מלתחות כפולות ונפרדות לכל עובד, אחת לבגדי עבודה ואחת לבגדים נקיים; וכן מקלחות עם מ</w:t>
      </w:r>
      <w:r>
        <w:rPr>
          <w:rStyle w:val="default"/>
          <w:rFonts w:cs="FrankRuehl"/>
          <w:rtl/>
        </w:rPr>
        <w:t>י</w:t>
      </w:r>
      <w:r>
        <w:rPr>
          <w:rStyle w:val="default"/>
          <w:rFonts w:cs="FrankRuehl" w:hint="cs"/>
          <w:rtl/>
        </w:rPr>
        <w:t>ם חמים, סבון ומגבות אישיות במספר נאות;</w:t>
      </w:r>
    </w:p>
    <w:p w:rsidR="00315FBF" w:rsidRDefault="00315FB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לקבוע חדרים מיוחדים לאכילה ושתיה, לעישון ולמנוחת העובדים;</w:t>
      </w:r>
    </w:p>
    <w:p w:rsidR="00315FBF" w:rsidRDefault="00315FB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לדאוג לסידורים מיוחדים למצבי חירום, כולל דרכי</w:t>
      </w:r>
      <w:r>
        <w:rPr>
          <w:rStyle w:val="default"/>
          <w:rFonts w:cs="FrankRuehl"/>
          <w:rtl/>
        </w:rPr>
        <w:t xml:space="preserve"> </w:t>
      </w:r>
      <w:r>
        <w:rPr>
          <w:rStyle w:val="default"/>
          <w:rFonts w:cs="FrankRuehl" w:hint="cs"/>
          <w:rtl/>
        </w:rPr>
        <w:t>מילוט, חילוץ ופינוי של עובדים.</w:t>
      </w:r>
    </w:p>
    <w:p w:rsidR="00315FBF" w:rsidRDefault="00315FBF" w:rsidP="00F4539D">
      <w:pPr>
        <w:pStyle w:val="P00"/>
        <w:spacing w:before="72"/>
        <w:ind w:left="0" w:right="1134"/>
        <w:rPr>
          <w:rStyle w:val="default"/>
          <w:rFonts w:cs="FrankRuehl"/>
          <w:rtl/>
        </w:rPr>
      </w:pPr>
      <w:bookmarkStart w:id="16" w:name="Seif6"/>
      <w:bookmarkEnd w:id="16"/>
      <w:r>
        <w:rPr>
          <w:lang w:val="he-IL"/>
        </w:rPr>
        <w:pict>
          <v:rect id="_x0000_s1040" style="position:absolute;left:0;text-align:left;margin-left:464.5pt;margin-top:8.05pt;width:75.05pt;height:10pt;z-index:251649536"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צ</w:t>
                  </w:r>
                  <w:r>
                    <w:rPr>
                      <w:rFonts w:cs="Miriam" w:hint="cs"/>
                      <w:szCs w:val="18"/>
                      <w:rtl/>
                    </w:rPr>
                    <w:t>יוד מגן אישי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במצבים מיוחדים אשר בהם עלול העובד במתכת להיות חש</w:t>
      </w:r>
      <w:r>
        <w:rPr>
          <w:rStyle w:val="default"/>
          <w:rFonts w:cs="FrankRuehl"/>
          <w:rtl/>
        </w:rPr>
        <w:t>ו</w:t>
      </w:r>
      <w:r>
        <w:rPr>
          <w:rStyle w:val="default"/>
          <w:rFonts w:cs="FrankRuehl" w:hint="cs"/>
          <w:rtl/>
        </w:rPr>
        <w:t xml:space="preserve">ף לריכוזים חריגים של מתכת באוויר, הגבוהים מתקני החשיפה שנקבעו לפי תקנה 2, יספק המעביד לעובד ציוד מגן אישי יעיל ובאיכות טובה, והעובד יהיה חייב להשתמש בו. ציוד המגן יהיה אישי ולא יועבר לעובד אחר, ויכלול בין השאר ולפי הצורך: מסכת נשימה, מצויידת במסנן מתאים </w:t>
      </w:r>
      <w:r>
        <w:rPr>
          <w:rStyle w:val="default"/>
          <w:rFonts w:cs="FrankRuehl"/>
          <w:rtl/>
        </w:rPr>
        <w:t>למ</w:t>
      </w:r>
      <w:r>
        <w:rPr>
          <w:rStyle w:val="default"/>
          <w:rFonts w:cs="FrankRuehl" w:hint="cs"/>
          <w:rtl/>
        </w:rPr>
        <w:t>תכת שיוחלף במסנן חדש בתכיפות הנדרשת לפי הוראות היצרן או מפקח עבודה אזורי.</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כמו כן יספק המעביד לעובד בגד מגן, כפפות מגן ומשחת מגן מתאימים, והעובד יהיה חייב להשתמש בהם.</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לכך שהעובד ישמור על נקיון ציוד המגן האישי שנמסר לו וידריכו בכך.</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אין באספקת ציוד מגן אישי לעובדים כדי לשחרר את המעביד מן החובה לתקן תנאים סביבתיים במפעל ולהקטין רמת המתכת באוויר אל מתחת לחשיפה המשוקללת המרבית המותרת.</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ינקה עובד במתכת בעזרת זרם אוויר דחוס, ציוד מגן אישי, בגדי עבודה, מכונ</w:t>
      </w:r>
      <w:r>
        <w:rPr>
          <w:rStyle w:val="default"/>
          <w:rFonts w:cs="FrankRuehl"/>
          <w:rtl/>
        </w:rPr>
        <w:t>ו</w:t>
      </w:r>
      <w:r>
        <w:rPr>
          <w:rStyle w:val="default"/>
          <w:rFonts w:cs="FrankRuehl" w:hint="cs"/>
          <w:rtl/>
        </w:rPr>
        <w:t>ת, שולחנות עבודה, רצפות, קירות וכל חפץ או מקום במפעל או בתחנת העבודה; פעולות ניקוי כאמור יבוצעו אך ורק בעזרת שואבי אבק ומערכות יניקה מתאימים.</w:t>
      </w:r>
    </w:p>
    <w:p w:rsidR="00315FBF" w:rsidRDefault="00315FBF" w:rsidP="00F4539D">
      <w:pPr>
        <w:pStyle w:val="P00"/>
        <w:spacing w:before="72"/>
        <w:ind w:left="0" w:right="1134"/>
        <w:rPr>
          <w:rStyle w:val="default"/>
          <w:rFonts w:cs="FrankRuehl"/>
          <w:rtl/>
        </w:rPr>
      </w:pPr>
      <w:bookmarkStart w:id="17" w:name="Seif7"/>
      <w:bookmarkEnd w:id="17"/>
      <w:r>
        <w:rPr>
          <w:lang w:val="he-IL"/>
        </w:rPr>
        <w:pict>
          <v:rect id="_x0000_s1041" style="position:absolute;left:0;text-align:left;margin-left:464.5pt;margin-top:8.05pt;width:75.05pt;height:10pt;z-index:251650560"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ח</w:t>
                  </w:r>
                  <w:r>
                    <w:rPr>
                      <w:rFonts w:cs="Miriam" w:hint="cs"/>
                      <w:szCs w:val="18"/>
                      <w:rtl/>
                    </w:rPr>
                    <w:t>ובת הדרכה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מעביד ידאג, בשיתוף פעולה עם נציגות העובדים וועדת הבטיחות שבמפעל - אם ישנה - לארגן הדרכה מתאימה </w:t>
      </w:r>
      <w:r>
        <w:rPr>
          <w:rStyle w:val="default"/>
          <w:rFonts w:cs="FrankRuehl"/>
          <w:rtl/>
        </w:rPr>
        <w:t>ל</w:t>
      </w:r>
      <w:r>
        <w:rPr>
          <w:rStyle w:val="default"/>
          <w:rFonts w:cs="FrankRuehl" w:hint="cs"/>
          <w:rtl/>
        </w:rPr>
        <w:t>כל העובדים, בזמן הקבלה לעבודה, וכן אחת לשנה לפחות, לגבי סיכוני הבטיחות, הגיהות והבריאות הנובעים מעבודה במתכת, ולגבי שיטות למניעת סיכונים אלה; המעביד יוודא שהעובד הבין את החומר שהודרך בו, וכן יוודאו המעביד וועדת הבטיחות שהעובד מבצע את כל ההוראות והנהלים ש</w:t>
      </w:r>
      <w:r>
        <w:rPr>
          <w:rStyle w:val="default"/>
          <w:rFonts w:cs="FrankRuehl"/>
          <w:rtl/>
        </w:rPr>
        <w:t>נק</w:t>
      </w:r>
      <w:r>
        <w:rPr>
          <w:rStyle w:val="default"/>
          <w:rFonts w:cs="FrankRuehl" w:hint="cs"/>
          <w:rtl/>
        </w:rPr>
        <w:t>בעו לגבי העבודה במתכת.</w:t>
      </w:r>
    </w:p>
    <w:p w:rsidR="00315FBF" w:rsidRDefault="00315FBF" w:rsidP="00F4539D">
      <w:pPr>
        <w:pStyle w:val="P00"/>
        <w:spacing w:before="72"/>
        <w:ind w:left="0" w:right="1134"/>
        <w:rPr>
          <w:rStyle w:val="default"/>
          <w:rFonts w:cs="FrankRuehl"/>
          <w:rtl/>
        </w:rPr>
      </w:pPr>
      <w:bookmarkStart w:id="18" w:name="Seif8"/>
      <w:bookmarkEnd w:id="18"/>
      <w:r>
        <w:rPr>
          <w:lang w:val="he-IL"/>
        </w:rPr>
        <w:pict>
          <v:rect id="_x0000_s1042" style="position:absolute;left:0;text-align:left;margin-left:464.5pt;margin-top:8.05pt;width:75.05pt;height:13.7pt;z-index:251651584"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א</w:t>
                  </w:r>
                  <w:r>
                    <w:rPr>
                      <w:rFonts w:cs="Miriam" w:hint="cs"/>
                      <w:szCs w:val="18"/>
                      <w:rtl/>
                    </w:rPr>
                    <w:t xml:space="preserve">מצעי גיהות </w:t>
                  </w:r>
                  <w:r>
                    <w:rPr>
                      <w:rFonts w:cs="Miriam"/>
                      <w:szCs w:val="18"/>
                      <w:rtl/>
                    </w:rPr>
                    <w:t>א</w:t>
                  </w:r>
                  <w:r>
                    <w:rPr>
                      <w:rFonts w:cs="Miriam" w:hint="cs"/>
                      <w:szCs w:val="18"/>
                      <w:rtl/>
                    </w:rPr>
                    <w:t>ישיים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לא ישתה ולא יעשן במקום שבו עובדים במתכת, אלא בחדרים המיוחדים שהתקין לענין זה המעביד.</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במתכת יצחצח את שיניו במברשת שיניים וינקה את ידיו וציפורניו במברשת, בסבון ובמים, בגמר העבודה ו</w:t>
      </w:r>
      <w:r>
        <w:rPr>
          <w:rStyle w:val="default"/>
          <w:rFonts w:cs="FrankRuehl"/>
          <w:rtl/>
        </w:rPr>
        <w:t>ל</w:t>
      </w:r>
      <w:r>
        <w:rPr>
          <w:rStyle w:val="default"/>
          <w:rFonts w:cs="FrankRuehl" w:hint="cs"/>
          <w:rtl/>
        </w:rPr>
        <w:t>פני שהוא הולך לאכול או לשתות.</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בתום יום העבודה יסיר עובד במתכת את בגדי העבודה</w:t>
      </w:r>
      <w:r>
        <w:rPr>
          <w:rStyle w:val="default"/>
          <w:rFonts w:cs="FrankRuehl"/>
          <w:rtl/>
        </w:rPr>
        <w:t xml:space="preserve"> </w:t>
      </w:r>
      <w:r>
        <w:rPr>
          <w:rStyle w:val="default"/>
          <w:rFonts w:cs="FrankRuehl" w:hint="cs"/>
          <w:rtl/>
        </w:rPr>
        <w:t>וישאירם במלתחות המיועדות להם במפעל, וכן יתקלח לפני לבישת הבגדים הנקיים.</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העובדים ייכנסו לחדר האוכל רק לאחר שניקו בעזרת שואבי אבק את בגדי העבודה שהם לובשים.</w:t>
      </w:r>
    </w:p>
    <w:p w:rsidR="00315FBF" w:rsidRDefault="00315FBF">
      <w:pPr>
        <w:pStyle w:val="P00"/>
        <w:spacing w:before="72"/>
        <w:ind w:left="0" w:right="1134"/>
        <w:rPr>
          <w:rStyle w:val="default"/>
          <w:rFonts w:cs="FrankRuehl" w:hint="cs"/>
          <w:rtl/>
        </w:rPr>
      </w:pPr>
      <w:r>
        <w:rPr>
          <w:lang w:val="he-IL"/>
        </w:rPr>
        <w:pict>
          <v:rect id="_x0000_s1043" style="position:absolute;left:0;text-align:left;margin-left:464.5pt;margin-top:8.05pt;width:75.05pt;height:10pt;z-index:251652608"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w:t>
                  </w:r>
                  <w:r>
                    <w:rPr>
                      <w:rFonts w:cs="Miriam"/>
                      <w:szCs w:val="18"/>
                      <w:rtl/>
                    </w:rPr>
                    <w:t>2002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(בוטלה).</w:t>
      </w:r>
    </w:p>
    <w:p w:rsidR="00315FBF" w:rsidRPr="00484749" w:rsidRDefault="00315FBF">
      <w:pPr>
        <w:pStyle w:val="P00"/>
        <w:spacing w:before="0"/>
        <w:ind w:left="0" w:right="1134"/>
        <w:rPr>
          <w:rFonts w:hint="cs"/>
          <w:b/>
          <w:bCs/>
          <w:vanish/>
          <w:szCs w:val="20"/>
          <w:shd w:val="clear" w:color="auto" w:fill="FFFF99"/>
          <w:rtl/>
        </w:rPr>
      </w:pPr>
      <w:bookmarkStart w:id="19" w:name="Rov37"/>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20"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618</w:t>
      </w:r>
    </w:p>
    <w:p w:rsidR="00315FBF" w:rsidRPr="00484749" w:rsidRDefault="00315FBF">
      <w:pPr>
        <w:pStyle w:val="P00"/>
        <w:tabs>
          <w:tab w:val="clear" w:pos="6259"/>
        </w:tabs>
        <w:spacing w:before="0"/>
        <w:ind w:left="0" w:right="1134"/>
        <w:rPr>
          <w:rFonts w:hint="cs"/>
          <w:b/>
          <w:bCs/>
          <w:vanish/>
          <w:szCs w:val="20"/>
          <w:shd w:val="clear" w:color="auto" w:fill="FFFF99"/>
          <w:rtl/>
        </w:rPr>
      </w:pPr>
      <w:r w:rsidRPr="00484749">
        <w:rPr>
          <w:rFonts w:hint="cs"/>
          <w:b/>
          <w:bCs/>
          <w:vanish/>
          <w:szCs w:val="20"/>
          <w:shd w:val="clear" w:color="auto" w:fill="FFFF99"/>
          <w:rtl/>
        </w:rPr>
        <w:t>ביטול תקנת משנה 7(ה)</w:t>
      </w:r>
    </w:p>
    <w:p w:rsidR="00315FBF" w:rsidRPr="00484749" w:rsidRDefault="00315FBF">
      <w:pPr>
        <w:pStyle w:val="P00"/>
        <w:tabs>
          <w:tab w:val="clear" w:pos="6259"/>
        </w:tabs>
        <w:ind w:left="0" w:right="1134"/>
        <w:rPr>
          <w:rFonts w:hint="cs"/>
          <w:vanish/>
          <w:szCs w:val="20"/>
          <w:shd w:val="clear" w:color="auto" w:fill="FFFF99"/>
          <w:rtl/>
        </w:rPr>
      </w:pPr>
      <w:r w:rsidRPr="00484749">
        <w:rPr>
          <w:rFonts w:hint="cs"/>
          <w:vanish/>
          <w:szCs w:val="20"/>
          <w:shd w:val="clear" w:color="auto" w:fill="FFFF99"/>
          <w:rtl/>
        </w:rPr>
        <w:t>הנוסח הקודם:</w:t>
      </w:r>
    </w:p>
    <w:p w:rsidR="00315FBF" w:rsidRDefault="00315FBF">
      <w:pPr>
        <w:pStyle w:val="P00"/>
        <w:tabs>
          <w:tab w:val="clear" w:pos="6259"/>
        </w:tabs>
        <w:spacing w:before="0"/>
        <w:ind w:left="0" w:right="1134"/>
        <w:rPr>
          <w:rFonts w:hint="cs"/>
          <w:strike/>
          <w:sz w:val="2"/>
          <w:szCs w:val="2"/>
          <w:rtl/>
        </w:rPr>
      </w:pPr>
      <w:r w:rsidRPr="00484749">
        <w:rPr>
          <w:rFonts w:hint="cs"/>
          <w:vanish/>
          <w:sz w:val="22"/>
          <w:szCs w:val="22"/>
          <w:shd w:val="clear" w:color="auto" w:fill="FFFF99"/>
          <w:rtl/>
        </w:rPr>
        <w:tab/>
      </w:r>
      <w:r w:rsidRPr="00484749">
        <w:rPr>
          <w:rFonts w:hint="cs"/>
          <w:strike/>
          <w:vanish/>
          <w:sz w:val="22"/>
          <w:szCs w:val="22"/>
          <w:shd w:val="clear" w:color="auto" w:fill="FFFF99"/>
          <w:rtl/>
        </w:rPr>
        <w:t>(ה)</w:t>
      </w:r>
      <w:r w:rsidRPr="00484749">
        <w:rPr>
          <w:rFonts w:hint="cs"/>
          <w:strike/>
          <w:vanish/>
          <w:sz w:val="22"/>
          <w:szCs w:val="22"/>
          <w:shd w:val="clear" w:color="auto" w:fill="FFFF99"/>
          <w:rtl/>
        </w:rPr>
        <w:tab/>
        <w:t>לא הופיע עובד לבדיקות רפואיות חוזרות במועד שנקבע לו, ישלח השירות הרפואי המוסמך הודעה על כך למעביד והעתק ממנה למפקח עבודה אזורי.</w:t>
      </w:r>
      <w:bookmarkEnd w:id="19"/>
    </w:p>
    <w:p w:rsidR="00315FBF" w:rsidRDefault="00315FBF" w:rsidP="00F4539D">
      <w:pPr>
        <w:pStyle w:val="P00"/>
        <w:spacing w:before="72"/>
        <w:ind w:left="0" w:right="1134"/>
        <w:rPr>
          <w:rStyle w:val="default"/>
          <w:rFonts w:cs="FrankRuehl"/>
          <w:rtl/>
        </w:rPr>
      </w:pPr>
      <w:bookmarkStart w:id="20" w:name="Seif9"/>
      <w:bookmarkEnd w:id="20"/>
      <w:r>
        <w:rPr>
          <w:lang w:val="he-IL"/>
        </w:rPr>
        <w:pict>
          <v:rect id="_x0000_s1044" style="position:absolute;left:0;text-align:left;margin-left:464.5pt;margin-top:8.05pt;width:75.05pt;height:35.6pt;z-index:251653632"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ח</w:t>
                  </w:r>
                  <w:r>
                    <w:rPr>
                      <w:rFonts w:cs="Miriam" w:hint="cs"/>
                      <w:szCs w:val="18"/>
                      <w:rtl/>
                    </w:rPr>
                    <w:t xml:space="preserve">ובת שילוט </w:t>
                  </w:r>
                  <w:r>
                    <w:rPr>
                      <w:rFonts w:cs="Miriam"/>
                      <w:szCs w:val="18"/>
                      <w:rtl/>
                    </w:rPr>
                    <w:t>ו</w:t>
                  </w:r>
                  <w:r>
                    <w:rPr>
                      <w:rFonts w:cs="Miriam" w:hint="cs"/>
                      <w:szCs w:val="18"/>
                      <w:rtl/>
                    </w:rPr>
                    <w:t xml:space="preserve">זהירות בטלטול ואחסון מתכת </w:t>
                  </w:r>
                </w:p>
                <w:p w:rsidR="00315FBF" w:rsidRDefault="00315FB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מעביד ידאג כי טלטול מתכת ואחסונה ייעשו בכלים סגורים ומכוסים, ובאמצעים בטוחים ומתאימים.</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מעביד ידאג לשילוט מתאים ובולט לעין בכל אולם או עמדת עבודה, שבהם עובדים במתכת</w:t>
      </w:r>
      <w:r>
        <w:rPr>
          <w:rStyle w:val="default"/>
          <w:rFonts w:cs="FrankRuehl"/>
          <w:rtl/>
        </w:rPr>
        <w:t xml:space="preserve">, </w:t>
      </w:r>
      <w:r>
        <w:rPr>
          <w:rStyle w:val="default"/>
          <w:rFonts w:cs="FrankRuehl" w:hint="cs"/>
          <w:rtl/>
        </w:rPr>
        <w:t>בנוסח הזה:</w:t>
      </w:r>
    </w:p>
    <w:p w:rsidR="00315FBF" w:rsidRDefault="00315FBF">
      <w:pPr>
        <w:pStyle w:val="P22"/>
        <w:spacing w:before="72"/>
        <w:ind w:left="1021" w:right="2268"/>
        <w:rPr>
          <w:rStyle w:val="default"/>
          <w:rFonts w:cs="FrankRuehl" w:hint="cs"/>
          <w:rtl/>
        </w:rPr>
      </w:pPr>
      <w:r>
        <w:rPr>
          <w:rStyle w:val="default"/>
          <w:rFonts w:cs="FrankRuehl"/>
          <w:rtl/>
        </w:rPr>
        <w:t>"</w:t>
      </w:r>
      <w:r>
        <w:rPr>
          <w:rStyle w:val="default"/>
          <w:rFonts w:cs="FrankRuehl" w:hint="cs"/>
          <w:rtl/>
        </w:rPr>
        <w:t>זהירות! אזור עבודה במתכת; חובה לנקוט אמצעי בטיחות וגיהות מתאימים; אסור לעשן!".</w:t>
      </w:r>
    </w:p>
    <w:p w:rsidR="00315FBF" w:rsidRPr="00484749" w:rsidRDefault="00315FBF">
      <w:pPr>
        <w:pStyle w:val="P00"/>
        <w:spacing w:before="0"/>
        <w:ind w:left="0" w:right="1134"/>
        <w:rPr>
          <w:rFonts w:hint="cs"/>
          <w:b/>
          <w:bCs/>
          <w:vanish/>
          <w:szCs w:val="20"/>
          <w:shd w:val="clear" w:color="auto" w:fill="FFFF99"/>
          <w:rtl/>
        </w:rPr>
      </w:pPr>
      <w:bookmarkStart w:id="21" w:name="Rov36"/>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21"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Default="00315FBF">
      <w:pPr>
        <w:pStyle w:val="P00"/>
        <w:tabs>
          <w:tab w:val="clear" w:pos="6259"/>
        </w:tabs>
        <w:spacing w:before="0"/>
        <w:ind w:left="0" w:right="1134"/>
        <w:rPr>
          <w:b/>
          <w:bCs/>
          <w:sz w:val="2"/>
          <w:szCs w:val="2"/>
          <w:rtl/>
        </w:rPr>
      </w:pPr>
      <w:r w:rsidRPr="00484749">
        <w:rPr>
          <w:rFonts w:hint="cs"/>
          <w:b/>
          <w:bCs/>
          <w:vanish/>
          <w:szCs w:val="20"/>
          <w:shd w:val="clear" w:color="auto" w:fill="FFFF99"/>
          <w:rtl/>
        </w:rPr>
        <w:t>הוספת תקנה 7א</w:t>
      </w:r>
      <w:bookmarkEnd w:id="21"/>
    </w:p>
    <w:p w:rsidR="00315FBF" w:rsidRDefault="00315FBF" w:rsidP="00F4539D">
      <w:pPr>
        <w:pStyle w:val="P00"/>
        <w:spacing w:before="72"/>
        <w:ind w:left="0" w:right="1134"/>
        <w:rPr>
          <w:rStyle w:val="default"/>
          <w:rFonts w:cs="FrankRuehl"/>
          <w:rtl/>
        </w:rPr>
      </w:pPr>
      <w:bookmarkStart w:id="22" w:name="Seif10"/>
      <w:bookmarkEnd w:id="22"/>
      <w:r>
        <w:rPr>
          <w:lang w:val="he-IL"/>
        </w:rPr>
        <w:pict>
          <v:rect id="_x0000_s1045" style="position:absolute;left:0;text-align:left;margin-left:464.5pt;margin-top:8.05pt;width:75.05pt;height:22pt;z-index:251654656"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ח</w:t>
                  </w:r>
                  <w:r>
                    <w:rPr>
                      <w:rFonts w:cs="Miriam" w:hint="cs"/>
                      <w:szCs w:val="18"/>
                      <w:rtl/>
                    </w:rPr>
                    <w:t>ובת בדיקות רפואיות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כעובד במתכת, אלא אם כן עבר בדיקה רפואית ראשונית תוך החודש שלפני תחילת העבודה, בידי רופא מורשה, שיקבע את התאמתו להתחיל לע</w:t>
      </w:r>
      <w:r>
        <w:rPr>
          <w:rStyle w:val="default"/>
          <w:rFonts w:cs="FrankRuehl"/>
          <w:rtl/>
        </w:rPr>
        <w:t>ב</w:t>
      </w:r>
      <w:r>
        <w:rPr>
          <w:rStyle w:val="default"/>
          <w:rFonts w:cs="FrankRuehl" w:hint="cs"/>
          <w:rtl/>
        </w:rPr>
        <w:t>וד במתכת.</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עובד במתכת, אלא אם כן עבר בדיקה רפואית חוזרת, אחת לשנה, בידי רופא מורשה, שיקבע את המשך התאמתו לעבוד במתכת.</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במתכת שנעדר מעבודתו, בשל התערבות כירורגית או בשל מחלה ממושכת הגורמת להעדרות העובד מעבודת</w:t>
      </w:r>
      <w:r>
        <w:rPr>
          <w:rStyle w:val="default"/>
          <w:rFonts w:cs="FrankRuehl"/>
          <w:rtl/>
        </w:rPr>
        <w:t>ו</w:t>
      </w:r>
      <w:r>
        <w:rPr>
          <w:rStyle w:val="default"/>
          <w:rFonts w:cs="FrankRuehl" w:hint="cs"/>
          <w:rtl/>
        </w:rPr>
        <w:t xml:space="preserve"> מעל לחודשיים, לא יועבד במתכת אלא אם כן עבר בדיקה רפואית נוספת, בידי רופא מורשה, שיקבע את המשך התאמתו לעבוד כעובד במתכת.</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רופא מורשה ומפקח עבודה שהוא רופא רשאים להורות על ביצוע בדיקות רפואיות, כאמור, בתאריכים מוקדמים מן האמור בתקנת משנה (ב) וכן להחיל </w:t>
      </w:r>
      <w:r>
        <w:rPr>
          <w:rStyle w:val="default"/>
          <w:rFonts w:cs="FrankRuehl"/>
          <w:rtl/>
        </w:rPr>
        <w:t>א</w:t>
      </w:r>
      <w:r>
        <w:rPr>
          <w:rStyle w:val="default"/>
          <w:rFonts w:cs="FrankRuehl" w:hint="cs"/>
          <w:rtl/>
        </w:rPr>
        <w:t>ת חובת ביצוע הבדיקות הרפואיות גם לגבי עובד שאינו עובד במתכת כהגדרתו בתקנה 1.</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הופיע עובד לבדיקות רפואיות חוזרות במועד שנקבע לו, ישלח השירות הרפואי המוסמך הודעה על כך למעביד והעתק ממנה למפקח עבודה אזורי.</w:t>
      </w:r>
    </w:p>
    <w:p w:rsidR="00315FBF" w:rsidRDefault="00315FBF" w:rsidP="00F4539D">
      <w:pPr>
        <w:pStyle w:val="P00"/>
        <w:spacing w:before="72"/>
        <w:ind w:left="0" w:right="1134"/>
        <w:rPr>
          <w:rStyle w:val="default"/>
          <w:rFonts w:cs="FrankRuehl"/>
          <w:rtl/>
        </w:rPr>
      </w:pPr>
      <w:bookmarkStart w:id="23" w:name="Seif11"/>
      <w:bookmarkEnd w:id="23"/>
      <w:r>
        <w:rPr>
          <w:lang w:val="he-IL"/>
        </w:rPr>
        <w:pict>
          <v:rect id="_x0000_s1046" style="position:absolute;left:0;text-align:left;margin-left:464.5pt;margin-top:8.05pt;width:75.05pt;height:16.85pt;z-index:251655680"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ה</w:t>
                  </w:r>
                  <w:r>
                    <w:rPr>
                      <w:rFonts w:cs="Miriam" w:hint="cs"/>
                      <w:szCs w:val="18"/>
                      <w:rtl/>
                    </w:rPr>
                    <w:t>יקף הבדיקות הרפואיות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בדיקה רפואית </w:t>
      </w:r>
      <w:r>
        <w:rPr>
          <w:rStyle w:val="default"/>
          <w:rFonts w:cs="FrankRuehl"/>
          <w:rtl/>
        </w:rPr>
        <w:t>ר</w:t>
      </w:r>
      <w:r>
        <w:rPr>
          <w:rStyle w:val="default"/>
          <w:rFonts w:cs="FrankRuehl" w:hint="cs"/>
          <w:rtl/>
        </w:rPr>
        <w:t>אשונית, חוזרת או נוספת תכלול לפחות:</w:t>
      </w:r>
    </w:p>
    <w:p w:rsidR="00315FBF" w:rsidRDefault="00315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ותעסוקתית;</w:t>
      </w:r>
    </w:p>
    <w:p w:rsidR="00315FBF" w:rsidRDefault="00315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כללית, תוך שימת לב מיוחדת למערכת העיכול, למערכת הריאות והנשימה, למערכת</w:t>
      </w:r>
      <w:r>
        <w:rPr>
          <w:rStyle w:val="default"/>
          <w:rFonts w:cs="FrankRuehl"/>
          <w:rtl/>
        </w:rPr>
        <w:t xml:space="preserve"> </w:t>
      </w:r>
      <w:r>
        <w:rPr>
          <w:rStyle w:val="default"/>
          <w:rFonts w:cs="FrankRuehl" w:hint="cs"/>
          <w:rtl/>
        </w:rPr>
        <w:t>הקרדיווסקולרית, לכבד, לכליות ולעור;</w:t>
      </w:r>
    </w:p>
    <w:p w:rsidR="00315FBF" w:rsidRDefault="00315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בדיקת תמונת דם כללית, לרבות המוגלובין</w:t>
      </w:r>
      <w:r>
        <w:rPr>
          <w:rStyle w:val="default"/>
          <w:rFonts w:cs="FrankRuehl"/>
          <w:rtl/>
        </w:rPr>
        <w:t xml:space="preserve"> </w:t>
      </w:r>
      <w:r>
        <w:rPr>
          <w:rStyle w:val="default"/>
          <w:rFonts w:cs="FrankRuehl" w:hint="cs"/>
          <w:rtl/>
        </w:rPr>
        <w:t>וטרומבוציטים</w:t>
      </w:r>
      <w:r>
        <w:rPr>
          <w:rStyle w:val="default"/>
          <w:rFonts w:cs="FrankRuehl"/>
          <w:rtl/>
        </w:rPr>
        <w:t>;</w:t>
      </w:r>
    </w:p>
    <w:p w:rsidR="00315FBF" w:rsidRDefault="00315F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בדיקת שתן כללית, לרבות רמת החלבונים;</w:t>
      </w:r>
    </w:p>
    <w:p w:rsidR="00315FBF" w:rsidRDefault="00315FBF">
      <w:pPr>
        <w:pStyle w:val="P22"/>
        <w:spacing w:before="72"/>
        <w:ind w:left="1021" w:right="1134"/>
        <w:rPr>
          <w:rStyle w:val="default"/>
          <w:rFonts w:cs="FrankRuehl"/>
          <w:rtl/>
        </w:rPr>
      </w:pPr>
      <w:r>
        <w:rPr>
          <w:lang w:val="he-IL"/>
        </w:rPr>
        <w:pict>
          <v:rect id="_x0000_s1047" style="position:absolute;left:0;text-align:left;margin-left:464.5pt;margin-top:8.05pt;width:75.05pt;height:10pt;z-index:251656704"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בדיקת תפקודי הכבד, לרבות בילירובין כללי, אלקלין-פוספטאזה וטרנסאמינאזה </w:t>
      </w:r>
      <w:r>
        <w:rPr>
          <w:rStyle w:val="default"/>
          <w:rFonts w:cs="FrankRuehl"/>
        </w:rPr>
        <w:t>SGOT)</w:t>
      </w:r>
      <w:r>
        <w:rPr>
          <w:rStyle w:val="default"/>
          <w:rFonts w:cs="FrankRuehl"/>
          <w:rtl/>
        </w:rPr>
        <w:t xml:space="preserve"> </w:t>
      </w:r>
      <w:r>
        <w:rPr>
          <w:rStyle w:val="default"/>
          <w:rFonts w:cs="FrankRuehl" w:hint="cs"/>
          <w:rtl/>
        </w:rPr>
        <w:t>ו-</w:t>
      </w:r>
      <w:r>
        <w:rPr>
          <w:rStyle w:val="default"/>
          <w:rFonts w:cs="FrankRuehl"/>
        </w:rPr>
        <w:t>(SGPT</w:t>
      </w:r>
      <w:r>
        <w:rPr>
          <w:rStyle w:val="default"/>
          <w:rFonts w:cs="FrankRuehl"/>
          <w:rtl/>
        </w:rPr>
        <w:t xml:space="preserve"> </w:t>
      </w:r>
      <w:r>
        <w:rPr>
          <w:rStyle w:val="default"/>
          <w:rFonts w:cs="FrankRuehl" w:hint="cs"/>
          <w:rtl/>
        </w:rPr>
        <w:t>בדם בבדיקה רפואית ראשונית בלבד;</w:t>
      </w:r>
    </w:p>
    <w:p w:rsidR="00315FBF" w:rsidRDefault="00315FBF">
      <w:pPr>
        <w:pStyle w:val="P22"/>
        <w:spacing w:before="72"/>
        <w:ind w:left="1021" w:right="1134"/>
        <w:rPr>
          <w:rStyle w:val="default"/>
          <w:rFonts w:cs="FrankRuehl"/>
          <w:rtl/>
        </w:rPr>
      </w:pPr>
      <w:r>
        <w:rPr>
          <w:lang w:val="he-IL"/>
        </w:rPr>
        <w:pict>
          <v:rect id="_x0000_s1048" style="position:absolute;left:0;text-align:left;margin-left:464.5pt;margin-top:8.05pt;width:75.05pt;height:10pt;z-index:251657728"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(6)</w:t>
      </w:r>
      <w:r>
        <w:rPr>
          <w:rStyle w:val="default"/>
          <w:rFonts w:cs="FrankRuehl"/>
          <w:rtl/>
        </w:rPr>
        <w:tab/>
      </w:r>
      <w:r>
        <w:rPr>
          <w:rStyle w:val="default"/>
          <w:rFonts w:cs="FrankRuehl" w:hint="cs"/>
          <w:rtl/>
        </w:rPr>
        <w:t>בדיקת תפקודי הכליות, רמת החלבונים השונים בדם, ור</w:t>
      </w:r>
      <w:r>
        <w:rPr>
          <w:rStyle w:val="default"/>
          <w:rFonts w:cs="FrankRuehl"/>
          <w:rtl/>
        </w:rPr>
        <w:t>מ</w:t>
      </w:r>
      <w:r>
        <w:rPr>
          <w:rStyle w:val="default"/>
          <w:rFonts w:cs="FrankRuehl" w:hint="cs"/>
          <w:rtl/>
        </w:rPr>
        <w:t>ת הקריאטינין בדם בבדיקה רפואית ראשונית בלבד;</w:t>
      </w:r>
    </w:p>
    <w:p w:rsidR="00315FBF" w:rsidRDefault="00315FBF">
      <w:pPr>
        <w:pStyle w:val="P22"/>
        <w:spacing w:before="72"/>
        <w:ind w:left="1021" w:right="1134"/>
        <w:rPr>
          <w:rStyle w:val="default"/>
          <w:rFonts w:cs="FrankRuehl"/>
          <w:rtl/>
        </w:rPr>
      </w:pPr>
      <w:r>
        <w:rPr>
          <w:lang w:val="he-IL"/>
        </w:rPr>
        <w:pict>
          <v:rect id="_x0000_s1049" style="position:absolute;left:0;text-align:left;margin-left:464.5pt;margin-top:8.05pt;width:75.05pt;height:10pt;z-index:251658752"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(7)</w:t>
      </w:r>
      <w:r>
        <w:rPr>
          <w:rStyle w:val="default"/>
          <w:rFonts w:cs="FrankRuehl"/>
          <w:rtl/>
        </w:rPr>
        <w:tab/>
      </w:r>
      <w:r>
        <w:rPr>
          <w:rStyle w:val="default"/>
          <w:rFonts w:cs="FrankRuehl" w:hint="cs"/>
          <w:rtl/>
        </w:rPr>
        <w:t>צילום רנטגן גדול (סטנדרט) של הריאות - בבדיקה הראשונית, ולפי הצורך; במקרה של עבודה בחשיפה לאבק מתק"ש ולבריליום צילום רנטגן גדול של הריאות כל שלוש שנים לעובד שלא מלאו לו 40 שנה, ואחת לשנתיי</w:t>
      </w:r>
      <w:r>
        <w:rPr>
          <w:rStyle w:val="default"/>
          <w:rFonts w:cs="FrankRuehl"/>
          <w:rtl/>
        </w:rPr>
        <w:t>ם</w:t>
      </w:r>
      <w:r>
        <w:rPr>
          <w:rStyle w:val="default"/>
          <w:rFonts w:cs="FrankRuehl" w:hint="cs"/>
          <w:rtl/>
        </w:rPr>
        <w:t xml:space="preserve"> לעובד שמלאו לו 40 שנה;</w:t>
      </w:r>
    </w:p>
    <w:p w:rsidR="00315FBF" w:rsidRDefault="00315FB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בדיקת תפקודי הריאות, ובדיקת דרכי הנשימה;</w:t>
      </w:r>
    </w:p>
    <w:p w:rsidR="00315FBF" w:rsidRDefault="00315FBF">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צילום רנטגן של מערות הפנים והגולגולת - בבדיקה הראשונית בלבד, ולפי הצורך - בהתאם לעבודה במתכת המסוימת;</w:t>
      </w:r>
    </w:p>
    <w:p w:rsidR="00315FBF" w:rsidRDefault="00315FBF" w:rsidP="00B075BB">
      <w:pPr>
        <w:pStyle w:val="P22"/>
        <w:spacing w:before="72"/>
        <w:ind w:left="1021" w:right="1134"/>
        <w:rPr>
          <w:rStyle w:val="default"/>
          <w:rFonts w:cs="FrankRuehl"/>
          <w:rtl/>
        </w:rPr>
      </w:pPr>
      <w:r>
        <w:rPr>
          <w:lang w:val="he-IL"/>
        </w:rPr>
        <w:pict>
          <v:rect id="_x0000_s1050" style="position:absolute;left:0;text-align:left;margin-left:464.5pt;margin-top:8.05pt;width:75.05pt;height:19.85pt;z-index:251659776" o:allowincell="f" filled="f" stroked="f" strokecolor="lime" strokeweight=".25pt">
            <v:textbox inset="0,0,0,0">
              <w:txbxContent>
                <w:p w:rsidR="00315FBF" w:rsidRDefault="00315FBF">
                  <w:pPr>
                    <w:spacing w:line="160" w:lineRule="exact"/>
                    <w:jc w:val="left"/>
                    <w:rPr>
                      <w:rFonts w:cs="Miriam" w:hint="cs"/>
                      <w:noProof/>
                      <w:szCs w:val="18"/>
                      <w:rtl/>
                    </w:rPr>
                  </w:pPr>
                  <w:r>
                    <w:rPr>
                      <w:rFonts w:cs="Miriam"/>
                      <w:szCs w:val="18"/>
                      <w:rtl/>
                    </w:rPr>
                    <w:t>ת</w:t>
                  </w:r>
                  <w:r>
                    <w:rPr>
                      <w:rFonts w:cs="Miriam" w:hint="cs"/>
                      <w:szCs w:val="18"/>
                      <w:rtl/>
                    </w:rPr>
                    <w:t>ק' תשנ"ט-1999</w:t>
                  </w:r>
                </w:p>
                <w:p w:rsidR="00B075BB" w:rsidRDefault="00B075BB">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default"/>
          <w:rFonts w:cs="FrankRuehl"/>
          <w:rtl/>
        </w:rPr>
        <w:t>(10)</w:t>
      </w:r>
      <w:r>
        <w:rPr>
          <w:rStyle w:val="default"/>
          <w:rFonts w:cs="FrankRuehl"/>
          <w:rtl/>
        </w:rPr>
        <w:tab/>
      </w:r>
      <w:r>
        <w:rPr>
          <w:rStyle w:val="default"/>
          <w:rFonts w:cs="FrankRuehl" w:hint="cs"/>
          <w:rtl/>
        </w:rPr>
        <w:t xml:space="preserve">בדיקת הסמנים הביולוגיים לחשיפה </w:t>
      </w:r>
      <w:r>
        <w:rPr>
          <w:rStyle w:val="default"/>
          <w:rFonts w:cs="FrankRuehl"/>
          <w:rtl/>
        </w:rPr>
        <w:t>ת</w:t>
      </w:r>
      <w:r>
        <w:rPr>
          <w:rStyle w:val="default"/>
          <w:rFonts w:cs="FrankRuehl" w:hint="cs"/>
          <w:rtl/>
        </w:rPr>
        <w:t>עסוקתית (</w:t>
      </w:r>
      <w:r>
        <w:rPr>
          <w:rStyle w:val="default"/>
          <w:rFonts w:cs="FrankRuehl"/>
        </w:rPr>
        <w:t>BEI</w:t>
      </w:r>
      <w:r>
        <w:rPr>
          <w:rStyle w:val="default"/>
          <w:rFonts w:cs="FrankRuehl"/>
          <w:rtl/>
        </w:rPr>
        <w:t xml:space="preserve">) </w:t>
      </w:r>
      <w:r>
        <w:rPr>
          <w:rStyle w:val="default"/>
          <w:rFonts w:cs="FrankRuehl" w:hint="cs"/>
          <w:rtl/>
        </w:rPr>
        <w:t xml:space="preserve">היחודיים לגבי כל אחת מהמתכות המסוימות, כשערכיהם יהיו </w:t>
      </w:r>
      <w:r w:rsidR="00B075BB" w:rsidRPr="00B075BB">
        <w:rPr>
          <w:rStyle w:val="default"/>
          <w:rFonts w:cs="FrankRuehl" w:hint="cs"/>
          <w:rtl/>
        </w:rPr>
        <w:t>כנקוב בתוספת השלישית לתקנות הניטור</w:t>
      </w:r>
      <w:r>
        <w:rPr>
          <w:rStyle w:val="default"/>
          <w:rFonts w:cs="FrankRuehl" w:hint="cs"/>
          <w:rtl/>
        </w:rPr>
        <w:t>;</w:t>
      </w:r>
    </w:p>
    <w:p w:rsidR="00315FBF" w:rsidRDefault="00315FBF">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כל בדיקה קלינית או מעבדתית נוספת, לפי ראות עיניו של הרופא המורשה הבודק.</w:t>
      </w:r>
    </w:p>
    <w:p w:rsidR="00315FBF" w:rsidRDefault="00315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בדיקות המעבדה המפורטות בתקנת משנה (א)(3), (4), (5) ו-(6) יבוצעו במעבדה רפואית, ובד</w:t>
      </w:r>
      <w:r>
        <w:rPr>
          <w:rStyle w:val="default"/>
          <w:rFonts w:cs="FrankRuehl"/>
          <w:rtl/>
        </w:rPr>
        <w:t>י</w:t>
      </w:r>
      <w:r>
        <w:rPr>
          <w:rStyle w:val="default"/>
          <w:rFonts w:cs="FrankRuehl" w:hint="cs"/>
          <w:rtl/>
        </w:rPr>
        <w:t>קות המעבדה המפורטות בתקנת משנה (א)(11) יבוצעו במעבדה לבדיקות טוקסיקולוגיות.</w:t>
      </w:r>
    </w:p>
    <w:p w:rsidR="00315FBF" w:rsidRPr="00484749" w:rsidRDefault="00315FBF">
      <w:pPr>
        <w:pStyle w:val="P00"/>
        <w:spacing w:before="0"/>
        <w:ind w:left="1021" w:right="1134"/>
        <w:rPr>
          <w:rFonts w:hint="cs"/>
          <w:b/>
          <w:bCs/>
          <w:vanish/>
          <w:szCs w:val="20"/>
          <w:shd w:val="clear" w:color="auto" w:fill="FFFF99"/>
          <w:rtl/>
        </w:rPr>
      </w:pPr>
      <w:bookmarkStart w:id="24" w:name="Rov51"/>
      <w:r w:rsidRPr="00484749">
        <w:rPr>
          <w:rFonts w:hint="cs"/>
          <w:vanish/>
          <w:color w:val="FF0000"/>
          <w:szCs w:val="20"/>
          <w:shd w:val="clear" w:color="auto" w:fill="FFFF99"/>
          <w:rtl/>
        </w:rPr>
        <w:t>מיום 7.4.1999</w:t>
      </w:r>
    </w:p>
    <w:p w:rsidR="00315FBF" w:rsidRPr="00484749" w:rsidRDefault="00315FBF">
      <w:pPr>
        <w:pStyle w:val="P00"/>
        <w:spacing w:before="0"/>
        <w:ind w:left="1021"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1021" w:right="1134"/>
        <w:rPr>
          <w:rFonts w:hint="cs"/>
          <w:vanish/>
          <w:szCs w:val="20"/>
          <w:shd w:val="clear" w:color="auto" w:fill="FFFF99"/>
          <w:rtl/>
        </w:rPr>
      </w:pPr>
      <w:hyperlink r:id="rId22"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Pr="00484749" w:rsidRDefault="00315FBF">
      <w:pPr>
        <w:pStyle w:val="P22"/>
        <w:ind w:left="1021" w:right="1134"/>
        <w:rPr>
          <w:rStyle w:val="default"/>
          <w:rFonts w:cs="FrankRuehl" w:hint="cs"/>
          <w:vanish/>
          <w:sz w:val="22"/>
          <w:szCs w:val="22"/>
          <w:shd w:val="clear" w:color="auto" w:fill="FFFF99"/>
          <w:rtl/>
        </w:rPr>
      </w:pPr>
      <w:r w:rsidRPr="00484749">
        <w:rPr>
          <w:rStyle w:val="default"/>
          <w:rFonts w:cs="FrankRuehl"/>
          <w:vanish/>
          <w:sz w:val="22"/>
          <w:szCs w:val="22"/>
          <w:shd w:val="clear" w:color="auto" w:fill="FFFF99"/>
          <w:rtl/>
        </w:rPr>
        <w:t>(10)</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 xml:space="preserve">בדיקת </w:t>
      </w:r>
      <w:r w:rsidRPr="00484749">
        <w:rPr>
          <w:rStyle w:val="default"/>
          <w:rFonts w:cs="FrankRuehl" w:hint="cs"/>
          <w:strike/>
          <w:vanish/>
          <w:sz w:val="22"/>
          <w:szCs w:val="22"/>
          <w:shd w:val="clear" w:color="auto" w:fill="FFFF99"/>
          <w:rtl/>
        </w:rPr>
        <w:t>הסימנים</w:t>
      </w:r>
      <w:r w:rsidRPr="00484749">
        <w:rPr>
          <w:rStyle w:val="default"/>
          <w:rFonts w:cs="FrankRuehl" w:hint="cs"/>
          <w:vanish/>
          <w:sz w:val="22"/>
          <w:szCs w:val="22"/>
          <w:shd w:val="clear" w:color="auto" w:fill="FFFF99"/>
          <w:rtl/>
        </w:rPr>
        <w:t xml:space="preserve"> </w:t>
      </w:r>
      <w:r w:rsidRPr="00484749">
        <w:rPr>
          <w:rStyle w:val="default"/>
          <w:rFonts w:cs="FrankRuehl" w:hint="cs"/>
          <w:vanish/>
          <w:sz w:val="22"/>
          <w:szCs w:val="22"/>
          <w:u w:val="single"/>
          <w:shd w:val="clear" w:color="auto" w:fill="FFFF99"/>
          <w:rtl/>
        </w:rPr>
        <w:t>הסמנים</w:t>
      </w:r>
      <w:r w:rsidRPr="00484749">
        <w:rPr>
          <w:rStyle w:val="default"/>
          <w:rFonts w:cs="FrankRuehl" w:hint="cs"/>
          <w:vanish/>
          <w:sz w:val="22"/>
          <w:szCs w:val="22"/>
          <w:shd w:val="clear" w:color="auto" w:fill="FFFF99"/>
          <w:rtl/>
        </w:rPr>
        <w:t xml:space="preserve"> הביולוגיים לחשיפה </w:t>
      </w:r>
      <w:r w:rsidRPr="00484749">
        <w:rPr>
          <w:rStyle w:val="default"/>
          <w:rFonts w:cs="FrankRuehl"/>
          <w:vanish/>
          <w:sz w:val="22"/>
          <w:szCs w:val="22"/>
          <w:shd w:val="clear" w:color="auto" w:fill="FFFF99"/>
          <w:rtl/>
        </w:rPr>
        <w:t>ת</w:t>
      </w:r>
      <w:r w:rsidRPr="00484749">
        <w:rPr>
          <w:rStyle w:val="default"/>
          <w:rFonts w:cs="FrankRuehl" w:hint="cs"/>
          <w:vanish/>
          <w:sz w:val="22"/>
          <w:szCs w:val="22"/>
          <w:shd w:val="clear" w:color="auto" w:fill="FFFF99"/>
          <w:rtl/>
        </w:rPr>
        <w:t>עסוקתית (</w:t>
      </w:r>
      <w:r w:rsidRPr="00484749">
        <w:rPr>
          <w:rStyle w:val="default"/>
          <w:rFonts w:cs="FrankRuehl"/>
          <w:vanish/>
          <w:sz w:val="18"/>
          <w:szCs w:val="18"/>
          <w:shd w:val="clear" w:color="auto" w:fill="FFFF99"/>
        </w:rPr>
        <w:t>BEI</w:t>
      </w:r>
      <w:r w:rsidRPr="00484749">
        <w:rPr>
          <w:rStyle w:val="default"/>
          <w:rFonts w:cs="FrankRuehl"/>
          <w:vanish/>
          <w:sz w:val="22"/>
          <w:szCs w:val="22"/>
          <w:shd w:val="clear" w:color="auto" w:fill="FFFF99"/>
          <w:rtl/>
        </w:rPr>
        <w:t xml:space="preserve">) </w:t>
      </w:r>
      <w:r w:rsidRPr="00484749">
        <w:rPr>
          <w:rStyle w:val="default"/>
          <w:rFonts w:cs="FrankRuehl" w:hint="cs"/>
          <w:vanish/>
          <w:sz w:val="22"/>
          <w:szCs w:val="22"/>
          <w:shd w:val="clear" w:color="auto" w:fill="FFFF99"/>
          <w:rtl/>
        </w:rPr>
        <w:t>היחודיים לגבי כל אחת מהמתכות המסוימות, כשערכיהם יהיו כמפורט בתוספת השלישית;</w:t>
      </w:r>
    </w:p>
    <w:p w:rsidR="00315FBF" w:rsidRPr="00484749" w:rsidRDefault="00315FBF">
      <w:pPr>
        <w:pStyle w:val="P00"/>
        <w:spacing w:before="0"/>
        <w:ind w:left="1021" w:right="1134"/>
        <w:rPr>
          <w:rFonts w:hint="cs"/>
          <w:vanish/>
          <w:color w:val="FF0000"/>
          <w:szCs w:val="20"/>
          <w:shd w:val="clear" w:color="auto" w:fill="FFFF99"/>
          <w:rtl/>
        </w:rPr>
      </w:pPr>
    </w:p>
    <w:p w:rsidR="00315FBF" w:rsidRPr="00484749" w:rsidRDefault="00315FBF">
      <w:pPr>
        <w:pStyle w:val="P00"/>
        <w:spacing w:before="0"/>
        <w:ind w:left="1021" w:right="1134"/>
        <w:rPr>
          <w:rFonts w:hint="cs"/>
          <w:b/>
          <w:bCs/>
          <w:vanish/>
          <w:szCs w:val="20"/>
          <w:shd w:val="clear" w:color="auto" w:fill="FFFF99"/>
          <w:rtl/>
        </w:rPr>
      </w:pPr>
      <w:r w:rsidRPr="00484749">
        <w:rPr>
          <w:rFonts w:hint="cs"/>
          <w:vanish/>
          <w:color w:val="FF0000"/>
          <w:szCs w:val="20"/>
          <w:shd w:val="clear" w:color="auto" w:fill="FFFF99"/>
          <w:rtl/>
        </w:rPr>
        <w:t>מיום 24.10.2002</w:t>
      </w:r>
    </w:p>
    <w:p w:rsidR="00315FBF" w:rsidRPr="00484749" w:rsidRDefault="00315FBF">
      <w:pPr>
        <w:pStyle w:val="P00"/>
        <w:spacing w:before="0"/>
        <w:ind w:left="1021"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1021" w:right="1134"/>
        <w:rPr>
          <w:rFonts w:hint="cs"/>
          <w:vanish/>
          <w:szCs w:val="20"/>
          <w:shd w:val="clear" w:color="auto" w:fill="FFFF99"/>
          <w:rtl/>
        </w:rPr>
      </w:pPr>
      <w:hyperlink r:id="rId23"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618</w:t>
      </w:r>
    </w:p>
    <w:p w:rsidR="00315FBF" w:rsidRPr="00484749" w:rsidRDefault="00315FBF">
      <w:pPr>
        <w:pStyle w:val="P22"/>
        <w:ind w:left="1021" w:right="1134"/>
        <w:rPr>
          <w:rStyle w:val="default"/>
          <w:rFonts w:cs="FrankRuehl"/>
          <w:vanish/>
          <w:sz w:val="22"/>
          <w:szCs w:val="22"/>
          <w:shd w:val="clear" w:color="auto" w:fill="FFFF99"/>
          <w:rtl/>
        </w:rPr>
      </w:pPr>
      <w:r w:rsidRPr="00484749">
        <w:rPr>
          <w:rStyle w:val="default"/>
          <w:rFonts w:cs="FrankRuehl"/>
          <w:vanish/>
          <w:sz w:val="22"/>
          <w:szCs w:val="22"/>
          <w:shd w:val="clear" w:color="auto" w:fill="FFFF99"/>
          <w:rtl/>
        </w:rPr>
        <w:t>(5)</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 xml:space="preserve">בדיקת תפקודי הכבד, לרבות בילירובין כללי, אלקלין-  פוספטאזה וטרנסאמינאזה </w:t>
      </w:r>
      <w:r w:rsidRPr="00484749">
        <w:rPr>
          <w:rStyle w:val="default"/>
          <w:rFonts w:cs="FrankRuehl"/>
          <w:vanish/>
          <w:sz w:val="18"/>
          <w:szCs w:val="18"/>
          <w:shd w:val="clear" w:color="auto" w:fill="FFFF99"/>
        </w:rPr>
        <w:t>SGOT</w:t>
      </w:r>
      <w:r w:rsidRPr="00484749">
        <w:rPr>
          <w:rStyle w:val="default"/>
          <w:rFonts w:cs="FrankRuehl"/>
          <w:vanish/>
          <w:sz w:val="22"/>
          <w:szCs w:val="22"/>
          <w:shd w:val="clear" w:color="auto" w:fill="FFFF99"/>
        </w:rPr>
        <w:t>)</w:t>
      </w:r>
      <w:r w:rsidRPr="00484749">
        <w:rPr>
          <w:rStyle w:val="default"/>
          <w:rFonts w:cs="FrankRuehl"/>
          <w:vanish/>
          <w:sz w:val="22"/>
          <w:szCs w:val="22"/>
          <w:shd w:val="clear" w:color="auto" w:fill="FFFF99"/>
          <w:rtl/>
        </w:rPr>
        <w:t xml:space="preserve"> </w:t>
      </w:r>
      <w:r w:rsidRPr="00484749">
        <w:rPr>
          <w:rStyle w:val="default"/>
          <w:rFonts w:cs="FrankRuehl" w:hint="cs"/>
          <w:vanish/>
          <w:sz w:val="22"/>
          <w:szCs w:val="22"/>
          <w:shd w:val="clear" w:color="auto" w:fill="FFFF99"/>
          <w:rtl/>
        </w:rPr>
        <w:t xml:space="preserve">ו- </w:t>
      </w:r>
      <w:r w:rsidRPr="00484749">
        <w:rPr>
          <w:rStyle w:val="default"/>
          <w:rFonts w:cs="FrankRuehl"/>
          <w:vanish/>
          <w:sz w:val="22"/>
          <w:szCs w:val="22"/>
          <w:shd w:val="clear" w:color="auto" w:fill="FFFF99"/>
        </w:rPr>
        <w:t>(</w:t>
      </w:r>
      <w:r w:rsidRPr="00484749">
        <w:rPr>
          <w:rStyle w:val="default"/>
          <w:rFonts w:cs="FrankRuehl"/>
          <w:vanish/>
          <w:sz w:val="18"/>
          <w:szCs w:val="18"/>
          <w:shd w:val="clear" w:color="auto" w:fill="FFFF99"/>
        </w:rPr>
        <w:t>SGPT</w:t>
      </w:r>
      <w:r w:rsidRPr="00484749">
        <w:rPr>
          <w:rStyle w:val="default"/>
          <w:rFonts w:cs="FrankRuehl"/>
          <w:vanish/>
          <w:sz w:val="22"/>
          <w:szCs w:val="22"/>
          <w:shd w:val="clear" w:color="auto" w:fill="FFFF99"/>
          <w:rtl/>
        </w:rPr>
        <w:t xml:space="preserve"> </w:t>
      </w:r>
      <w:r w:rsidRPr="00484749">
        <w:rPr>
          <w:rStyle w:val="default"/>
          <w:rFonts w:cs="FrankRuehl" w:hint="cs"/>
          <w:vanish/>
          <w:sz w:val="22"/>
          <w:szCs w:val="22"/>
          <w:shd w:val="clear" w:color="auto" w:fill="FFFF99"/>
          <w:rtl/>
        </w:rPr>
        <w:t xml:space="preserve">בדם </w:t>
      </w:r>
      <w:r w:rsidRPr="00484749">
        <w:rPr>
          <w:rStyle w:val="default"/>
          <w:rFonts w:cs="FrankRuehl" w:hint="cs"/>
          <w:vanish/>
          <w:sz w:val="22"/>
          <w:szCs w:val="22"/>
          <w:u w:val="single"/>
          <w:shd w:val="clear" w:color="auto" w:fill="FFFF99"/>
          <w:rtl/>
        </w:rPr>
        <w:t>בבדיקה רפואית ראשונית בלבד</w:t>
      </w:r>
      <w:r w:rsidRPr="00484749">
        <w:rPr>
          <w:rStyle w:val="default"/>
          <w:rFonts w:cs="FrankRuehl" w:hint="cs"/>
          <w:vanish/>
          <w:sz w:val="22"/>
          <w:szCs w:val="22"/>
          <w:shd w:val="clear" w:color="auto" w:fill="FFFF99"/>
          <w:rtl/>
        </w:rPr>
        <w:t>;</w:t>
      </w:r>
    </w:p>
    <w:p w:rsidR="00315FBF" w:rsidRPr="00484749" w:rsidRDefault="00315FBF">
      <w:pPr>
        <w:pStyle w:val="P22"/>
        <w:spacing w:before="0"/>
        <w:ind w:left="1021" w:right="1134"/>
        <w:rPr>
          <w:rStyle w:val="default"/>
          <w:rFonts w:cs="FrankRuehl"/>
          <w:vanish/>
          <w:sz w:val="22"/>
          <w:szCs w:val="22"/>
          <w:shd w:val="clear" w:color="auto" w:fill="FFFF99"/>
          <w:rtl/>
        </w:rPr>
      </w:pPr>
      <w:r w:rsidRPr="00484749">
        <w:rPr>
          <w:rStyle w:val="default"/>
          <w:rFonts w:cs="FrankRuehl"/>
          <w:vanish/>
          <w:sz w:val="22"/>
          <w:szCs w:val="22"/>
          <w:shd w:val="clear" w:color="auto" w:fill="FFFF99"/>
          <w:rtl/>
        </w:rPr>
        <w:t>(6)</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בדיקת תפקודי הכליות, רמת החלבונים השונים בדם, ור</w:t>
      </w:r>
      <w:r w:rsidRPr="00484749">
        <w:rPr>
          <w:rStyle w:val="default"/>
          <w:rFonts w:cs="FrankRuehl"/>
          <w:vanish/>
          <w:sz w:val="22"/>
          <w:szCs w:val="22"/>
          <w:shd w:val="clear" w:color="auto" w:fill="FFFF99"/>
          <w:rtl/>
        </w:rPr>
        <w:t>מ</w:t>
      </w:r>
      <w:r w:rsidRPr="00484749">
        <w:rPr>
          <w:rStyle w:val="default"/>
          <w:rFonts w:cs="FrankRuehl" w:hint="cs"/>
          <w:vanish/>
          <w:sz w:val="22"/>
          <w:szCs w:val="22"/>
          <w:shd w:val="clear" w:color="auto" w:fill="FFFF99"/>
          <w:rtl/>
        </w:rPr>
        <w:t xml:space="preserve">ת הקריאטינין בדם </w:t>
      </w:r>
      <w:r w:rsidRPr="00484749">
        <w:rPr>
          <w:rStyle w:val="default"/>
          <w:rFonts w:cs="FrankRuehl" w:hint="cs"/>
          <w:vanish/>
          <w:sz w:val="22"/>
          <w:szCs w:val="22"/>
          <w:u w:val="single"/>
          <w:shd w:val="clear" w:color="auto" w:fill="FFFF99"/>
          <w:rtl/>
        </w:rPr>
        <w:t>בבדיקה רפואית ראשונית בלבד</w:t>
      </w:r>
      <w:r w:rsidRPr="00484749">
        <w:rPr>
          <w:rStyle w:val="default"/>
          <w:rFonts w:cs="FrankRuehl" w:hint="cs"/>
          <w:vanish/>
          <w:sz w:val="22"/>
          <w:szCs w:val="22"/>
          <w:shd w:val="clear" w:color="auto" w:fill="FFFF99"/>
          <w:rtl/>
        </w:rPr>
        <w:t>;</w:t>
      </w:r>
    </w:p>
    <w:p w:rsidR="00315FBF" w:rsidRPr="00484749" w:rsidRDefault="00315FBF">
      <w:pPr>
        <w:pStyle w:val="P22"/>
        <w:spacing w:before="0"/>
        <w:ind w:left="1021" w:right="1134"/>
        <w:rPr>
          <w:rStyle w:val="default"/>
          <w:rFonts w:cs="FrankRuehl" w:hint="cs"/>
          <w:vanish/>
          <w:sz w:val="22"/>
          <w:szCs w:val="22"/>
          <w:shd w:val="clear" w:color="auto" w:fill="FFFF99"/>
          <w:rtl/>
        </w:rPr>
      </w:pPr>
      <w:r w:rsidRPr="00484749">
        <w:rPr>
          <w:rStyle w:val="default"/>
          <w:rFonts w:cs="FrankRuehl"/>
          <w:vanish/>
          <w:sz w:val="22"/>
          <w:szCs w:val="22"/>
          <w:shd w:val="clear" w:color="auto" w:fill="FFFF99"/>
          <w:rtl/>
        </w:rPr>
        <w:t>(7)</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 xml:space="preserve">צילום רנטגן גדול (סטנדרט) של הריאות - בבדיקה הראשונית, ולפי הצורך; במקרה של עבודה בחשיפה לאבק מתק"ש ולבריליום צילום רנטגן גדול של הריאות </w:t>
      </w:r>
      <w:r w:rsidRPr="00484749">
        <w:rPr>
          <w:rStyle w:val="default"/>
          <w:rFonts w:cs="FrankRuehl" w:hint="cs"/>
          <w:strike/>
          <w:vanish/>
          <w:sz w:val="22"/>
          <w:szCs w:val="22"/>
          <w:shd w:val="clear" w:color="auto" w:fill="FFFF99"/>
          <w:rtl/>
        </w:rPr>
        <w:t>אחת לשנה</w:t>
      </w:r>
      <w:r w:rsidRPr="00484749">
        <w:rPr>
          <w:rStyle w:val="default"/>
          <w:rFonts w:cs="FrankRuehl" w:hint="cs"/>
          <w:vanish/>
          <w:sz w:val="22"/>
          <w:szCs w:val="22"/>
          <w:shd w:val="clear" w:color="auto" w:fill="FFFF99"/>
          <w:rtl/>
        </w:rPr>
        <w:t xml:space="preserve"> </w:t>
      </w:r>
      <w:r w:rsidRPr="00484749">
        <w:rPr>
          <w:rStyle w:val="default"/>
          <w:rFonts w:cs="FrankRuehl" w:hint="cs"/>
          <w:vanish/>
          <w:sz w:val="22"/>
          <w:szCs w:val="22"/>
          <w:u w:val="single"/>
          <w:shd w:val="clear" w:color="auto" w:fill="FFFF99"/>
          <w:rtl/>
        </w:rPr>
        <w:t>כל שלוש שנים לעובד שלא מלאו לו 40 שנה, ואחת לשנתיי</w:t>
      </w:r>
      <w:r w:rsidRPr="00484749">
        <w:rPr>
          <w:rStyle w:val="default"/>
          <w:rFonts w:cs="FrankRuehl"/>
          <w:vanish/>
          <w:sz w:val="22"/>
          <w:szCs w:val="22"/>
          <w:u w:val="single"/>
          <w:shd w:val="clear" w:color="auto" w:fill="FFFF99"/>
          <w:rtl/>
        </w:rPr>
        <w:t>ם</w:t>
      </w:r>
      <w:r w:rsidRPr="00484749">
        <w:rPr>
          <w:rStyle w:val="default"/>
          <w:rFonts w:cs="FrankRuehl" w:hint="cs"/>
          <w:vanish/>
          <w:sz w:val="22"/>
          <w:szCs w:val="22"/>
          <w:u w:val="single"/>
          <w:shd w:val="clear" w:color="auto" w:fill="FFFF99"/>
          <w:rtl/>
        </w:rPr>
        <w:t xml:space="preserve"> לעובד שמלאו לו 40 שנה</w:t>
      </w:r>
      <w:r w:rsidRPr="00484749">
        <w:rPr>
          <w:rStyle w:val="default"/>
          <w:rFonts w:cs="FrankRuehl" w:hint="cs"/>
          <w:vanish/>
          <w:sz w:val="22"/>
          <w:szCs w:val="22"/>
          <w:shd w:val="clear" w:color="auto" w:fill="FFFF99"/>
          <w:rtl/>
        </w:rPr>
        <w:t>;</w:t>
      </w:r>
    </w:p>
    <w:p w:rsidR="00F4539D" w:rsidRPr="00484749" w:rsidRDefault="00F4539D" w:rsidP="00B075BB">
      <w:pPr>
        <w:pStyle w:val="P00"/>
        <w:spacing w:before="0"/>
        <w:ind w:left="1021" w:right="1134"/>
        <w:rPr>
          <w:rStyle w:val="default"/>
          <w:rFonts w:cs="FrankRuehl" w:hint="cs"/>
          <w:vanish/>
          <w:szCs w:val="20"/>
          <w:shd w:val="clear" w:color="auto" w:fill="FFFF99"/>
          <w:rtl/>
        </w:rPr>
      </w:pPr>
    </w:p>
    <w:p w:rsidR="00F4539D" w:rsidRPr="00484749" w:rsidRDefault="00F4539D" w:rsidP="00B075BB">
      <w:pPr>
        <w:pStyle w:val="P00"/>
        <w:spacing w:before="0"/>
        <w:ind w:left="1021" w:right="1134"/>
        <w:rPr>
          <w:rStyle w:val="default"/>
          <w:rFonts w:cs="FrankRuehl" w:hint="cs"/>
          <w:vanish/>
          <w:color w:val="FF0000"/>
          <w:szCs w:val="20"/>
          <w:shd w:val="clear" w:color="auto" w:fill="FFFF99"/>
          <w:rtl/>
        </w:rPr>
      </w:pPr>
      <w:r w:rsidRPr="00484749">
        <w:rPr>
          <w:rStyle w:val="default"/>
          <w:rFonts w:cs="FrankRuehl" w:hint="cs"/>
          <w:vanish/>
          <w:color w:val="FF0000"/>
          <w:szCs w:val="20"/>
          <w:shd w:val="clear" w:color="auto" w:fill="FFFF99"/>
          <w:rtl/>
        </w:rPr>
        <w:t>מיום 28.10.2011</w:t>
      </w:r>
    </w:p>
    <w:p w:rsidR="00F4539D" w:rsidRPr="00484749" w:rsidRDefault="00F4539D" w:rsidP="00B075BB">
      <w:pPr>
        <w:pStyle w:val="P00"/>
        <w:spacing w:before="0"/>
        <w:ind w:left="1021"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תק' תשע"א-2011</w:t>
      </w:r>
    </w:p>
    <w:p w:rsidR="00F4539D" w:rsidRPr="00484749" w:rsidRDefault="00F4539D" w:rsidP="00B075BB">
      <w:pPr>
        <w:pStyle w:val="P00"/>
        <w:spacing w:before="0"/>
        <w:ind w:left="1021" w:right="1134"/>
        <w:rPr>
          <w:rStyle w:val="default"/>
          <w:rFonts w:cs="FrankRuehl" w:hint="cs"/>
          <w:vanish/>
          <w:szCs w:val="20"/>
          <w:shd w:val="clear" w:color="auto" w:fill="FFFF99"/>
          <w:rtl/>
        </w:rPr>
      </w:pPr>
      <w:hyperlink r:id="rId24" w:history="1">
        <w:r w:rsidRPr="00484749">
          <w:rPr>
            <w:rStyle w:val="Hyperlink"/>
            <w:rFonts w:hint="cs"/>
            <w:vanish/>
            <w:szCs w:val="20"/>
            <w:shd w:val="clear" w:color="auto" w:fill="FFFF99"/>
            <w:rtl/>
          </w:rPr>
          <w:t>ק"ת תשע"א מס' 7028</w:t>
        </w:r>
      </w:hyperlink>
      <w:r w:rsidRPr="00484749">
        <w:rPr>
          <w:rStyle w:val="default"/>
          <w:rFonts w:cs="FrankRuehl" w:hint="cs"/>
          <w:vanish/>
          <w:szCs w:val="20"/>
          <w:shd w:val="clear" w:color="auto" w:fill="FFFF99"/>
          <w:rtl/>
        </w:rPr>
        <w:t xml:space="preserve"> מיום 29.8.2011 עמ' 1337</w:t>
      </w:r>
    </w:p>
    <w:p w:rsidR="00F4539D" w:rsidRPr="00B075BB" w:rsidRDefault="00F4539D" w:rsidP="00B075BB">
      <w:pPr>
        <w:pStyle w:val="P22"/>
        <w:ind w:left="1021" w:right="1134"/>
        <w:rPr>
          <w:rStyle w:val="default"/>
          <w:rFonts w:cs="FrankRuehl" w:hint="cs"/>
          <w:sz w:val="2"/>
          <w:szCs w:val="2"/>
          <w:shd w:val="clear" w:color="auto" w:fill="FFFF99"/>
          <w:rtl/>
        </w:rPr>
      </w:pPr>
      <w:r w:rsidRPr="00484749">
        <w:rPr>
          <w:rStyle w:val="default"/>
          <w:rFonts w:cs="FrankRuehl"/>
          <w:vanish/>
          <w:sz w:val="22"/>
          <w:szCs w:val="22"/>
          <w:shd w:val="clear" w:color="auto" w:fill="FFFF99"/>
          <w:rtl/>
        </w:rPr>
        <w:t>(10)</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 xml:space="preserve">בדיקת הסמנים הביולוגיים לחשיפה </w:t>
      </w:r>
      <w:r w:rsidRPr="00484749">
        <w:rPr>
          <w:rStyle w:val="default"/>
          <w:rFonts w:cs="FrankRuehl"/>
          <w:vanish/>
          <w:sz w:val="22"/>
          <w:szCs w:val="22"/>
          <w:shd w:val="clear" w:color="auto" w:fill="FFFF99"/>
          <w:rtl/>
        </w:rPr>
        <w:t>ת</w:t>
      </w:r>
      <w:r w:rsidRPr="00484749">
        <w:rPr>
          <w:rStyle w:val="default"/>
          <w:rFonts w:cs="FrankRuehl" w:hint="cs"/>
          <w:vanish/>
          <w:sz w:val="22"/>
          <w:szCs w:val="22"/>
          <w:shd w:val="clear" w:color="auto" w:fill="FFFF99"/>
          <w:rtl/>
        </w:rPr>
        <w:t>עסוקתית (</w:t>
      </w:r>
      <w:r w:rsidRPr="00484749">
        <w:rPr>
          <w:rStyle w:val="default"/>
          <w:rFonts w:cs="FrankRuehl"/>
          <w:vanish/>
          <w:sz w:val="18"/>
          <w:szCs w:val="18"/>
          <w:shd w:val="clear" w:color="auto" w:fill="FFFF99"/>
        </w:rPr>
        <w:t>BEI</w:t>
      </w:r>
      <w:r w:rsidRPr="00484749">
        <w:rPr>
          <w:rStyle w:val="default"/>
          <w:rFonts w:cs="FrankRuehl"/>
          <w:vanish/>
          <w:sz w:val="22"/>
          <w:szCs w:val="22"/>
          <w:shd w:val="clear" w:color="auto" w:fill="FFFF99"/>
          <w:rtl/>
        </w:rPr>
        <w:t xml:space="preserve">) </w:t>
      </w:r>
      <w:r w:rsidRPr="00484749">
        <w:rPr>
          <w:rStyle w:val="default"/>
          <w:rFonts w:cs="FrankRuehl" w:hint="cs"/>
          <w:vanish/>
          <w:sz w:val="22"/>
          <w:szCs w:val="22"/>
          <w:shd w:val="clear" w:color="auto" w:fill="FFFF99"/>
          <w:rtl/>
        </w:rPr>
        <w:t xml:space="preserve">היחודיים לגבי כל אחת מהמתכות המסוימות, </w:t>
      </w:r>
      <w:r w:rsidRPr="00484749">
        <w:rPr>
          <w:rStyle w:val="default"/>
          <w:rFonts w:cs="FrankRuehl" w:hint="cs"/>
          <w:strike/>
          <w:vanish/>
          <w:sz w:val="22"/>
          <w:szCs w:val="22"/>
          <w:shd w:val="clear" w:color="auto" w:fill="FFFF99"/>
          <w:rtl/>
        </w:rPr>
        <w:t>כשערכיהם יהיו כמפורט בתוספת השלישית</w:t>
      </w:r>
      <w:r w:rsidR="00B075BB" w:rsidRPr="00484749">
        <w:rPr>
          <w:rStyle w:val="default"/>
          <w:rFonts w:cs="FrankRuehl" w:hint="cs"/>
          <w:vanish/>
          <w:sz w:val="22"/>
          <w:szCs w:val="22"/>
          <w:shd w:val="clear" w:color="auto" w:fill="FFFF99"/>
          <w:rtl/>
        </w:rPr>
        <w:t xml:space="preserve"> </w:t>
      </w:r>
      <w:r w:rsidR="00B075BB" w:rsidRPr="00484749">
        <w:rPr>
          <w:rStyle w:val="default"/>
          <w:rFonts w:cs="FrankRuehl" w:hint="cs"/>
          <w:vanish/>
          <w:sz w:val="22"/>
          <w:szCs w:val="22"/>
          <w:u w:val="single"/>
          <w:shd w:val="clear" w:color="auto" w:fill="FFFF99"/>
          <w:rtl/>
        </w:rPr>
        <w:t>כשערכיהם יהיו כנקוב בתוספת השלישית לתקנות הניטור</w:t>
      </w:r>
      <w:r w:rsidRPr="00484749">
        <w:rPr>
          <w:rStyle w:val="default"/>
          <w:rFonts w:cs="FrankRuehl" w:hint="cs"/>
          <w:vanish/>
          <w:sz w:val="22"/>
          <w:szCs w:val="22"/>
          <w:shd w:val="clear" w:color="auto" w:fill="FFFF99"/>
          <w:rtl/>
        </w:rPr>
        <w:t>;</w:t>
      </w:r>
      <w:bookmarkEnd w:id="24"/>
    </w:p>
    <w:p w:rsidR="00315FBF" w:rsidRDefault="00315FBF" w:rsidP="00F4539D">
      <w:pPr>
        <w:pStyle w:val="P00"/>
        <w:spacing w:before="72"/>
        <w:ind w:left="0" w:right="1134"/>
        <w:rPr>
          <w:rStyle w:val="default"/>
          <w:rFonts w:cs="FrankRuehl"/>
          <w:rtl/>
        </w:rPr>
      </w:pPr>
      <w:bookmarkStart w:id="25" w:name="Seif12"/>
      <w:bookmarkEnd w:id="25"/>
      <w:r>
        <w:rPr>
          <w:lang w:val="he-IL"/>
        </w:rPr>
        <w:pict>
          <v:rect id="_x0000_s1051" style="position:absolute;left:0;text-align:left;margin-left:464.5pt;margin-top:8.05pt;width:75.05pt;height:28.1pt;z-index:251660800" o:allowincell="f" filled="f" stroked="f" strokecolor="lime" strokeweight=".25pt">
            <v:textbox inset="0,0,0,0">
              <w:txbxContent>
                <w:p w:rsidR="00315FBF" w:rsidRDefault="00315FBF">
                  <w:pPr>
                    <w:spacing w:line="160" w:lineRule="exact"/>
                    <w:jc w:val="left"/>
                    <w:rPr>
                      <w:rFonts w:cs="Miriam" w:hint="cs"/>
                      <w:noProof/>
                      <w:szCs w:val="18"/>
                      <w:rtl/>
                    </w:rPr>
                  </w:pPr>
                  <w:r>
                    <w:rPr>
                      <w:rFonts w:cs="Miriam"/>
                      <w:szCs w:val="18"/>
                      <w:rtl/>
                    </w:rPr>
                    <w:t>ח</w:t>
                  </w:r>
                  <w:r>
                    <w:rPr>
                      <w:rFonts w:cs="Miriam" w:hint="cs"/>
                      <w:szCs w:val="18"/>
                      <w:rtl/>
                    </w:rPr>
                    <w:t>ובת ניהול כרטיס בדיקות רפואיות</w:t>
                  </w:r>
                </w:p>
                <w:p w:rsidR="00B075BB" w:rsidRDefault="00B075BB">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10.</w:t>
      </w:r>
      <w:r>
        <w:rPr>
          <w:rStyle w:val="big-number"/>
          <w:rtl/>
        </w:rPr>
        <w:tab/>
      </w:r>
      <w:r w:rsidR="00B075BB">
        <w:rPr>
          <w:rStyle w:val="default"/>
          <w:rFonts w:cs="FrankRuehl" w:hint="cs"/>
          <w:rtl/>
        </w:rPr>
        <w:t>(א)</w:t>
      </w:r>
      <w:r w:rsidR="00B075BB">
        <w:rPr>
          <w:rStyle w:val="default"/>
          <w:rFonts w:cs="FrankRuehl" w:hint="cs"/>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יירשמו הפרטים האישיים של העובד, לרבות שמו המלא, שם אביו, מספר הזהו</w:t>
      </w:r>
      <w:r>
        <w:rPr>
          <w:rStyle w:val="default"/>
          <w:rFonts w:cs="FrankRuehl"/>
          <w:rtl/>
        </w:rPr>
        <w:t>ת</w:t>
      </w:r>
      <w:r>
        <w:rPr>
          <w:rStyle w:val="default"/>
          <w:rFonts w:cs="FrankRuehl" w:hint="cs"/>
          <w:rtl/>
        </w:rPr>
        <w:t xml:space="preserve"> שלו ומענו, וכן פרטים אלה:</w:t>
      </w:r>
    </w:p>
    <w:p w:rsidR="00315FBF" w:rsidRDefault="00315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הבדיקה הרפואית;</w:t>
      </w:r>
    </w:p>
    <w:p w:rsidR="00315FBF" w:rsidRDefault="00315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המפעל;</w:t>
      </w:r>
    </w:p>
    <w:p w:rsidR="00315FBF" w:rsidRDefault="00315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עבודת העובד אשר בקשר אליה נערכה הבדיקה הרפואית;</w:t>
      </w:r>
    </w:p>
    <w:p w:rsidR="00315FBF" w:rsidRDefault="00315F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והמעבדתיות השונות;</w:t>
      </w:r>
    </w:p>
    <w:p w:rsidR="00315FBF" w:rsidRDefault="00315FB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הבדיקות הרפואיות, מסקנתו וחוות דעתו של הרופא המורשה הב</w:t>
      </w:r>
      <w:r>
        <w:rPr>
          <w:rStyle w:val="default"/>
          <w:rFonts w:cs="FrankRuehl"/>
          <w:rtl/>
        </w:rPr>
        <w:t>ו</w:t>
      </w:r>
      <w:r>
        <w:rPr>
          <w:rStyle w:val="default"/>
          <w:rFonts w:cs="FrankRuehl" w:hint="cs"/>
          <w:rtl/>
        </w:rPr>
        <w:t>דק על התאמתו או אי-התאמתו של העובד להתחיל או להמשיך לעבוד כעובד במתכת;</w:t>
      </w:r>
    </w:p>
    <w:p w:rsidR="00315FBF" w:rsidRDefault="00315FB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לבדיקה הרפואית החוזרת, לרבות מועד שהוקדם;</w:t>
      </w:r>
    </w:p>
    <w:p w:rsidR="00315FBF" w:rsidRDefault="00315FBF">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rsidR="00B075BB" w:rsidRDefault="00B075BB" w:rsidP="00B075BB">
      <w:pPr>
        <w:pStyle w:val="P00"/>
        <w:spacing w:before="72"/>
        <w:ind w:left="0" w:right="1134"/>
        <w:rPr>
          <w:rStyle w:val="default"/>
          <w:rFonts w:cs="FrankRuehl" w:hint="cs"/>
          <w:rtl/>
        </w:rPr>
      </w:pPr>
      <w:r w:rsidRPr="00B075BB">
        <w:rPr>
          <w:rStyle w:val="default"/>
          <w:rFonts w:cs="FrankRuehl"/>
        </w:rPr>
        <w:pict>
          <v:rect id="_x0000_s1079" style="position:absolute;left:0;text-align:left;margin-left:464.5pt;margin-top:8.05pt;width:75.05pt;height:10pt;z-index:251678208" o:allowincell="f" filled="f" stroked="f" strokecolor="lime" strokeweight=".25pt">
            <v:textbox inset="0,0,0,0">
              <w:txbxContent>
                <w:p w:rsidR="00B075BB" w:rsidRDefault="00B075BB" w:rsidP="00B075BB">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sidRPr="00B075BB">
        <w:rPr>
          <w:rStyle w:val="default"/>
          <w:rFonts w:cs="FrankRuehl"/>
          <w:rtl/>
        </w:rPr>
        <w:tab/>
      </w:r>
      <w:r>
        <w:rPr>
          <w:rStyle w:val="default"/>
          <w:rFonts w:cs="FrankRuehl"/>
          <w:rtl/>
        </w:rPr>
        <w:t>(</w:t>
      </w:r>
      <w:r w:rsidRPr="00B075BB">
        <w:rPr>
          <w:rStyle w:val="default"/>
          <w:rFonts w:cs="FrankRuehl" w:hint="cs"/>
          <w:rtl/>
        </w:rPr>
        <w:t>ב)</w:t>
      </w:r>
      <w:r w:rsidRPr="00B075BB">
        <w:rPr>
          <w:rStyle w:val="default"/>
          <w:rFonts w:cs="FrankRuehl" w:hint="cs"/>
          <w:rtl/>
        </w:rPr>
        <w:tab/>
        <w:t>השירות הרפואי המוסמך ישמור את כרטיס הבדיקות הרפואיות 30 שנים לפחות לאחר שהפסיק העובד במתכות מסוימות את עבודתו במתכות מסוימות</w:t>
      </w:r>
      <w:r>
        <w:rPr>
          <w:rStyle w:val="default"/>
          <w:rFonts w:cs="FrankRuehl" w:hint="cs"/>
          <w:rtl/>
        </w:rPr>
        <w:t>.</w:t>
      </w:r>
    </w:p>
    <w:p w:rsidR="00B075BB" w:rsidRPr="00484749" w:rsidRDefault="00B075BB" w:rsidP="00B075BB">
      <w:pPr>
        <w:pStyle w:val="P00"/>
        <w:spacing w:before="0"/>
        <w:ind w:left="0" w:right="1134"/>
        <w:rPr>
          <w:rStyle w:val="default"/>
          <w:rFonts w:cs="FrankRuehl" w:hint="cs"/>
          <w:vanish/>
          <w:color w:val="FF0000"/>
          <w:szCs w:val="20"/>
          <w:shd w:val="clear" w:color="auto" w:fill="FFFF99"/>
          <w:rtl/>
        </w:rPr>
      </w:pPr>
      <w:bookmarkStart w:id="26" w:name="Rov52"/>
      <w:r w:rsidRPr="00484749">
        <w:rPr>
          <w:rStyle w:val="default"/>
          <w:rFonts w:cs="FrankRuehl" w:hint="cs"/>
          <w:vanish/>
          <w:color w:val="FF0000"/>
          <w:szCs w:val="20"/>
          <w:shd w:val="clear" w:color="auto" w:fill="FFFF99"/>
          <w:rtl/>
        </w:rPr>
        <w:t>מיום 28.10.2011</w:t>
      </w:r>
    </w:p>
    <w:p w:rsidR="00B075BB" w:rsidRPr="00484749" w:rsidRDefault="00B075BB" w:rsidP="00B075BB">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תק' תשע"א-2011</w:t>
      </w:r>
    </w:p>
    <w:p w:rsidR="00B075BB" w:rsidRPr="00484749" w:rsidRDefault="00B075BB" w:rsidP="00B075BB">
      <w:pPr>
        <w:pStyle w:val="P00"/>
        <w:spacing w:before="0"/>
        <w:ind w:left="0" w:right="1134"/>
        <w:rPr>
          <w:rStyle w:val="default"/>
          <w:rFonts w:cs="FrankRuehl" w:hint="cs"/>
          <w:vanish/>
          <w:szCs w:val="20"/>
          <w:shd w:val="clear" w:color="auto" w:fill="FFFF99"/>
          <w:rtl/>
        </w:rPr>
      </w:pPr>
      <w:hyperlink r:id="rId25" w:history="1">
        <w:r w:rsidRPr="00484749">
          <w:rPr>
            <w:rStyle w:val="Hyperlink"/>
            <w:rFonts w:hint="cs"/>
            <w:vanish/>
            <w:szCs w:val="20"/>
            <w:shd w:val="clear" w:color="auto" w:fill="FFFF99"/>
            <w:rtl/>
          </w:rPr>
          <w:t>ק"ת תשע"א מס' 7028</w:t>
        </w:r>
      </w:hyperlink>
      <w:r w:rsidRPr="00484749">
        <w:rPr>
          <w:rStyle w:val="default"/>
          <w:rFonts w:cs="FrankRuehl" w:hint="cs"/>
          <w:vanish/>
          <w:szCs w:val="20"/>
          <w:shd w:val="clear" w:color="auto" w:fill="FFFF99"/>
          <w:rtl/>
        </w:rPr>
        <w:t xml:space="preserve"> מיום 29.8.2011 עמ' 1337</w:t>
      </w:r>
    </w:p>
    <w:p w:rsidR="00B075BB" w:rsidRPr="00484749" w:rsidRDefault="00B075BB" w:rsidP="00B075BB">
      <w:pPr>
        <w:pStyle w:val="P00"/>
        <w:ind w:left="0" w:right="1134"/>
        <w:rPr>
          <w:rStyle w:val="default"/>
          <w:rFonts w:cs="FrankRuehl"/>
          <w:vanish/>
          <w:sz w:val="22"/>
          <w:szCs w:val="22"/>
          <w:shd w:val="clear" w:color="auto" w:fill="FFFF99"/>
          <w:rtl/>
        </w:rPr>
      </w:pPr>
      <w:r w:rsidRPr="00484749">
        <w:rPr>
          <w:rStyle w:val="big-number"/>
          <w:rFonts w:cs="FrankRuehl"/>
          <w:vanish/>
          <w:sz w:val="22"/>
          <w:szCs w:val="22"/>
          <w:shd w:val="clear" w:color="auto" w:fill="FFFF99"/>
          <w:rtl/>
        </w:rPr>
        <w:t>10.</w:t>
      </w:r>
      <w:r w:rsidRPr="00484749">
        <w:rPr>
          <w:rStyle w:val="big-number"/>
          <w:rFonts w:cs="FrankRuehl"/>
          <w:vanish/>
          <w:sz w:val="22"/>
          <w:szCs w:val="22"/>
          <w:shd w:val="clear" w:color="auto" w:fill="FFFF99"/>
          <w:rtl/>
        </w:rPr>
        <w:tab/>
      </w:r>
      <w:r w:rsidRPr="00484749">
        <w:rPr>
          <w:rStyle w:val="default"/>
          <w:rFonts w:cs="FrankRuehl" w:hint="cs"/>
          <w:vanish/>
          <w:sz w:val="22"/>
          <w:szCs w:val="22"/>
          <w:u w:val="single"/>
          <w:shd w:val="clear" w:color="auto" w:fill="FFFF99"/>
          <w:rtl/>
        </w:rPr>
        <w:t>(א)</w:t>
      </w:r>
      <w:r w:rsidRPr="00484749">
        <w:rPr>
          <w:rStyle w:val="default"/>
          <w:rFonts w:cs="FrankRuehl" w:hint="cs"/>
          <w:vanish/>
          <w:sz w:val="22"/>
          <w:szCs w:val="22"/>
          <w:shd w:val="clear" w:color="auto" w:fill="FFFF99"/>
          <w:rtl/>
        </w:rPr>
        <w:tab/>
      </w:r>
      <w:r w:rsidRPr="00484749">
        <w:rPr>
          <w:rStyle w:val="default"/>
          <w:rFonts w:cs="FrankRuehl"/>
          <w:vanish/>
          <w:sz w:val="22"/>
          <w:szCs w:val="22"/>
          <w:shd w:val="clear" w:color="auto" w:fill="FFFF99"/>
          <w:rtl/>
        </w:rPr>
        <w:t>ש</w:t>
      </w:r>
      <w:r w:rsidRPr="00484749">
        <w:rPr>
          <w:rStyle w:val="default"/>
          <w:rFonts w:cs="FrankRuehl" w:hint="cs"/>
          <w:vanish/>
          <w:sz w:val="22"/>
          <w:szCs w:val="22"/>
          <w:shd w:val="clear" w:color="auto" w:fill="FFFF99"/>
          <w:rtl/>
        </w:rPr>
        <w:t>ירות רפואי מוסמך ינהל, לגבי כל עובד שהוא בודק, כרטיס בדיקות רפואיות, שבו יירשמו הפרטים האישיים של העובד, לרבות שמו המלא, שם אביו, מספר הזהו</w:t>
      </w:r>
      <w:r w:rsidRPr="00484749">
        <w:rPr>
          <w:rStyle w:val="default"/>
          <w:rFonts w:cs="FrankRuehl"/>
          <w:vanish/>
          <w:sz w:val="22"/>
          <w:szCs w:val="22"/>
          <w:shd w:val="clear" w:color="auto" w:fill="FFFF99"/>
          <w:rtl/>
        </w:rPr>
        <w:t>ת</w:t>
      </w:r>
      <w:r w:rsidRPr="00484749">
        <w:rPr>
          <w:rStyle w:val="default"/>
          <w:rFonts w:cs="FrankRuehl" w:hint="cs"/>
          <w:vanish/>
          <w:sz w:val="22"/>
          <w:szCs w:val="22"/>
          <w:shd w:val="clear" w:color="auto" w:fill="FFFF99"/>
          <w:rtl/>
        </w:rPr>
        <w:t xml:space="preserve"> שלו ומענו, וכן פרטים אלה:</w:t>
      </w:r>
    </w:p>
    <w:p w:rsidR="00B075BB" w:rsidRPr="00484749" w:rsidRDefault="00B075BB" w:rsidP="00B075BB">
      <w:pPr>
        <w:pStyle w:val="P22"/>
        <w:spacing w:before="0"/>
        <w:ind w:left="1021" w:right="1134"/>
        <w:rPr>
          <w:rStyle w:val="default"/>
          <w:rFonts w:cs="FrankRuehl"/>
          <w:vanish/>
          <w:sz w:val="22"/>
          <w:szCs w:val="22"/>
          <w:shd w:val="clear" w:color="auto" w:fill="FFFF99"/>
          <w:rtl/>
        </w:rPr>
      </w:pPr>
      <w:r w:rsidRPr="00484749">
        <w:rPr>
          <w:rStyle w:val="default"/>
          <w:rFonts w:cs="FrankRuehl"/>
          <w:vanish/>
          <w:sz w:val="22"/>
          <w:szCs w:val="22"/>
          <w:shd w:val="clear" w:color="auto" w:fill="FFFF99"/>
          <w:rtl/>
        </w:rPr>
        <w:t>(1)</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תאריך ביצוע הבדיקה הרפואית;</w:t>
      </w:r>
    </w:p>
    <w:p w:rsidR="00B075BB" w:rsidRPr="00484749" w:rsidRDefault="00B075BB" w:rsidP="00B075BB">
      <w:pPr>
        <w:pStyle w:val="P22"/>
        <w:spacing w:before="0"/>
        <w:ind w:left="1021" w:right="1134"/>
        <w:rPr>
          <w:rStyle w:val="default"/>
          <w:rFonts w:cs="FrankRuehl"/>
          <w:vanish/>
          <w:sz w:val="22"/>
          <w:szCs w:val="22"/>
          <w:shd w:val="clear" w:color="auto" w:fill="FFFF99"/>
          <w:rtl/>
        </w:rPr>
      </w:pPr>
      <w:r w:rsidRPr="00484749">
        <w:rPr>
          <w:rStyle w:val="default"/>
          <w:rFonts w:cs="FrankRuehl"/>
          <w:vanish/>
          <w:sz w:val="22"/>
          <w:szCs w:val="22"/>
          <w:shd w:val="clear" w:color="auto" w:fill="FFFF99"/>
          <w:rtl/>
        </w:rPr>
        <w:t>(2)</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שם המעביד ומקום המפעל;</w:t>
      </w:r>
    </w:p>
    <w:p w:rsidR="00B075BB" w:rsidRPr="00484749" w:rsidRDefault="00B075BB" w:rsidP="00B075BB">
      <w:pPr>
        <w:pStyle w:val="P22"/>
        <w:spacing w:before="0"/>
        <w:ind w:left="1021" w:right="1134"/>
        <w:rPr>
          <w:rStyle w:val="default"/>
          <w:rFonts w:cs="FrankRuehl"/>
          <w:vanish/>
          <w:sz w:val="22"/>
          <w:szCs w:val="22"/>
          <w:shd w:val="clear" w:color="auto" w:fill="FFFF99"/>
          <w:rtl/>
        </w:rPr>
      </w:pPr>
      <w:r w:rsidRPr="00484749">
        <w:rPr>
          <w:rStyle w:val="default"/>
          <w:rFonts w:cs="FrankRuehl"/>
          <w:vanish/>
          <w:sz w:val="22"/>
          <w:szCs w:val="22"/>
          <w:shd w:val="clear" w:color="auto" w:fill="FFFF99"/>
          <w:rtl/>
        </w:rPr>
        <w:t>(3)</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תיאור עבודת העובד אשר בקשר אליה נערכה הבדיקה הרפואית;</w:t>
      </w:r>
    </w:p>
    <w:p w:rsidR="00B075BB" w:rsidRPr="00484749" w:rsidRDefault="00B075BB" w:rsidP="00B075BB">
      <w:pPr>
        <w:pStyle w:val="P22"/>
        <w:spacing w:before="0"/>
        <w:ind w:left="1021" w:right="1134"/>
        <w:rPr>
          <w:rStyle w:val="default"/>
          <w:rFonts w:cs="FrankRuehl"/>
          <w:vanish/>
          <w:sz w:val="22"/>
          <w:szCs w:val="22"/>
          <w:shd w:val="clear" w:color="auto" w:fill="FFFF99"/>
          <w:rtl/>
        </w:rPr>
      </w:pPr>
      <w:r w:rsidRPr="00484749">
        <w:rPr>
          <w:rStyle w:val="default"/>
          <w:rFonts w:cs="FrankRuehl"/>
          <w:vanish/>
          <w:sz w:val="22"/>
          <w:szCs w:val="22"/>
          <w:shd w:val="clear" w:color="auto" w:fill="FFFF99"/>
          <w:rtl/>
        </w:rPr>
        <w:t>(4)</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ממצאי הבדיקות הקליניות והמעבדתיות השונות;</w:t>
      </w:r>
    </w:p>
    <w:p w:rsidR="00B075BB" w:rsidRPr="00484749" w:rsidRDefault="00B075BB" w:rsidP="00B075BB">
      <w:pPr>
        <w:pStyle w:val="P22"/>
        <w:spacing w:before="0"/>
        <w:ind w:left="1021" w:right="1134"/>
        <w:rPr>
          <w:rStyle w:val="default"/>
          <w:rFonts w:cs="FrankRuehl"/>
          <w:vanish/>
          <w:sz w:val="22"/>
          <w:szCs w:val="22"/>
          <w:shd w:val="clear" w:color="auto" w:fill="FFFF99"/>
          <w:rtl/>
        </w:rPr>
      </w:pPr>
      <w:r w:rsidRPr="00484749">
        <w:rPr>
          <w:rStyle w:val="default"/>
          <w:rFonts w:cs="FrankRuehl"/>
          <w:vanish/>
          <w:sz w:val="22"/>
          <w:szCs w:val="22"/>
          <w:shd w:val="clear" w:color="auto" w:fill="FFFF99"/>
          <w:rtl/>
        </w:rPr>
        <w:t>(5)</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תוצאות הבדיקות הרפואיות, מסקנתו וחוות דעתו של הרופא המורשה הב</w:t>
      </w:r>
      <w:r w:rsidRPr="00484749">
        <w:rPr>
          <w:rStyle w:val="default"/>
          <w:rFonts w:cs="FrankRuehl"/>
          <w:vanish/>
          <w:sz w:val="22"/>
          <w:szCs w:val="22"/>
          <w:shd w:val="clear" w:color="auto" w:fill="FFFF99"/>
          <w:rtl/>
        </w:rPr>
        <w:t>ו</w:t>
      </w:r>
      <w:r w:rsidRPr="00484749">
        <w:rPr>
          <w:rStyle w:val="default"/>
          <w:rFonts w:cs="FrankRuehl" w:hint="cs"/>
          <w:vanish/>
          <w:sz w:val="22"/>
          <w:szCs w:val="22"/>
          <w:shd w:val="clear" w:color="auto" w:fill="FFFF99"/>
          <w:rtl/>
        </w:rPr>
        <w:t>דק על התאמתו או אי-התאמתו של העובד להתחיל או להמשיך לעבוד כעובד במתכת;</w:t>
      </w:r>
    </w:p>
    <w:p w:rsidR="00B075BB" w:rsidRPr="00484749" w:rsidRDefault="00B075BB" w:rsidP="00B075BB">
      <w:pPr>
        <w:pStyle w:val="P22"/>
        <w:spacing w:before="0"/>
        <w:ind w:left="1021" w:right="1134"/>
        <w:rPr>
          <w:rStyle w:val="default"/>
          <w:rFonts w:cs="FrankRuehl"/>
          <w:vanish/>
          <w:sz w:val="22"/>
          <w:szCs w:val="22"/>
          <w:shd w:val="clear" w:color="auto" w:fill="FFFF99"/>
          <w:rtl/>
        </w:rPr>
      </w:pPr>
      <w:r w:rsidRPr="00484749">
        <w:rPr>
          <w:rStyle w:val="default"/>
          <w:rFonts w:cs="FrankRuehl"/>
          <w:vanish/>
          <w:sz w:val="22"/>
          <w:szCs w:val="22"/>
          <w:shd w:val="clear" w:color="auto" w:fill="FFFF99"/>
          <w:rtl/>
        </w:rPr>
        <w:t>(6)</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המועד לבדיקה הרפואית החוזרת, לרבות מועד שהוקדם;</w:t>
      </w:r>
    </w:p>
    <w:p w:rsidR="00B075BB" w:rsidRPr="00484749" w:rsidRDefault="00B075BB" w:rsidP="00B075BB">
      <w:pPr>
        <w:pStyle w:val="P22"/>
        <w:spacing w:before="0"/>
        <w:ind w:left="1021" w:right="1134"/>
        <w:rPr>
          <w:rStyle w:val="default"/>
          <w:rFonts w:cs="FrankRuehl" w:hint="cs"/>
          <w:vanish/>
          <w:sz w:val="22"/>
          <w:szCs w:val="22"/>
          <w:shd w:val="clear" w:color="auto" w:fill="FFFF99"/>
          <w:rtl/>
        </w:rPr>
      </w:pPr>
      <w:r w:rsidRPr="00484749">
        <w:rPr>
          <w:rStyle w:val="default"/>
          <w:rFonts w:cs="FrankRuehl"/>
          <w:vanish/>
          <w:sz w:val="22"/>
          <w:szCs w:val="22"/>
          <w:shd w:val="clear" w:color="auto" w:fill="FFFF99"/>
          <w:rtl/>
        </w:rPr>
        <w:t>(7)</w:t>
      </w:r>
      <w:r w:rsidRPr="00484749">
        <w:rPr>
          <w:rStyle w:val="default"/>
          <w:rFonts w:cs="FrankRuehl"/>
          <w:vanish/>
          <w:sz w:val="22"/>
          <w:szCs w:val="22"/>
          <w:shd w:val="clear" w:color="auto" w:fill="FFFF99"/>
          <w:rtl/>
        </w:rPr>
        <w:tab/>
      </w:r>
      <w:r w:rsidRPr="00484749">
        <w:rPr>
          <w:rStyle w:val="default"/>
          <w:rFonts w:cs="FrankRuehl" w:hint="cs"/>
          <w:vanish/>
          <w:sz w:val="22"/>
          <w:szCs w:val="22"/>
          <w:shd w:val="clear" w:color="auto" w:fill="FFFF99"/>
          <w:rtl/>
        </w:rPr>
        <w:t>שמו וחתימתו של הרופא המורשה הבודק.</w:t>
      </w:r>
    </w:p>
    <w:p w:rsidR="00B075BB" w:rsidRPr="00B075BB" w:rsidRDefault="00B075BB" w:rsidP="00B075BB">
      <w:pPr>
        <w:pStyle w:val="P00"/>
        <w:spacing w:before="0"/>
        <w:ind w:left="0" w:right="1134"/>
        <w:rPr>
          <w:rStyle w:val="default"/>
          <w:rFonts w:cs="FrankRuehl" w:hint="cs"/>
          <w:sz w:val="2"/>
          <w:szCs w:val="2"/>
          <w:rtl/>
        </w:rPr>
      </w:pPr>
      <w:r w:rsidRPr="00484749">
        <w:rPr>
          <w:rStyle w:val="default"/>
          <w:rFonts w:cs="FrankRuehl" w:hint="cs"/>
          <w:vanish/>
          <w:sz w:val="22"/>
          <w:szCs w:val="22"/>
          <w:shd w:val="clear" w:color="auto" w:fill="FFFF99"/>
          <w:rtl/>
        </w:rPr>
        <w:tab/>
      </w:r>
      <w:r w:rsidRPr="00484749">
        <w:rPr>
          <w:rStyle w:val="default"/>
          <w:rFonts w:cs="FrankRuehl" w:hint="cs"/>
          <w:vanish/>
          <w:sz w:val="22"/>
          <w:szCs w:val="22"/>
          <w:u w:val="single"/>
          <w:shd w:val="clear" w:color="auto" w:fill="FFFF99"/>
          <w:rtl/>
        </w:rPr>
        <w:t>(ב)</w:t>
      </w:r>
      <w:r w:rsidRPr="00484749">
        <w:rPr>
          <w:rStyle w:val="default"/>
          <w:rFonts w:cs="FrankRuehl" w:hint="cs"/>
          <w:vanish/>
          <w:sz w:val="22"/>
          <w:szCs w:val="22"/>
          <w:u w:val="single"/>
          <w:shd w:val="clear" w:color="auto" w:fill="FFFF99"/>
          <w:rtl/>
        </w:rPr>
        <w:tab/>
        <w:t>השירות הרפואי המוסמך ישמור את כרטיס הבדיקות הרפואיות 30 שנים לפחות לאחר שהפסיק העובד במתכות מסוימות את עבודתו במתכות מסוימות.</w:t>
      </w:r>
      <w:bookmarkEnd w:id="26"/>
    </w:p>
    <w:p w:rsidR="00315FBF" w:rsidRDefault="00315FBF" w:rsidP="00F4539D">
      <w:pPr>
        <w:pStyle w:val="P00"/>
        <w:spacing w:before="72"/>
        <w:ind w:left="0" w:right="1134"/>
        <w:rPr>
          <w:rStyle w:val="default"/>
          <w:rFonts w:cs="FrankRuehl"/>
          <w:rtl/>
        </w:rPr>
      </w:pPr>
      <w:bookmarkStart w:id="27" w:name="Seif13"/>
      <w:bookmarkEnd w:id="27"/>
      <w:r>
        <w:rPr>
          <w:lang w:val="he-IL"/>
        </w:rPr>
        <w:pict>
          <v:rect id="_x0000_s1052" style="position:absolute;left:0;text-align:left;margin-left:464.5pt;margin-top:8.05pt;width:75.05pt;height:10pt;z-index:251661824"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פ</w:t>
                  </w:r>
                  <w:r>
                    <w:rPr>
                      <w:rFonts w:cs="Miriam" w:hint="cs"/>
                      <w:szCs w:val="18"/>
                      <w:rtl/>
                    </w:rPr>
                    <w:t>נקס בריאות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שירות רפואי מוסמך ינפיק לגבי כל עובד שהוא בודק בהתאם לתקנות אלה פנקס </w:t>
      </w:r>
      <w:r>
        <w:rPr>
          <w:rStyle w:val="default"/>
          <w:rFonts w:cs="FrankRuehl"/>
          <w:rtl/>
        </w:rPr>
        <w:t>ב</w:t>
      </w:r>
      <w:r>
        <w:rPr>
          <w:rStyle w:val="default"/>
          <w:rFonts w:cs="FrankRuehl" w:hint="cs"/>
          <w:rtl/>
        </w:rPr>
        <w:t xml:space="preserve">ריאות, שבו ירשמו השירות הרפואי המוסמך והמעביד את הפרטים שצויינו בתוספת הרביעית ויאשרו אותם בחותמת ובחתימה; הוצא לעובד פנקס בריאות בהתאם לתקנות בטיחות בעבודה אחרות, יירשמו הפרטים האמורים בפנקס שהוצא לעובד לראשונה וכן תוצאות הבדיקות הרפואיות השונות שנבדק, </w:t>
      </w:r>
      <w:r>
        <w:rPr>
          <w:rStyle w:val="default"/>
          <w:rFonts w:cs="FrankRuehl"/>
          <w:rtl/>
        </w:rPr>
        <w:t>וה</w:t>
      </w:r>
      <w:r>
        <w:rPr>
          <w:rStyle w:val="default"/>
          <w:rFonts w:cs="FrankRuehl" w:hint="cs"/>
          <w:rtl/>
        </w:rPr>
        <w:t>אבחנות שנקבעו לגביו.</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 הבריאות למעבידו של עובד במתכת, אשר יחזיקו במקום העבודה כל עוד הנבדק עובד במתכת אצלו; הפסיק עובד במתכת לעבוד אצלו, יחזיר המעביד את הפנקס לידי השירות הרפואי המוסמך שערך את ה</w:t>
      </w:r>
      <w:r>
        <w:rPr>
          <w:rStyle w:val="default"/>
          <w:rFonts w:cs="FrankRuehl"/>
          <w:rtl/>
        </w:rPr>
        <w:t>ב</w:t>
      </w:r>
      <w:r>
        <w:rPr>
          <w:rStyle w:val="default"/>
          <w:rFonts w:cs="FrankRuehl" w:hint="cs"/>
          <w:rtl/>
        </w:rPr>
        <w:t>דיקה הרפואית האחרונה.</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מורשה יביא לידיעתו של העובד הנבדק בידו, תוך זמן סביר, את מצב בריאותו בדרך ובאופן שיקבע.</w:t>
      </w:r>
    </w:p>
    <w:p w:rsidR="00315FBF" w:rsidRDefault="00315FBF" w:rsidP="00F4539D">
      <w:pPr>
        <w:pStyle w:val="P00"/>
        <w:spacing w:before="72"/>
        <w:ind w:left="0" w:right="1134"/>
        <w:rPr>
          <w:rStyle w:val="default"/>
          <w:rFonts w:cs="FrankRuehl"/>
          <w:rtl/>
        </w:rPr>
      </w:pPr>
      <w:bookmarkStart w:id="28" w:name="Seif14"/>
      <w:bookmarkEnd w:id="28"/>
      <w:r>
        <w:rPr>
          <w:lang w:val="he-IL"/>
        </w:rPr>
        <w:pict>
          <v:rect id="_x0000_s1053" style="position:absolute;left:0;text-align:left;margin-left:464.5pt;margin-top:8.05pt;width:75.05pt;height:32.9pt;z-index:251662848"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ח</w:t>
                  </w:r>
                  <w:r>
                    <w:rPr>
                      <w:rFonts w:cs="Miriam" w:hint="cs"/>
                      <w:szCs w:val="18"/>
                      <w:rtl/>
                    </w:rPr>
                    <w:t>ובת המעביד להסדרת הבדיקות הרפואיות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הבדיקות הרפואיות שלפי תקנה 8 ייערכו לפי פניית המעביד בימים ובמועדים שיקבע השירות הרפואי </w:t>
      </w:r>
      <w:r>
        <w:rPr>
          <w:rStyle w:val="default"/>
          <w:rFonts w:cs="FrankRuehl"/>
          <w:rtl/>
        </w:rPr>
        <w:t>ה</w:t>
      </w:r>
      <w:r>
        <w:rPr>
          <w:rStyle w:val="default"/>
          <w:rFonts w:cs="FrankRuehl" w:hint="cs"/>
          <w:rtl/>
        </w:rPr>
        <w:t>מוסמך.</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במתכת חייב להתייצב בשירות הרפואי המוסמך, לצורך עריכת הבדיקות הרפואיות כאמור, בימים ובמועדים שנקבעו לו.</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ביצוע הבדיקות הרפואיות ייחשב לעובד חלק משעות עבודתו.</w:t>
      </w:r>
    </w:p>
    <w:p w:rsidR="00315FBF" w:rsidRDefault="00315FBF" w:rsidP="00F4539D">
      <w:pPr>
        <w:pStyle w:val="P00"/>
        <w:spacing w:before="72"/>
        <w:ind w:left="0" w:right="1134"/>
        <w:rPr>
          <w:rStyle w:val="default"/>
          <w:rFonts w:cs="FrankRuehl"/>
          <w:rtl/>
        </w:rPr>
      </w:pPr>
      <w:bookmarkStart w:id="29" w:name="Seif15"/>
      <w:bookmarkEnd w:id="29"/>
      <w:r>
        <w:rPr>
          <w:lang w:val="he-IL"/>
        </w:rPr>
        <w:pict>
          <v:rect id="_x0000_s1054" style="position:absolute;left:0;text-align:left;margin-left:464.5pt;margin-top:8.05pt;width:75.05pt;height:20pt;z-index:251663872"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א</w:t>
                  </w:r>
                  <w:r>
                    <w:rPr>
                      <w:rFonts w:cs="Miriam" w:hint="cs"/>
                      <w:szCs w:val="18"/>
                      <w:rtl/>
                    </w:rPr>
                    <w:t>י-התאמה לעבודה במתכת</w:t>
                  </w:r>
                </w:p>
              </w:txbxContent>
            </v:textbox>
            <w10:anchorlock/>
          </v:rect>
        </w:pict>
      </w:r>
      <w:r>
        <w:rPr>
          <w:rStyle w:val="big-number"/>
          <w:rtl/>
        </w:rPr>
        <w:t>13.</w:t>
      </w:r>
      <w:r>
        <w:rPr>
          <w:rStyle w:val="big-number"/>
          <w:rtl/>
        </w:rPr>
        <w:tab/>
      </w:r>
      <w:r>
        <w:rPr>
          <w:rStyle w:val="default"/>
          <w:rFonts w:cs="FrankRuehl"/>
          <w:rtl/>
        </w:rPr>
        <w:t>י</w:t>
      </w:r>
      <w:r>
        <w:rPr>
          <w:rStyle w:val="default"/>
          <w:rFonts w:cs="FrankRuehl" w:hint="cs"/>
          <w:rtl/>
        </w:rPr>
        <w:t xml:space="preserve">ראו עובד כמי שאינו מתאים להיות </w:t>
      </w:r>
      <w:r>
        <w:rPr>
          <w:rStyle w:val="default"/>
          <w:rFonts w:cs="FrankRuehl"/>
          <w:rtl/>
        </w:rPr>
        <w:t>ע</w:t>
      </w:r>
      <w:r>
        <w:rPr>
          <w:rStyle w:val="default"/>
          <w:rFonts w:cs="FrankRuehl" w:hint="cs"/>
          <w:rtl/>
        </w:rPr>
        <w:t>ובד במתכת, אם נמצא אצלו אחד מאלה:</w:t>
      </w:r>
    </w:p>
    <w:p w:rsidR="00315FBF" w:rsidRDefault="00315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הרעלה חדה או כרונית ממתכת מסוימת;</w:t>
      </w:r>
    </w:p>
    <w:p w:rsidR="00315FBF" w:rsidRDefault="00315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דלקת עור ממגע </w:t>
      </w:r>
      <w:r>
        <w:rPr>
          <w:rStyle w:val="default"/>
          <w:rFonts w:cs="FrankRuehl"/>
        </w:rPr>
        <w:t>(Contact Dermatitis)</w:t>
      </w:r>
      <w:r>
        <w:rPr>
          <w:rStyle w:val="default"/>
          <w:rFonts w:cs="FrankRuehl"/>
          <w:rtl/>
        </w:rPr>
        <w:t>;</w:t>
      </w:r>
    </w:p>
    <w:p w:rsidR="00315FBF" w:rsidRDefault="00315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ליקוי בתפקודי הכליות או נזק כרוני בכליות;</w:t>
      </w:r>
    </w:p>
    <w:p w:rsidR="00315FBF" w:rsidRDefault="00315FB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ליקוי בתפקודי הכבד או נזק כרוני בכבד;</w:t>
      </w:r>
    </w:p>
    <w:p w:rsidR="00315FBF" w:rsidRDefault="00315FB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ליקוי בתפקודי הריאות, או מחלות כרוניות של דרכי הנשי</w:t>
      </w:r>
      <w:r>
        <w:rPr>
          <w:rStyle w:val="default"/>
          <w:rFonts w:cs="FrankRuehl"/>
          <w:rtl/>
        </w:rPr>
        <w:t>מ</w:t>
      </w:r>
      <w:r>
        <w:rPr>
          <w:rStyle w:val="default"/>
          <w:rFonts w:cs="FrankRuehl" w:hint="cs"/>
          <w:rtl/>
        </w:rPr>
        <w:t>ה והריאות;</w:t>
      </w:r>
    </w:p>
    <w:p w:rsidR="00315FBF" w:rsidRDefault="00315FB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מחלת המתכות הקשות;</w:t>
      </w:r>
    </w:p>
    <w:p w:rsidR="00315FBF" w:rsidRDefault="00E6054E" w:rsidP="00E6054E">
      <w:pPr>
        <w:pStyle w:val="P22"/>
        <w:spacing w:before="72"/>
        <w:ind w:left="1021" w:right="1134"/>
        <w:rPr>
          <w:rStyle w:val="default"/>
          <w:rFonts w:cs="FrankRuehl"/>
          <w:rtl/>
        </w:rPr>
      </w:pPr>
      <w:r>
        <w:rPr>
          <w:rtl/>
          <w:lang w:eastAsia="en-US"/>
        </w:rPr>
        <w:pict>
          <v:shape id="_x0000_s1081" type="#_x0000_t202" style="position:absolute;left:0;text-align:left;margin-left:470.25pt;margin-top:7.1pt;width:1in;height:11.2pt;z-index:251679232" filled="f" stroked="f">
            <v:textbox inset="1mm,0,1mm,0">
              <w:txbxContent>
                <w:p w:rsidR="00E6054E" w:rsidRDefault="00E6054E" w:rsidP="00E6054E">
                  <w:pPr>
                    <w:spacing w:line="160" w:lineRule="exact"/>
                    <w:jc w:val="left"/>
                    <w:rPr>
                      <w:rFonts w:cs="Miriam"/>
                      <w:noProof/>
                      <w:szCs w:val="18"/>
                      <w:rtl/>
                    </w:rPr>
                  </w:pPr>
                  <w:r>
                    <w:rPr>
                      <w:rFonts w:cs="Miriam" w:hint="cs"/>
                      <w:szCs w:val="18"/>
                      <w:rtl/>
                    </w:rPr>
                    <w:t>תק' תשע"א-2011</w:t>
                  </w:r>
                </w:p>
              </w:txbxContent>
            </v:textbox>
            <w10:anchorlock/>
          </v:shape>
        </w:pict>
      </w:r>
      <w:r w:rsidR="00315FBF">
        <w:rPr>
          <w:rStyle w:val="default"/>
          <w:rFonts w:cs="FrankRuehl"/>
          <w:rtl/>
        </w:rPr>
        <w:t>(7)</w:t>
      </w:r>
      <w:r w:rsidR="00315FBF">
        <w:rPr>
          <w:rStyle w:val="default"/>
          <w:rFonts w:cs="FrankRuehl"/>
          <w:rtl/>
        </w:rPr>
        <w:tab/>
      </w:r>
      <w:r w:rsidR="00315FBF">
        <w:rPr>
          <w:rStyle w:val="default"/>
          <w:rFonts w:cs="FrankRuehl" w:hint="cs"/>
          <w:rtl/>
        </w:rPr>
        <w:t xml:space="preserve">ממצאים של ערכי הסמנים הביולוגיים לחשיפה תעסוקתית החורגים מאלה </w:t>
      </w:r>
      <w:r w:rsidRPr="00E6054E">
        <w:rPr>
          <w:rStyle w:val="default"/>
          <w:rFonts w:cs="FrankRuehl" w:hint="cs"/>
          <w:rtl/>
        </w:rPr>
        <w:t>הנקובים בתוספת השלישית לתקנות הניטור</w:t>
      </w:r>
      <w:r w:rsidR="00315FBF">
        <w:rPr>
          <w:rStyle w:val="default"/>
          <w:rFonts w:cs="FrankRuehl" w:hint="cs"/>
          <w:rtl/>
        </w:rPr>
        <w:t>; חריגה מעל ערכי ה-</w:t>
      </w:r>
      <w:r w:rsidR="00315FBF">
        <w:rPr>
          <w:rStyle w:val="default"/>
          <w:rFonts w:cs="FrankRuehl"/>
        </w:rPr>
        <w:t>BEI</w:t>
      </w:r>
      <w:r w:rsidR="00315FBF">
        <w:rPr>
          <w:rStyle w:val="default"/>
          <w:rFonts w:cs="FrankRuehl"/>
          <w:rtl/>
        </w:rPr>
        <w:t xml:space="preserve">, </w:t>
      </w:r>
      <w:r w:rsidR="00315FBF">
        <w:rPr>
          <w:rStyle w:val="default"/>
          <w:rFonts w:cs="FrankRuehl" w:hint="cs"/>
          <w:rtl/>
        </w:rPr>
        <w:t>מהווה הוראה החלטית לאי-התאמה, גם בהעדר ממצאים קליניים או מעבדתיים אחרים, לאחר</w:t>
      </w:r>
      <w:r w:rsidR="00315FBF">
        <w:rPr>
          <w:rStyle w:val="default"/>
          <w:rFonts w:cs="FrankRuehl"/>
          <w:rtl/>
        </w:rPr>
        <w:t xml:space="preserve"> </w:t>
      </w:r>
      <w:r w:rsidR="00315FBF">
        <w:rPr>
          <w:rStyle w:val="default"/>
          <w:rFonts w:cs="FrankRuehl" w:hint="cs"/>
          <w:rtl/>
        </w:rPr>
        <w:t>שבוצעה בדיקה חוזרת תוך 15 י</w:t>
      </w:r>
      <w:r w:rsidR="00315FBF">
        <w:rPr>
          <w:rStyle w:val="default"/>
          <w:rFonts w:cs="FrankRuehl"/>
          <w:rtl/>
        </w:rPr>
        <w:t>מ</w:t>
      </w:r>
      <w:r w:rsidR="00315FBF">
        <w:rPr>
          <w:rStyle w:val="default"/>
          <w:rFonts w:cs="FrankRuehl" w:hint="cs"/>
          <w:rtl/>
        </w:rPr>
        <w:t>ים;</w:t>
      </w:r>
    </w:p>
    <w:p w:rsidR="00315FBF" w:rsidRDefault="00315FB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טרם מלאו לו 18 שנים;</w:t>
      </w:r>
    </w:p>
    <w:p w:rsidR="00315FBF" w:rsidRDefault="00315FBF" w:rsidP="00E6054E">
      <w:pPr>
        <w:pStyle w:val="P22"/>
        <w:spacing w:before="72"/>
        <w:ind w:left="1021" w:right="1134"/>
        <w:rPr>
          <w:rStyle w:val="default"/>
          <w:rFonts w:cs="FrankRuehl" w:hint="cs"/>
          <w:rtl/>
        </w:rPr>
      </w:pPr>
      <w:r>
        <w:rPr>
          <w:lang w:val="he-IL"/>
        </w:rPr>
        <w:pict>
          <v:rect id="_x0000_s1055" style="position:absolute;left:0;text-align:left;margin-left:464.5pt;margin-top:8.05pt;width:75.05pt;height:20.1pt;z-index:251664896" o:allowincell="f" filled="f" stroked="f" strokecolor="lime" strokeweight=".25pt">
            <v:textbox inset="0,0,0,0">
              <w:txbxContent>
                <w:p w:rsidR="00315FBF" w:rsidRDefault="00315FBF">
                  <w:pPr>
                    <w:spacing w:line="160" w:lineRule="exact"/>
                    <w:jc w:val="left"/>
                    <w:rPr>
                      <w:rFonts w:cs="Miriam" w:hint="cs"/>
                      <w:szCs w:val="18"/>
                      <w:rtl/>
                    </w:rPr>
                  </w:pPr>
                  <w:r>
                    <w:rPr>
                      <w:rFonts w:cs="Miriam"/>
                      <w:szCs w:val="18"/>
                      <w:rtl/>
                    </w:rPr>
                    <w:t>ת</w:t>
                  </w:r>
                  <w:r>
                    <w:rPr>
                      <w:rFonts w:cs="Miriam" w:hint="cs"/>
                      <w:szCs w:val="18"/>
                      <w:rtl/>
                    </w:rPr>
                    <w:t>ק' תשס"ב-2002</w:t>
                  </w:r>
                </w:p>
                <w:p w:rsidR="00E6054E" w:rsidRDefault="00E6054E">
                  <w:pPr>
                    <w:spacing w:line="160" w:lineRule="exact"/>
                    <w:jc w:val="left"/>
                    <w:rPr>
                      <w:rFonts w:cs="Miriam"/>
                      <w:noProof/>
                      <w:szCs w:val="18"/>
                      <w:rtl/>
                    </w:rPr>
                  </w:pPr>
                  <w:r>
                    <w:rPr>
                      <w:rFonts w:cs="Miriam" w:hint="cs"/>
                      <w:szCs w:val="18"/>
                      <w:rtl/>
                    </w:rPr>
                    <w:t>תק' תשע"א-2011</w:t>
                  </w:r>
                </w:p>
              </w:txbxContent>
            </v:textbox>
            <w10:anchorlock/>
          </v:rect>
        </w:pict>
      </w:r>
      <w:r>
        <w:rPr>
          <w:rStyle w:val="default"/>
          <w:rFonts w:cs="FrankRuehl"/>
          <w:rtl/>
        </w:rPr>
        <w:t>(8</w:t>
      </w:r>
      <w:r>
        <w:rPr>
          <w:rStyle w:val="default"/>
          <w:rFonts w:cs="FrankRuehl" w:hint="cs"/>
          <w:rtl/>
        </w:rPr>
        <w:t>א)</w:t>
      </w:r>
      <w:r>
        <w:rPr>
          <w:rStyle w:val="default"/>
          <w:rFonts w:cs="FrankRuehl"/>
          <w:rtl/>
        </w:rPr>
        <w:tab/>
      </w:r>
      <w:r>
        <w:rPr>
          <w:rStyle w:val="default"/>
          <w:rFonts w:cs="FrankRuehl" w:hint="cs"/>
          <w:rtl/>
        </w:rPr>
        <w:t xml:space="preserve">היא אישה בגיל הפוריות או אישה מניקה, ובמקום עבודתה האוויר הסמוך לאזור נשימתה מכיל קדמיום ונגזרותיו בריכוז העולה על </w:t>
      </w:r>
      <w:r w:rsidR="00E6054E" w:rsidRPr="00E6054E">
        <w:rPr>
          <w:rStyle w:val="default"/>
          <w:rFonts w:cs="FrankRuehl" w:hint="cs"/>
          <w:rtl/>
        </w:rPr>
        <w:t>הנקוב בתוספת השנייה לתקנות הניטור</w:t>
      </w:r>
      <w:r>
        <w:rPr>
          <w:rStyle w:val="default"/>
          <w:rFonts w:cs="FrankRuehl" w:hint="cs"/>
          <w:rtl/>
        </w:rPr>
        <w:t>;</w:t>
      </w:r>
    </w:p>
    <w:p w:rsidR="00315FBF" w:rsidRDefault="00315FBF">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אי-התאמה אחרת לדעת הרופא המורשה הבודק.</w:t>
      </w:r>
    </w:p>
    <w:p w:rsidR="00315FBF" w:rsidRPr="00484749" w:rsidRDefault="00315FBF">
      <w:pPr>
        <w:pStyle w:val="P00"/>
        <w:spacing w:before="0"/>
        <w:ind w:left="1021" w:right="1134"/>
        <w:rPr>
          <w:rFonts w:hint="cs"/>
          <w:b/>
          <w:bCs/>
          <w:vanish/>
          <w:szCs w:val="20"/>
          <w:shd w:val="clear" w:color="auto" w:fill="FFFF99"/>
          <w:rtl/>
        </w:rPr>
      </w:pPr>
      <w:bookmarkStart w:id="30" w:name="Rov53"/>
      <w:r w:rsidRPr="00484749">
        <w:rPr>
          <w:rFonts w:hint="cs"/>
          <w:vanish/>
          <w:color w:val="FF0000"/>
          <w:szCs w:val="20"/>
          <w:shd w:val="clear" w:color="auto" w:fill="FFFF99"/>
          <w:rtl/>
        </w:rPr>
        <w:t>מיום 24.10.2002</w:t>
      </w:r>
    </w:p>
    <w:p w:rsidR="00315FBF" w:rsidRPr="00484749" w:rsidRDefault="00315FBF">
      <w:pPr>
        <w:pStyle w:val="P00"/>
        <w:spacing w:before="0"/>
        <w:ind w:left="1021"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1021" w:right="1134"/>
        <w:rPr>
          <w:rFonts w:hint="cs"/>
          <w:vanish/>
          <w:szCs w:val="20"/>
          <w:shd w:val="clear" w:color="auto" w:fill="FFFF99"/>
          <w:rtl/>
        </w:rPr>
      </w:pPr>
      <w:hyperlink r:id="rId26"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619</w:t>
      </w:r>
    </w:p>
    <w:p w:rsidR="00315FBF" w:rsidRPr="00484749" w:rsidRDefault="00315FBF">
      <w:pPr>
        <w:pStyle w:val="P00"/>
        <w:tabs>
          <w:tab w:val="clear" w:pos="6259"/>
        </w:tabs>
        <w:spacing w:before="0"/>
        <w:ind w:left="1021" w:right="1134"/>
        <w:rPr>
          <w:rFonts w:hint="cs"/>
          <w:vanish/>
          <w:szCs w:val="20"/>
          <w:shd w:val="clear" w:color="auto" w:fill="FFFF99"/>
          <w:rtl/>
        </w:rPr>
      </w:pPr>
      <w:r w:rsidRPr="00484749">
        <w:rPr>
          <w:rFonts w:hint="cs"/>
          <w:b/>
          <w:bCs/>
          <w:vanish/>
          <w:szCs w:val="20"/>
          <w:shd w:val="clear" w:color="auto" w:fill="FFFF99"/>
          <w:rtl/>
        </w:rPr>
        <w:t>הוספת פסקה 13(8א)</w:t>
      </w:r>
    </w:p>
    <w:p w:rsidR="00B075BB" w:rsidRPr="00484749" w:rsidRDefault="00B075BB" w:rsidP="00E6054E">
      <w:pPr>
        <w:pStyle w:val="P00"/>
        <w:spacing w:before="0"/>
        <w:ind w:left="1021" w:right="1134"/>
        <w:rPr>
          <w:rStyle w:val="default"/>
          <w:rFonts w:cs="FrankRuehl" w:hint="cs"/>
          <w:vanish/>
          <w:szCs w:val="20"/>
          <w:shd w:val="clear" w:color="auto" w:fill="FFFF99"/>
          <w:rtl/>
        </w:rPr>
      </w:pPr>
    </w:p>
    <w:p w:rsidR="00B075BB" w:rsidRPr="00484749" w:rsidRDefault="00B075BB" w:rsidP="00E6054E">
      <w:pPr>
        <w:pStyle w:val="P00"/>
        <w:spacing w:before="0"/>
        <w:ind w:left="1021" w:right="1134"/>
        <w:rPr>
          <w:rStyle w:val="default"/>
          <w:rFonts w:cs="FrankRuehl" w:hint="cs"/>
          <w:vanish/>
          <w:color w:val="FF0000"/>
          <w:szCs w:val="20"/>
          <w:shd w:val="clear" w:color="auto" w:fill="FFFF99"/>
          <w:rtl/>
        </w:rPr>
      </w:pPr>
      <w:r w:rsidRPr="00484749">
        <w:rPr>
          <w:rStyle w:val="default"/>
          <w:rFonts w:cs="FrankRuehl" w:hint="cs"/>
          <w:vanish/>
          <w:color w:val="FF0000"/>
          <w:szCs w:val="20"/>
          <w:shd w:val="clear" w:color="auto" w:fill="FFFF99"/>
          <w:rtl/>
        </w:rPr>
        <w:t>מיום 28.10.2011</w:t>
      </w:r>
    </w:p>
    <w:p w:rsidR="00B075BB" w:rsidRPr="00484749" w:rsidRDefault="00B075BB" w:rsidP="00E6054E">
      <w:pPr>
        <w:pStyle w:val="P00"/>
        <w:spacing w:before="0"/>
        <w:ind w:left="1021"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תק' תשע"א-2011</w:t>
      </w:r>
    </w:p>
    <w:p w:rsidR="00B075BB" w:rsidRPr="00484749" w:rsidRDefault="00B075BB" w:rsidP="00E6054E">
      <w:pPr>
        <w:pStyle w:val="P00"/>
        <w:spacing w:before="0"/>
        <w:ind w:left="1021" w:right="1134"/>
        <w:rPr>
          <w:rStyle w:val="default"/>
          <w:rFonts w:cs="FrankRuehl" w:hint="cs"/>
          <w:vanish/>
          <w:szCs w:val="20"/>
          <w:shd w:val="clear" w:color="auto" w:fill="FFFF99"/>
          <w:rtl/>
        </w:rPr>
      </w:pPr>
      <w:hyperlink r:id="rId27" w:history="1">
        <w:r w:rsidRPr="00484749">
          <w:rPr>
            <w:rStyle w:val="Hyperlink"/>
            <w:rFonts w:hint="cs"/>
            <w:vanish/>
            <w:szCs w:val="20"/>
            <w:shd w:val="clear" w:color="auto" w:fill="FFFF99"/>
            <w:rtl/>
          </w:rPr>
          <w:t>ק"ת תשע"א מס' 7028</w:t>
        </w:r>
      </w:hyperlink>
      <w:r w:rsidRPr="00484749">
        <w:rPr>
          <w:rStyle w:val="default"/>
          <w:rFonts w:cs="FrankRuehl" w:hint="cs"/>
          <w:vanish/>
          <w:szCs w:val="20"/>
          <w:shd w:val="clear" w:color="auto" w:fill="FFFF99"/>
          <w:rtl/>
        </w:rPr>
        <w:t xml:space="preserve"> מיום 29.8.2011 עמ' 1337</w:t>
      </w:r>
    </w:p>
    <w:p w:rsidR="00B075BB" w:rsidRPr="00484749" w:rsidRDefault="00B075BB" w:rsidP="00B075BB">
      <w:pPr>
        <w:pStyle w:val="P22"/>
        <w:ind w:left="1021" w:right="1134"/>
        <w:rPr>
          <w:rStyle w:val="default"/>
          <w:rFonts w:cs="FrankRuehl"/>
          <w:vanish/>
          <w:sz w:val="18"/>
          <w:szCs w:val="22"/>
          <w:shd w:val="clear" w:color="auto" w:fill="FFFF99"/>
          <w:rtl/>
        </w:rPr>
      </w:pPr>
      <w:r w:rsidRPr="00484749">
        <w:rPr>
          <w:rStyle w:val="default"/>
          <w:rFonts w:cs="FrankRuehl"/>
          <w:vanish/>
          <w:sz w:val="18"/>
          <w:szCs w:val="22"/>
          <w:shd w:val="clear" w:color="auto" w:fill="FFFF99"/>
          <w:rtl/>
        </w:rPr>
        <w:t>(7)</w:t>
      </w:r>
      <w:r w:rsidRPr="00484749">
        <w:rPr>
          <w:rStyle w:val="default"/>
          <w:rFonts w:cs="FrankRuehl"/>
          <w:vanish/>
          <w:sz w:val="18"/>
          <w:szCs w:val="22"/>
          <w:shd w:val="clear" w:color="auto" w:fill="FFFF99"/>
          <w:rtl/>
        </w:rPr>
        <w:tab/>
      </w:r>
      <w:r w:rsidRPr="00484749">
        <w:rPr>
          <w:rStyle w:val="default"/>
          <w:rFonts w:cs="FrankRuehl" w:hint="cs"/>
          <w:vanish/>
          <w:sz w:val="18"/>
          <w:szCs w:val="22"/>
          <w:shd w:val="clear" w:color="auto" w:fill="FFFF99"/>
          <w:rtl/>
        </w:rPr>
        <w:t xml:space="preserve">ממצאים של ערכי הסמנים הביולוגיים לחשיפה תעסוקתית החורגים מאלה </w:t>
      </w:r>
      <w:r w:rsidRPr="00484749">
        <w:rPr>
          <w:rStyle w:val="default"/>
          <w:rFonts w:cs="FrankRuehl" w:hint="cs"/>
          <w:strike/>
          <w:vanish/>
          <w:sz w:val="18"/>
          <w:szCs w:val="22"/>
          <w:shd w:val="clear" w:color="auto" w:fill="FFFF99"/>
          <w:rtl/>
        </w:rPr>
        <w:t>המופיעים בתוספת השלישית</w:t>
      </w:r>
      <w:r w:rsidRPr="00484749">
        <w:rPr>
          <w:rStyle w:val="default"/>
          <w:rFonts w:cs="FrankRuehl" w:hint="cs"/>
          <w:vanish/>
          <w:sz w:val="18"/>
          <w:szCs w:val="22"/>
          <w:shd w:val="clear" w:color="auto" w:fill="FFFF99"/>
          <w:rtl/>
        </w:rPr>
        <w:t xml:space="preserve"> </w:t>
      </w:r>
      <w:r w:rsidRPr="00484749">
        <w:rPr>
          <w:rStyle w:val="default"/>
          <w:rFonts w:cs="FrankRuehl" w:hint="cs"/>
          <w:vanish/>
          <w:sz w:val="18"/>
          <w:szCs w:val="22"/>
          <w:u w:val="single"/>
          <w:shd w:val="clear" w:color="auto" w:fill="FFFF99"/>
          <w:rtl/>
        </w:rPr>
        <w:t>הנקובים בתוספת השלישית לתקנות הניטור</w:t>
      </w:r>
      <w:r w:rsidRPr="00484749">
        <w:rPr>
          <w:rStyle w:val="default"/>
          <w:rFonts w:cs="FrankRuehl" w:hint="cs"/>
          <w:vanish/>
          <w:sz w:val="18"/>
          <w:szCs w:val="22"/>
          <w:shd w:val="clear" w:color="auto" w:fill="FFFF99"/>
          <w:rtl/>
        </w:rPr>
        <w:t>; חריגה מעל ערכי ה-</w:t>
      </w:r>
      <w:r w:rsidRPr="00484749">
        <w:rPr>
          <w:rStyle w:val="default"/>
          <w:rFonts w:cs="FrankRuehl"/>
          <w:vanish/>
          <w:sz w:val="18"/>
          <w:szCs w:val="22"/>
          <w:shd w:val="clear" w:color="auto" w:fill="FFFF99"/>
        </w:rPr>
        <w:t>BEI</w:t>
      </w:r>
      <w:r w:rsidRPr="00484749">
        <w:rPr>
          <w:rStyle w:val="default"/>
          <w:rFonts w:cs="FrankRuehl"/>
          <w:vanish/>
          <w:sz w:val="18"/>
          <w:szCs w:val="22"/>
          <w:shd w:val="clear" w:color="auto" w:fill="FFFF99"/>
          <w:rtl/>
        </w:rPr>
        <w:t xml:space="preserve">, </w:t>
      </w:r>
      <w:r w:rsidRPr="00484749">
        <w:rPr>
          <w:rStyle w:val="default"/>
          <w:rFonts w:cs="FrankRuehl" w:hint="cs"/>
          <w:vanish/>
          <w:sz w:val="18"/>
          <w:szCs w:val="22"/>
          <w:shd w:val="clear" w:color="auto" w:fill="FFFF99"/>
          <w:rtl/>
        </w:rPr>
        <w:t>מהווה הוראה החלטית לאי-התאמה, גם בהעדר ממצאים קליניים או מעבדתיים אחרים, לאחר</w:t>
      </w:r>
      <w:r w:rsidRPr="00484749">
        <w:rPr>
          <w:rStyle w:val="default"/>
          <w:rFonts w:cs="FrankRuehl"/>
          <w:vanish/>
          <w:sz w:val="18"/>
          <w:szCs w:val="22"/>
          <w:shd w:val="clear" w:color="auto" w:fill="FFFF99"/>
          <w:rtl/>
        </w:rPr>
        <w:t xml:space="preserve"> </w:t>
      </w:r>
      <w:r w:rsidRPr="00484749">
        <w:rPr>
          <w:rStyle w:val="default"/>
          <w:rFonts w:cs="FrankRuehl" w:hint="cs"/>
          <w:vanish/>
          <w:sz w:val="18"/>
          <w:szCs w:val="22"/>
          <w:shd w:val="clear" w:color="auto" w:fill="FFFF99"/>
          <w:rtl/>
        </w:rPr>
        <w:t>שבוצעה בדיקה חוזרת תוך 15 י</w:t>
      </w:r>
      <w:r w:rsidRPr="00484749">
        <w:rPr>
          <w:rStyle w:val="default"/>
          <w:rFonts w:cs="FrankRuehl"/>
          <w:vanish/>
          <w:sz w:val="18"/>
          <w:szCs w:val="22"/>
          <w:shd w:val="clear" w:color="auto" w:fill="FFFF99"/>
          <w:rtl/>
        </w:rPr>
        <w:t>מ</w:t>
      </w:r>
      <w:r w:rsidRPr="00484749">
        <w:rPr>
          <w:rStyle w:val="default"/>
          <w:rFonts w:cs="FrankRuehl" w:hint="cs"/>
          <w:vanish/>
          <w:sz w:val="18"/>
          <w:szCs w:val="22"/>
          <w:shd w:val="clear" w:color="auto" w:fill="FFFF99"/>
          <w:rtl/>
        </w:rPr>
        <w:t>ים;</w:t>
      </w:r>
    </w:p>
    <w:p w:rsidR="00B075BB" w:rsidRPr="00484749" w:rsidRDefault="00B075BB" w:rsidP="00B075BB">
      <w:pPr>
        <w:pStyle w:val="P22"/>
        <w:spacing w:before="0"/>
        <w:ind w:left="1021" w:right="1134"/>
        <w:rPr>
          <w:rStyle w:val="default"/>
          <w:rFonts w:cs="FrankRuehl"/>
          <w:vanish/>
          <w:sz w:val="18"/>
          <w:szCs w:val="22"/>
          <w:shd w:val="clear" w:color="auto" w:fill="FFFF99"/>
          <w:rtl/>
        </w:rPr>
      </w:pPr>
      <w:r w:rsidRPr="00484749">
        <w:rPr>
          <w:rStyle w:val="default"/>
          <w:rFonts w:cs="FrankRuehl"/>
          <w:vanish/>
          <w:sz w:val="18"/>
          <w:szCs w:val="22"/>
          <w:shd w:val="clear" w:color="auto" w:fill="FFFF99"/>
          <w:rtl/>
        </w:rPr>
        <w:t>(8)</w:t>
      </w:r>
      <w:r w:rsidRPr="00484749">
        <w:rPr>
          <w:rStyle w:val="default"/>
          <w:rFonts w:cs="FrankRuehl"/>
          <w:vanish/>
          <w:sz w:val="18"/>
          <w:szCs w:val="22"/>
          <w:shd w:val="clear" w:color="auto" w:fill="FFFF99"/>
          <w:rtl/>
        </w:rPr>
        <w:tab/>
      </w:r>
      <w:r w:rsidRPr="00484749">
        <w:rPr>
          <w:rStyle w:val="default"/>
          <w:rFonts w:cs="FrankRuehl" w:hint="cs"/>
          <w:vanish/>
          <w:sz w:val="18"/>
          <w:szCs w:val="22"/>
          <w:shd w:val="clear" w:color="auto" w:fill="FFFF99"/>
          <w:rtl/>
        </w:rPr>
        <w:t>טרם מלאו לו 18 שנים;</w:t>
      </w:r>
    </w:p>
    <w:p w:rsidR="00B075BB" w:rsidRPr="00E6054E" w:rsidRDefault="00B075BB" w:rsidP="00E6054E">
      <w:pPr>
        <w:pStyle w:val="P22"/>
        <w:spacing w:before="0"/>
        <w:ind w:left="1021" w:right="1134"/>
        <w:rPr>
          <w:rStyle w:val="default"/>
          <w:rFonts w:cs="FrankRuehl" w:hint="cs"/>
          <w:sz w:val="2"/>
          <w:szCs w:val="2"/>
          <w:rtl/>
        </w:rPr>
      </w:pPr>
      <w:r w:rsidRPr="00484749">
        <w:rPr>
          <w:rStyle w:val="default"/>
          <w:rFonts w:cs="FrankRuehl"/>
          <w:vanish/>
          <w:sz w:val="18"/>
          <w:szCs w:val="22"/>
          <w:shd w:val="clear" w:color="auto" w:fill="FFFF99"/>
          <w:rtl/>
        </w:rPr>
        <w:t>(8</w:t>
      </w:r>
      <w:r w:rsidRPr="00484749">
        <w:rPr>
          <w:rStyle w:val="default"/>
          <w:rFonts w:cs="FrankRuehl" w:hint="cs"/>
          <w:vanish/>
          <w:sz w:val="18"/>
          <w:szCs w:val="22"/>
          <w:shd w:val="clear" w:color="auto" w:fill="FFFF99"/>
          <w:rtl/>
        </w:rPr>
        <w:t>א)</w:t>
      </w:r>
      <w:r w:rsidRPr="00484749">
        <w:rPr>
          <w:rStyle w:val="default"/>
          <w:rFonts w:cs="FrankRuehl"/>
          <w:vanish/>
          <w:sz w:val="18"/>
          <w:szCs w:val="22"/>
          <w:shd w:val="clear" w:color="auto" w:fill="FFFF99"/>
          <w:rtl/>
        </w:rPr>
        <w:tab/>
      </w:r>
      <w:r w:rsidRPr="00484749">
        <w:rPr>
          <w:rStyle w:val="default"/>
          <w:rFonts w:cs="FrankRuehl" w:hint="cs"/>
          <w:vanish/>
          <w:sz w:val="18"/>
          <w:szCs w:val="22"/>
          <w:shd w:val="clear" w:color="auto" w:fill="FFFF99"/>
          <w:rtl/>
        </w:rPr>
        <w:t xml:space="preserve">היא אישה בגיל הפוריות או אישה מניקה, ובמקום עבודתה האוויר הסמוך לאזור נשימתה מכיל קדמיום ונגזרותיו בריכוז העולה על </w:t>
      </w:r>
      <w:r w:rsidRPr="00484749">
        <w:rPr>
          <w:rStyle w:val="default"/>
          <w:rFonts w:cs="FrankRuehl" w:hint="cs"/>
          <w:strike/>
          <w:vanish/>
          <w:sz w:val="18"/>
          <w:szCs w:val="22"/>
          <w:shd w:val="clear" w:color="auto" w:fill="FFFF99"/>
          <w:rtl/>
        </w:rPr>
        <w:t>0.005 מ"ג/מ"ק</w:t>
      </w:r>
      <w:r w:rsidRPr="00484749">
        <w:rPr>
          <w:rStyle w:val="default"/>
          <w:rFonts w:cs="FrankRuehl" w:hint="cs"/>
          <w:vanish/>
          <w:sz w:val="18"/>
          <w:szCs w:val="22"/>
          <w:shd w:val="clear" w:color="auto" w:fill="FFFF99"/>
          <w:rtl/>
        </w:rPr>
        <w:t xml:space="preserve"> </w:t>
      </w:r>
      <w:r w:rsidRPr="00484749">
        <w:rPr>
          <w:rStyle w:val="default"/>
          <w:rFonts w:cs="FrankRuehl" w:hint="cs"/>
          <w:vanish/>
          <w:sz w:val="18"/>
          <w:szCs w:val="22"/>
          <w:u w:val="single"/>
          <w:shd w:val="clear" w:color="auto" w:fill="FFFF99"/>
          <w:rtl/>
        </w:rPr>
        <w:t>הנקוב בתוספת השנייה לתקנות הניטור</w:t>
      </w:r>
      <w:r w:rsidRPr="00484749">
        <w:rPr>
          <w:rStyle w:val="default"/>
          <w:rFonts w:cs="FrankRuehl" w:hint="cs"/>
          <w:vanish/>
          <w:sz w:val="18"/>
          <w:szCs w:val="22"/>
          <w:shd w:val="clear" w:color="auto" w:fill="FFFF99"/>
          <w:rtl/>
        </w:rPr>
        <w:t>;</w:t>
      </w:r>
      <w:bookmarkEnd w:id="30"/>
    </w:p>
    <w:p w:rsidR="00315FBF" w:rsidRDefault="00315FBF" w:rsidP="00F4539D">
      <w:pPr>
        <w:pStyle w:val="P00"/>
        <w:spacing w:before="72"/>
        <w:ind w:left="0" w:right="1134"/>
        <w:rPr>
          <w:rStyle w:val="default"/>
          <w:rFonts w:cs="FrankRuehl"/>
          <w:rtl/>
        </w:rPr>
      </w:pPr>
      <w:bookmarkStart w:id="31" w:name="Seif16"/>
      <w:bookmarkEnd w:id="31"/>
      <w:r>
        <w:rPr>
          <w:lang w:val="he-IL"/>
        </w:rPr>
        <w:pict>
          <v:rect id="_x0000_s1056" style="position:absolute;left:0;text-align:left;margin-left:464.5pt;margin-top:8.05pt;width:75.05pt;height:25.15pt;z-index:251665920"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ה</w:t>
                  </w:r>
                  <w:r>
                    <w:rPr>
                      <w:rFonts w:cs="Miriam" w:hint="cs"/>
                      <w:szCs w:val="18"/>
                      <w:rtl/>
                    </w:rPr>
                    <w:t>ו</w:t>
                  </w:r>
                  <w:r>
                    <w:rPr>
                      <w:rFonts w:cs="Miriam"/>
                      <w:szCs w:val="18"/>
                      <w:rtl/>
                    </w:rPr>
                    <w:t>דע</w:t>
                  </w:r>
                  <w:r>
                    <w:rPr>
                      <w:rFonts w:cs="Miriam" w:hint="cs"/>
                      <w:szCs w:val="18"/>
                      <w:rtl/>
                    </w:rPr>
                    <w:t>ה למפקח עבודה על אי-התאמת העובד</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המורשה הבודק שקיימת אי-התאמה של אדם להיות עובד במתכת או להמשיך לעבוד כעובד במתכת, ימסור השירות הרפואי המוסמך הודעה מיוחדת על כך למפקח העבודה האזורי, תוך עשרה ימים מיום מתן חוות דעתו של הרופא המורשה ה</w:t>
      </w:r>
      <w:r>
        <w:rPr>
          <w:rStyle w:val="default"/>
          <w:rFonts w:cs="FrankRuehl"/>
          <w:rtl/>
        </w:rPr>
        <w:t>ב</w:t>
      </w:r>
      <w:r>
        <w:rPr>
          <w:rStyle w:val="default"/>
          <w:rFonts w:cs="FrankRuehl" w:hint="cs"/>
          <w:rtl/>
        </w:rPr>
        <w:t>ודק, ובה תוצאות הבדיקה הרפואית ומסקנותיו.</w:t>
      </w:r>
    </w:p>
    <w:p w:rsidR="00315FBF" w:rsidRDefault="00315FB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מפקח עבודה אזורי מאת השירות הרפואי המוס</w:t>
      </w:r>
      <w:r w:rsidR="00F4539D">
        <w:rPr>
          <w:rStyle w:val="default"/>
          <w:rFonts w:cs="FrankRuehl" w:hint="cs"/>
          <w:rtl/>
        </w:rPr>
        <w:t xml:space="preserve">מך הודעה בהתאם לתקנת משנה (א) </w:t>
      </w:r>
      <w:r w:rsidR="00F4539D">
        <w:rPr>
          <w:rStyle w:val="default"/>
          <w:rFonts w:cs="FrankRuehl"/>
          <w:rtl/>
        </w:rPr>
        <w:t>–</w:t>
      </w:r>
    </w:p>
    <w:p w:rsidR="00315FBF" w:rsidRDefault="00315F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בדואר רשום התראה ובה פירוט חובותיו בענין איסור העבדת העובד; העתק ההתראה יישלח למוסד לביטוח לאומי, לשירות הרפואי המו</w:t>
      </w:r>
      <w:r>
        <w:rPr>
          <w:rStyle w:val="default"/>
          <w:rFonts w:cs="FrankRuehl"/>
          <w:rtl/>
        </w:rPr>
        <w:t>ס</w:t>
      </w:r>
      <w:r>
        <w:rPr>
          <w:rStyle w:val="default"/>
          <w:rFonts w:cs="FrankRuehl" w:hint="cs"/>
          <w:rtl/>
        </w:rPr>
        <w:t>מך ולנציגות העובדים המייצגת את העובד;</w:t>
      </w:r>
    </w:p>
    <w:p w:rsidR="00315FBF" w:rsidRDefault="00315F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שגרמו לחשיפת יתר למתכת ולאי-התאמת העובד להמשיך לעבוד במתכת, וידרוש תיקון הליקויים בהתאם לצורך;</w:t>
      </w:r>
    </w:p>
    <w:p w:rsidR="00315FBF" w:rsidRDefault="00315F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יחזור עובד כאמור לעבוד כעובד במתכת אלא אם כן עבר בדיקה רפואית נוספת בידי רופא מורשה ואושר מח</w:t>
      </w:r>
      <w:r>
        <w:rPr>
          <w:rStyle w:val="default"/>
          <w:rFonts w:cs="FrankRuehl"/>
          <w:rtl/>
        </w:rPr>
        <w:t>ד</w:t>
      </w:r>
      <w:r>
        <w:rPr>
          <w:rStyle w:val="default"/>
          <w:rFonts w:cs="FrankRuehl" w:hint="cs"/>
          <w:rtl/>
        </w:rPr>
        <w:t>ש להמשיך לעבוד כעובד במתכת.</w:t>
      </w:r>
    </w:p>
    <w:p w:rsidR="00315FBF" w:rsidRDefault="00315FBF" w:rsidP="00F4539D">
      <w:pPr>
        <w:pStyle w:val="P00"/>
        <w:spacing w:before="72"/>
        <w:ind w:left="0" w:right="1134"/>
        <w:rPr>
          <w:rStyle w:val="default"/>
          <w:rFonts w:cs="FrankRuehl"/>
          <w:rtl/>
        </w:rPr>
      </w:pPr>
      <w:bookmarkStart w:id="32" w:name="Seif17"/>
      <w:bookmarkEnd w:id="32"/>
      <w:r>
        <w:rPr>
          <w:lang w:val="he-IL"/>
        </w:rPr>
        <w:pict>
          <v:rect id="_x0000_s1057" style="position:absolute;left:0;text-align:left;margin-left:464.5pt;margin-top:8.05pt;width:75.05pt;height:20pt;z-index:251666944"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א</w:t>
                  </w:r>
                  <w:r>
                    <w:rPr>
                      <w:rFonts w:cs="Miriam" w:hint="cs"/>
                      <w:szCs w:val="18"/>
                      <w:rtl/>
                    </w:rPr>
                    <w:t>יסור העבדה לאחר קבלת התראה</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עביד שקיבל התראה לגבי אי-התאמת העובד להמשיך לעבוד כעובד במתכת, יחדל להעבידו כעובד במתכת תוך שבוע מיום קבלת ההתראה ויפעל לגביו בהתאם להוראות שקיבל ממפקח עבודה אזורי.</w:t>
      </w:r>
    </w:p>
    <w:p w:rsidR="00315FBF" w:rsidRDefault="00315FBF" w:rsidP="00F4539D">
      <w:pPr>
        <w:pStyle w:val="P00"/>
        <w:spacing w:before="72"/>
        <w:ind w:left="0" w:right="1134"/>
        <w:rPr>
          <w:rStyle w:val="default"/>
          <w:rFonts w:cs="FrankRuehl"/>
          <w:rtl/>
        </w:rPr>
      </w:pPr>
      <w:bookmarkStart w:id="33" w:name="Seif18"/>
      <w:bookmarkEnd w:id="33"/>
      <w:r>
        <w:rPr>
          <w:lang w:val="he-IL"/>
        </w:rPr>
        <w:pict>
          <v:rect id="_x0000_s1058" style="position:absolute;left:0;text-align:left;margin-left:464.5pt;margin-top:8.05pt;width:75.05pt;height:20pt;z-index:251667968"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ח</w:t>
                  </w:r>
                  <w:r>
                    <w:rPr>
                      <w:rFonts w:cs="Miriam" w:hint="cs"/>
                      <w:szCs w:val="18"/>
                      <w:rtl/>
                    </w:rPr>
                    <w:t>ובת הודעה על עבודה במתכ</w:t>
                  </w:r>
                  <w:r>
                    <w:rPr>
                      <w:rFonts w:cs="Miriam"/>
                      <w:szCs w:val="18"/>
                      <w:rtl/>
                    </w:rPr>
                    <w:t>ות</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יתחילו במקום עבודה או במפעל לעבוד במתכת אלא אם כן נמסרה על כך הודעה מוקדמת בכתב, שלושה חודשים מראש לפחות, למפקח העבודה האזורי.</w:t>
      </w:r>
    </w:p>
    <w:p w:rsidR="00315FBF" w:rsidRDefault="00315FBF" w:rsidP="00F4539D">
      <w:pPr>
        <w:pStyle w:val="P00"/>
        <w:spacing w:before="72"/>
        <w:ind w:left="0" w:right="1134"/>
        <w:rPr>
          <w:rStyle w:val="default"/>
          <w:rFonts w:cs="FrankRuehl" w:hint="cs"/>
          <w:rtl/>
        </w:rPr>
      </w:pPr>
      <w:bookmarkStart w:id="34" w:name="Seif19"/>
      <w:bookmarkEnd w:id="34"/>
      <w:r>
        <w:rPr>
          <w:lang w:val="he-IL"/>
        </w:rPr>
        <w:pict>
          <v:rect id="_x0000_s1059" style="position:absolute;left:0;text-align:left;margin-left:464.5pt;margin-top:8.05pt;width:75.05pt;height:24.8pt;z-index:251668992"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א</w:t>
                  </w:r>
                  <w:r>
                    <w:rPr>
                      <w:rFonts w:cs="Miriam" w:hint="cs"/>
                      <w:szCs w:val="18"/>
                      <w:rtl/>
                    </w:rPr>
                    <w:t>יסור שימוש בבריליום</w:t>
                  </w:r>
                </w:p>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ישתמש אדם בבריליום או בסגסוגת המכילה בריליום בעבודות טכנאות שיניים.</w:t>
      </w:r>
    </w:p>
    <w:p w:rsidR="00315FBF" w:rsidRPr="00484749" w:rsidRDefault="00315FBF">
      <w:pPr>
        <w:pStyle w:val="P00"/>
        <w:spacing w:before="0"/>
        <w:ind w:left="0" w:right="1134"/>
        <w:rPr>
          <w:rFonts w:hint="cs"/>
          <w:b/>
          <w:bCs/>
          <w:vanish/>
          <w:szCs w:val="20"/>
          <w:shd w:val="clear" w:color="auto" w:fill="FFFF99"/>
          <w:rtl/>
        </w:rPr>
      </w:pPr>
      <w:bookmarkStart w:id="35" w:name="Rov33"/>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28"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619</w:t>
      </w:r>
    </w:p>
    <w:p w:rsidR="00315FBF" w:rsidRDefault="00315FBF">
      <w:pPr>
        <w:pStyle w:val="P00"/>
        <w:tabs>
          <w:tab w:val="clear" w:pos="6259"/>
        </w:tabs>
        <w:spacing w:before="0"/>
        <w:ind w:left="0" w:right="1134"/>
        <w:rPr>
          <w:rFonts w:hint="cs"/>
          <w:b/>
          <w:bCs/>
          <w:sz w:val="2"/>
          <w:szCs w:val="2"/>
          <w:rtl/>
        </w:rPr>
      </w:pPr>
      <w:r w:rsidRPr="00484749">
        <w:rPr>
          <w:rFonts w:hint="cs"/>
          <w:b/>
          <w:bCs/>
          <w:vanish/>
          <w:szCs w:val="20"/>
          <w:shd w:val="clear" w:color="auto" w:fill="FFFF99"/>
          <w:rtl/>
        </w:rPr>
        <w:t>הוספת תקנה 16א</w:t>
      </w:r>
      <w:bookmarkEnd w:id="35"/>
    </w:p>
    <w:p w:rsidR="00315FBF" w:rsidRDefault="00315FBF">
      <w:pPr>
        <w:pStyle w:val="P00"/>
        <w:spacing w:before="72"/>
        <w:ind w:left="0" w:right="1134"/>
        <w:rPr>
          <w:rStyle w:val="default"/>
          <w:rFonts w:cs="FrankRuehl" w:hint="cs"/>
          <w:rtl/>
        </w:rPr>
      </w:pPr>
    </w:p>
    <w:p w:rsidR="00315FBF" w:rsidRDefault="00315FBF" w:rsidP="00F4539D">
      <w:pPr>
        <w:pStyle w:val="P00"/>
        <w:spacing w:before="72"/>
        <w:ind w:left="0" w:right="1134"/>
        <w:rPr>
          <w:rStyle w:val="default"/>
          <w:rFonts w:cs="FrankRuehl" w:hint="cs"/>
          <w:rtl/>
        </w:rPr>
      </w:pPr>
      <w:bookmarkStart w:id="36" w:name="Seif20"/>
      <w:bookmarkEnd w:id="36"/>
      <w:r>
        <w:rPr>
          <w:lang w:val="he-IL"/>
        </w:rPr>
        <w:pict>
          <v:rect id="_x0000_s1060" style="position:absolute;left:0;text-align:left;margin-left:464.5pt;margin-top:8.05pt;width:75.05pt;height:20pt;z-index:251670016"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פ</w:t>
                  </w:r>
                  <w:r>
                    <w:rPr>
                      <w:rFonts w:cs="Miriam" w:hint="cs"/>
                      <w:szCs w:val="18"/>
                      <w:rtl/>
                    </w:rPr>
                    <w:t>טור</w:t>
                  </w:r>
                </w:p>
                <w:p w:rsidR="00315FBF" w:rsidRDefault="00315FBF">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big-number"/>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מפקח עבודה ראשי רשאי לפטור מקום עבודה מסוים שבו מתנהלים עבודה או תהליך עבודה הנקובים בתוספת השניה מחלות התקנות, לתקופה קצובה, במגבלות ובתנאים אשר יורה.</w:t>
      </w:r>
    </w:p>
    <w:p w:rsidR="00315FBF" w:rsidRPr="00484749" w:rsidRDefault="00315FBF">
      <w:pPr>
        <w:pStyle w:val="P00"/>
        <w:spacing w:before="0"/>
        <w:ind w:left="0" w:right="1134"/>
        <w:rPr>
          <w:rFonts w:hint="cs"/>
          <w:b/>
          <w:bCs/>
          <w:vanish/>
          <w:szCs w:val="20"/>
          <w:shd w:val="clear" w:color="auto" w:fill="FFFF99"/>
          <w:rtl/>
        </w:rPr>
      </w:pPr>
      <w:bookmarkStart w:id="37" w:name="Rov32"/>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29"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619</w:t>
      </w:r>
    </w:p>
    <w:p w:rsidR="00315FBF" w:rsidRDefault="00315FBF">
      <w:pPr>
        <w:pStyle w:val="P00"/>
        <w:tabs>
          <w:tab w:val="clear" w:pos="6259"/>
        </w:tabs>
        <w:spacing w:before="0"/>
        <w:ind w:left="0" w:right="1134"/>
        <w:rPr>
          <w:rFonts w:hint="cs"/>
          <w:b/>
          <w:bCs/>
          <w:sz w:val="2"/>
          <w:szCs w:val="2"/>
          <w:rtl/>
        </w:rPr>
      </w:pPr>
      <w:r w:rsidRPr="00484749">
        <w:rPr>
          <w:rFonts w:hint="cs"/>
          <w:b/>
          <w:bCs/>
          <w:vanish/>
          <w:szCs w:val="20"/>
          <w:shd w:val="clear" w:color="auto" w:fill="FFFF99"/>
          <w:rtl/>
        </w:rPr>
        <w:t>הוספת תקנה 16ב</w:t>
      </w:r>
      <w:bookmarkEnd w:id="37"/>
    </w:p>
    <w:p w:rsidR="00315FBF" w:rsidRDefault="00315FBF" w:rsidP="00F4539D">
      <w:pPr>
        <w:pStyle w:val="P00"/>
        <w:spacing w:before="72"/>
        <w:ind w:left="0" w:right="1134"/>
        <w:rPr>
          <w:rStyle w:val="default"/>
          <w:rFonts w:cs="FrankRuehl"/>
          <w:rtl/>
        </w:rPr>
      </w:pPr>
      <w:bookmarkStart w:id="38" w:name="Seif21"/>
      <w:bookmarkEnd w:id="38"/>
      <w:r>
        <w:rPr>
          <w:lang w:val="he-IL"/>
        </w:rPr>
        <w:pict>
          <v:rect id="_x0000_s1061" style="position:absolute;left:0;text-align:left;margin-left:464.5pt;margin-top:8.05pt;width:75.05pt;height:15.15pt;z-index:251671040"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17.</w:t>
      </w:r>
      <w:r>
        <w:rPr>
          <w:rStyle w:val="big-number"/>
          <w:rtl/>
        </w:rPr>
        <w:tab/>
      </w:r>
      <w:r>
        <w:rPr>
          <w:rStyle w:val="default"/>
          <w:rFonts w:cs="FrankRuehl"/>
          <w:rtl/>
        </w:rPr>
        <w:t>ת</w:t>
      </w:r>
      <w:r>
        <w:rPr>
          <w:rStyle w:val="default"/>
          <w:rFonts w:cs="FrankRuehl" w:hint="cs"/>
          <w:rtl/>
        </w:rPr>
        <w:t>חילתן של תקנות אלה 30 ימים מיום פרסומן.</w:t>
      </w:r>
    </w:p>
    <w:p w:rsidR="00315FBF" w:rsidRDefault="00315FBF" w:rsidP="00F4539D">
      <w:pPr>
        <w:pStyle w:val="page"/>
        <w:widowControl/>
        <w:ind w:right="1134"/>
        <w:jc w:val="both"/>
        <w:rPr>
          <w:rStyle w:val="default"/>
          <w:rFonts w:cs="FrankRuehl" w:hint="cs"/>
          <w:position w:val="0"/>
          <w:rtl/>
        </w:rPr>
      </w:pPr>
      <w:bookmarkStart w:id="39" w:name="Seif22"/>
      <w:bookmarkEnd w:id="39"/>
      <w:r>
        <w:rPr>
          <w:lang w:val="he-IL"/>
        </w:rPr>
        <w:pict>
          <v:rect id="_x0000_s1062" style="position:absolute;left:0;text-align:left;margin-left:464.5pt;margin-top:8.05pt;width:75.05pt;height:10pt;z-index:251672064" o:allowincell="f" filled="f" stroked="f" strokecolor="lime" strokeweight=".25pt">
            <v:textbox inset="0,0,0,0">
              <w:txbxContent>
                <w:p w:rsidR="00315FBF" w:rsidRDefault="00315FBF">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position w:val="0"/>
          <w:rtl/>
        </w:rPr>
        <w:t>18.</w:t>
      </w:r>
      <w:r>
        <w:rPr>
          <w:rStyle w:val="big-number"/>
          <w:position w:val="0"/>
          <w:rtl/>
        </w:rPr>
        <w:tab/>
      </w:r>
      <w:r>
        <w:rPr>
          <w:rStyle w:val="default"/>
          <w:rFonts w:cs="FrankRuehl"/>
          <w:position w:val="0"/>
          <w:rtl/>
        </w:rPr>
        <w:t>ב</w:t>
      </w:r>
      <w:r>
        <w:rPr>
          <w:rStyle w:val="default"/>
          <w:rFonts w:cs="FrankRuehl" w:hint="cs"/>
          <w:position w:val="0"/>
          <w:rtl/>
        </w:rPr>
        <w:t>מקום עבודה או במפעל אשר בו היו עובדים במתכת לפני תחילתן של תקנות אלה, ישלח המעביד, על אף האמור בתקנה 16, הודעה על כך למפקח העבודה האזורי, תוך 30 ימים מיום תחילתן של תקנות אלה.</w:t>
      </w:r>
    </w:p>
    <w:p w:rsidR="00315FBF" w:rsidRDefault="00315FBF">
      <w:pPr>
        <w:pStyle w:val="page"/>
        <w:widowControl/>
        <w:ind w:right="1134"/>
        <w:jc w:val="both"/>
        <w:rPr>
          <w:rStyle w:val="default"/>
          <w:rFonts w:cs="FrankRuehl"/>
          <w:position w:val="0"/>
          <w:rtl/>
        </w:rPr>
      </w:pPr>
    </w:p>
    <w:p w:rsidR="00315FBF" w:rsidRDefault="00315FBF">
      <w:pPr>
        <w:pStyle w:val="medium2-header"/>
        <w:keepLines w:val="0"/>
        <w:spacing w:before="72"/>
        <w:ind w:left="0" w:right="1134"/>
        <w:rPr>
          <w:noProof/>
          <w:sz w:val="26"/>
          <w:szCs w:val="26"/>
          <w:rtl/>
        </w:rPr>
      </w:pPr>
      <w:bookmarkStart w:id="40" w:name="med0"/>
      <w:bookmarkEnd w:id="40"/>
      <w:r>
        <w:rPr>
          <w:noProof/>
          <w:sz w:val="26"/>
          <w:szCs w:val="26"/>
          <w:lang w:val="he-IL"/>
        </w:rPr>
        <w:pict>
          <v:rect id="_x0000_s1063" style="position:absolute;left:0;text-align:left;margin-left:464.5pt;margin-top:8.05pt;width:75.05pt;height:10pt;z-index:251673088" o:allowincell="f" filled="f" stroked="f" strokecolor="lime" strokeweight=".25pt">
            <v:textbox inset="0,0,0,0">
              <w:txbxContent>
                <w:p w:rsidR="00315FBF" w:rsidRDefault="00315FBF" w:rsidP="00E6054E">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sidR="00E6054E">
                    <w:rPr>
                      <w:rFonts w:cs="Miriam" w:hint="cs"/>
                      <w:sz w:val="20"/>
                      <w:szCs w:val="18"/>
                      <w:rtl/>
                    </w:rPr>
                    <w:t>תשע"א-2011</w:t>
                  </w:r>
                </w:p>
              </w:txbxContent>
            </v:textbox>
            <w10:anchorlock/>
          </v:rect>
        </w:pict>
      </w:r>
      <w:r>
        <w:rPr>
          <w:noProof/>
          <w:sz w:val="26"/>
          <w:szCs w:val="26"/>
          <w:rtl/>
        </w:rPr>
        <w:t>ת</w:t>
      </w:r>
      <w:r>
        <w:rPr>
          <w:rFonts w:hint="cs"/>
          <w:noProof/>
          <w:sz w:val="26"/>
          <w:szCs w:val="26"/>
          <w:rtl/>
        </w:rPr>
        <w:t>וספת ראשונה</w:t>
      </w:r>
    </w:p>
    <w:p w:rsidR="00315FBF" w:rsidRDefault="00315FBF" w:rsidP="00E6054E">
      <w:pPr>
        <w:pStyle w:val="medium-header"/>
        <w:keepNext w:val="0"/>
        <w:keepLines w:val="0"/>
        <w:ind w:left="0" w:right="1134"/>
        <w:rPr>
          <w:rFonts w:hint="cs"/>
          <w:sz w:val="24"/>
          <w:szCs w:val="24"/>
          <w:rtl/>
        </w:rPr>
      </w:pPr>
      <w:r>
        <w:rPr>
          <w:sz w:val="24"/>
          <w:szCs w:val="24"/>
          <w:rtl/>
        </w:rPr>
        <w:t>(</w:t>
      </w:r>
      <w:r>
        <w:rPr>
          <w:rFonts w:hint="cs"/>
          <w:sz w:val="24"/>
          <w:szCs w:val="24"/>
          <w:rtl/>
        </w:rPr>
        <w:t>תק</w:t>
      </w:r>
      <w:r w:rsidR="00E6054E">
        <w:rPr>
          <w:rFonts w:hint="cs"/>
          <w:sz w:val="24"/>
          <w:szCs w:val="24"/>
          <w:rtl/>
        </w:rPr>
        <w:t>נה 1</w:t>
      </w:r>
      <w:r>
        <w:rPr>
          <w:rFonts w:hint="cs"/>
          <w:sz w:val="24"/>
          <w:szCs w:val="24"/>
          <w:rtl/>
        </w:rPr>
        <w:t>)</w:t>
      </w:r>
    </w:p>
    <w:p w:rsidR="00E6054E" w:rsidRPr="00E6054E" w:rsidRDefault="00E6054E" w:rsidP="00E6054E">
      <w:pPr>
        <w:pStyle w:val="medium-header"/>
        <w:keepNext w:val="0"/>
        <w:keepLines w:val="0"/>
        <w:ind w:left="0" w:right="1134"/>
        <w:rPr>
          <w:rFonts w:hint="cs"/>
          <w:b/>
          <w:bCs/>
          <w:sz w:val="22"/>
          <w:szCs w:val="22"/>
          <w:rtl/>
        </w:rPr>
      </w:pPr>
      <w:r>
        <w:rPr>
          <w:rFonts w:hint="cs"/>
          <w:b/>
          <w:bCs/>
          <w:sz w:val="22"/>
          <w:szCs w:val="22"/>
          <w:rtl/>
        </w:rPr>
        <w:t>שמות המתכות המסוימות, תרכובותיהן, ונוסחאותיהן הכימיות</w:t>
      </w:r>
    </w:p>
    <w:p w:rsidR="00315FBF" w:rsidRPr="00484749" w:rsidRDefault="00315FBF">
      <w:pPr>
        <w:pStyle w:val="P00"/>
        <w:spacing w:before="0"/>
        <w:ind w:left="0" w:right="1134"/>
        <w:rPr>
          <w:rFonts w:hint="cs"/>
          <w:b/>
          <w:bCs/>
          <w:vanish/>
          <w:szCs w:val="20"/>
          <w:shd w:val="clear" w:color="auto" w:fill="FFFF99"/>
          <w:rtl/>
        </w:rPr>
      </w:pPr>
      <w:bookmarkStart w:id="41" w:name="Rov31"/>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30"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Pr="00484749" w:rsidRDefault="00315FBF">
      <w:pPr>
        <w:pStyle w:val="P00"/>
        <w:tabs>
          <w:tab w:val="clear" w:pos="6259"/>
        </w:tabs>
        <w:spacing w:before="0"/>
        <w:ind w:left="0" w:right="1134"/>
        <w:rPr>
          <w:rFonts w:hint="cs"/>
          <w:b/>
          <w:bCs/>
          <w:vanish/>
          <w:szCs w:val="20"/>
          <w:shd w:val="clear" w:color="auto" w:fill="FFFF99"/>
          <w:rtl/>
        </w:rPr>
      </w:pPr>
      <w:r w:rsidRPr="00484749">
        <w:rPr>
          <w:rFonts w:hint="cs"/>
          <w:b/>
          <w:bCs/>
          <w:vanish/>
          <w:szCs w:val="20"/>
          <w:shd w:val="clear" w:color="auto" w:fill="FFFF99"/>
          <w:rtl/>
        </w:rPr>
        <w:t>החלפת התוספת הראשונה</w:t>
      </w:r>
    </w:p>
    <w:p w:rsidR="00315FBF" w:rsidRPr="00484749" w:rsidRDefault="00315FBF">
      <w:pPr>
        <w:pStyle w:val="P00"/>
        <w:spacing w:before="0"/>
        <w:ind w:left="0" w:right="1134"/>
        <w:rPr>
          <w:rFonts w:hint="cs"/>
          <w:vanish/>
          <w:color w:val="FF0000"/>
          <w:szCs w:val="20"/>
          <w:shd w:val="clear" w:color="auto" w:fill="FFFF99"/>
          <w:rtl/>
        </w:rPr>
      </w:pPr>
    </w:p>
    <w:p w:rsidR="00315FBF" w:rsidRPr="00484749" w:rsidRDefault="00315FBF">
      <w:pPr>
        <w:pStyle w:val="P00"/>
        <w:spacing w:before="0"/>
        <w:ind w:left="0" w:right="1134"/>
        <w:rPr>
          <w:rFonts w:hint="cs"/>
          <w:b/>
          <w:bCs/>
          <w:vanish/>
          <w:szCs w:val="20"/>
          <w:shd w:val="clear" w:color="auto" w:fill="FFFF99"/>
          <w:rtl/>
        </w:rPr>
      </w:pPr>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31"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619</w:t>
      </w:r>
    </w:p>
    <w:p w:rsidR="00E6054E" w:rsidRPr="00484749" w:rsidRDefault="00E6054E" w:rsidP="00E6054E">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החלפת התוספת הראשונה</w:t>
      </w:r>
    </w:p>
    <w:p w:rsidR="00E6054E" w:rsidRPr="00484749" w:rsidRDefault="00E6054E" w:rsidP="00E6054E">
      <w:pPr>
        <w:pStyle w:val="P00"/>
        <w:spacing w:before="0"/>
        <w:ind w:left="0" w:right="1134"/>
        <w:rPr>
          <w:rStyle w:val="default"/>
          <w:rFonts w:cs="FrankRuehl" w:hint="cs"/>
          <w:vanish/>
          <w:szCs w:val="20"/>
          <w:shd w:val="clear" w:color="auto" w:fill="FFFF99"/>
          <w:rtl/>
        </w:rPr>
      </w:pPr>
    </w:p>
    <w:p w:rsidR="00E6054E" w:rsidRPr="00484749" w:rsidRDefault="00E6054E" w:rsidP="00E6054E">
      <w:pPr>
        <w:pStyle w:val="P00"/>
        <w:spacing w:before="0"/>
        <w:ind w:left="0" w:right="1134"/>
        <w:rPr>
          <w:rStyle w:val="default"/>
          <w:rFonts w:cs="FrankRuehl" w:hint="cs"/>
          <w:vanish/>
          <w:color w:val="FF0000"/>
          <w:szCs w:val="20"/>
          <w:shd w:val="clear" w:color="auto" w:fill="FFFF99"/>
          <w:rtl/>
        </w:rPr>
      </w:pPr>
      <w:r w:rsidRPr="00484749">
        <w:rPr>
          <w:rStyle w:val="default"/>
          <w:rFonts w:cs="FrankRuehl" w:hint="cs"/>
          <w:vanish/>
          <w:color w:val="FF0000"/>
          <w:szCs w:val="20"/>
          <w:shd w:val="clear" w:color="auto" w:fill="FFFF99"/>
          <w:rtl/>
        </w:rPr>
        <w:t>מיום 28.10.2011</w:t>
      </w:r>
    </w:p>
    <w:p w:rsidR="00E6054E" w:rsidRPr="00484749" w:rsidRDefault="00E6054E" w:rsidP="00E6054E">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תק' תשע"א-2011</w:t>
      </w:r>
    </w:p>
    <w:p w:rsidR="00E6054E" w:rsidRPr="00484749" w:rsidRDefault="00E6054E" w:rsidP="00E6054E">
      <w:pPr>
        <w:pStyle w:val="P00"/>
        <w:spacing w:before="0"/>
        <w:ind w:left="0" w:right="1134"/>
        <w:rPr>
          <w:rStyle w:val="default"/>
          <w:rFonts w:cs="FrankRuehl" w:hint="cs"/>
          <w:vanish/>
          <w:szCs w:val="20"/>
          <w:shd w:val="clear" w:color="auto" w:fill="FFFF99"/>
          <w:rtl/>
        </w:rPr>
      </w:pPr>
      <w:hyperlink r:id="rId32" w:history="1">
        <w:r w:rsidRPr="00484749">
          <w:rPr>
            <w:rStyle w:val="Hyperlink"/>
            <w:rFonts w:hint="cs"/>
            <w:vanish/>
            <w:szCs w:val="20"/>
            <w:shd w:val="clear" w:color="auto" w:fill="FFFF99"/>
            <w:rtl/>
          </w:rPr>
          <w:t>ק"ת תשע"א מס' 7028</w:t>
        </w:r>
      </w:hyperlink>
      <w:r w:rsidRPr="00484749">
        <w:rPr>
          <w:rStyle w:val="default"/>
          <w:rFonts w:cs="FrankRuehl" w:hint="cs"/>
          <w:vanish/>
          <w:szCs w:val="20"/>
          <w:shd w:val="clear" w:color="auto" w:fill="FFFF99"/>
          <w:rtl/>
        </w:rPr>
        <w:t xml:space="preserve"> מיום 29.8.2011 עמ' 1338</w:t>
      </w:r>
    </w:p>
    <w:p w:rsidR="00315FBF" w:rsidRDefault="00315FBF">
      <w:pPr>
        <w:pStyle w:val="P00"/>
        <w:tabs>
          <w:tab w:val="clear" w:pos="6259"/>
        </w:tabs>
        <w:spacing w:before="0"/>
        <w:ind w:left="0" w:right="1134"/>
        <w:rPr>
          <w:rFonts w:hint="cs"/>
          <w:b/>
          <w:bCs/>
          <w:sz w:val="2"/>
          <w:szCs w:val="2"/>
          <w:rtl/>
        </w:rPr>
      </w:pPr>
      <w:r w:rsidRPr="00484749">
        <w:rPr>
          <w:rFonts w:hint="cs"/>
          <w:b/>
          <w:bCs/>
          <w:vanish/>
          <w:szCs w:val="20"/>
          <w:shd w:val="clear" w:color="auto" w:fill="FFFF99"/>
          <w:rtl/>
        </w:rPr>
        <w:t>החלפת התוספת הראשונה</w:t>
      </w:r>
      <w:bookmarkEnd w:id="41"/>
    </w:p>
    <w:p w:rsidR="00315FBF" w:rsidRDefault="00315FBF">
      <w:pPr>
        <w:pStyle w:val="P00"/>
        <w:spacing w:before="72"/>
        <w:ind w:left="0" w:right="1134"/>
        <w:rPr>
          <w:rStyle w:val="default"/>
          <w:rFonts w:cs="FrankRuehl" w:hint="cs"/>
          <w:rtl/>
        </w:rPr>
      </w:pPr>
      <w:r>
        <w:rPr>
          <w:rStyle w:val="default"/>
          <w:rFonts w:cs="FrankRuehl"/>
          <w:rtl/>
        </w:rPr>
        <w:t>ש</w:t>
      </w:r>
      <w:r>
        <w:rPr>
          <w:rStyle w:val="default"/>
          <w:rFonts w:cs="FrankRuehl" w:hint="cs"/>
          <w:rtl/>
        </w:rPr>
        <w:t>מות המת</w:t>
      </w:r>
      <w:r>
        <w:rPr>
          <w:rStyle w:val="default"/>
          <w:rFonts w:cs="FrankRuehl"/>
          <w:rtl/>
        </w:rPr>
        <w:t>כ</w:t>
      </w:r>
      <w:r>
        <w:rPr>
          <w:rStyle w:val="default"/>
          <w:rFonts w:cs="FrankRuehl" w:hint="cs"/>
          <w:rtl/>
        </w:rPr>
        <w:t>ות המסוימות ותרכובותיהן, נוסחאותיהן ותקני החשיפה שלהן במיליגרם למטר מעוקב אוויר:</w:t>
      </w:r>
    </w:p>
    <w:p w:rsidR="00315FBF" w:rsidRPr="00E6054E" w:rsidRDefault="00E6054E" w:rsidP="0048474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634"/>
        </w:tabs>
        <w:spacing w:before="72"/>
        <w:ind w:left="0" w:right="1134"/>
        <w:rPr>
          <w:rStyle w:val="default"/>
          <w:rFonts w:cs="FrankRuehl" w:hint="cs"/>
          <w:sz w:val="22"/>
          <w:szCs w:val="22"/>
          <w:rtl/>
        </w:rPr>
      </w:pPr>
      <w:r>
        <w:rPr>
          <w:rStyle w:val="default"/>
          <w:rFonts w:cs="FrankRuehl" w:hint="cs"/>
          <w:sz w:val="22"/>
          <w:szCs w:val="22"/>
          <w:rtl/>
        </w:rPr>
        <w:tab/>
      </w:r>
      <w:r w:rsidR="00315FBF" w:rsidRPr="00E6054E">
        <w:rPr>
          <w:rStyle w:val="default"/>
          <w:rFonts w:cs="FrankRuehl"/>
          <w:sz w:val="22"/>
          <w:szCs w:val="22"/>
          <w:rtl/>
        </w:rPr>
        <w:t>ש</w:t>
      </w:r>
      <w:r w:rsidR="00315FBF" w:rsidRPr="00E6054E">
        <w:rPr>
          <w:rStyle w:val="default"/>
          <w:rFonts w:cs="FrankRuehl" w:hint="cs"/>
          <w:sz w:val="22"/>
          <w:szCs w:val="22"/>
          <w:rtl/>
        </w:rPr>
        <w:t xml:space="preserve">ם המתכת </w:t>
      </w:r>
      <w:r>
        <w:rPr>
          <w:rStyle w:val="default"/>
          <w:rFonts w:cs="FrankRuehl" w:hint="cs"/>
          <w:sz w:val="22"/>
          <w:szCs w:val="22"/>
          <w:rtl/>
        </w:rPr>
        <w:t>ושמות נרדפים</w:t>
      </w:r>
      <w:r w:rsidR="00315FBF" w:rsidRPr="00E6054E">
        <w:rPr>
          <w:rStyle w:val="default"/>
          <w:rFonts w:cs="FrankRuehl"/>
          <w:sz w:val="22"/>
          <w:szCs w:val="22"/>
          <w:rtl/>
        </w:rPr>
        <w:tab/>
      </w:r>
      <w:r w:rsidR="00315FBF" w:rsidRPr="00E6054E">
        <w:rPr>
          <w:rStyle w:val="default"/>
          <w:rFonts w:cs="FrankRuehl" w:hint="cs"/>
          <w:sz w:val="22"/>
          <w:szCs w:val="22"/>
          <w:rtl/>
        </w:rPr>
        <w:t>הנוסחה</w:t>
      </w:r>
      <w:r>
        <w:rPr>
          <w:rStyle w:val="default"/>
          <w:rFonts w:cs="FrankRuehl" w:hint="cs"/>
          <w:sz w:val="22"/>
          <w:szCs w:val="22"/>
          <w:rtl/>
        </w:rPr>
        <w:t xml:space="preserve"> הכימית</w:t>
      </w:r>
    </w:p>
    <w:p w:rsidR="00315FBF" w:rsidRPr="00E6054E" w:rsidRDefault="00315FBF" w:rsidP="00E6054E">
      <w:pPr>
        <w:pStyle w:val="footnote"/>
        <w:tabs>
          <w:tab w:val="left" w:pos="397"/>
          <w:tab w:val="left" w:pos="794"/>
          <w:tab w:val="left" w:pos="6237"/>
        </w:tabs>
        <w:spacing w:before="72"/>
        <w:ind w:left="0" w:right="1134"/>
        <w:rPr>
          <w:rStyle w:val="default"/>
          <w:rFonts w:cs="FrankRuehl"/>
          <w:rtl/>
        </w:rPr>
      </w:pPr>
      <w:r w:rsidRPr="00E6054E">
        <w:rPr>
          <w:rStyle w:val="default"/>
          <w:rFonts w:cs="FrankRuehl"/>
          <w:rtl/>
        </w:rPr>
        <w:t>1.</w:t>
      </w:r>
      <w:r w:rsidRPr="00E6054E">
        <w:rPr>
          <w:rStyle w:val="default"/>
          <w:rFonts w:cs="FrankRuehl"/>
          <w:rtl/>
        </w:rPr>
        <w:tab/>
      </w:r>
      <w:r w:rsidRPr="00E6054E">
        <w:rPr>
          <w:rStyle w:val="default"/>
          <w:rFonts w:cs="FrankRuehl" w:hint="cs"/>
          <w:rtl/>
        </w:rPr>
        <w:t xml:space="preserve">קדמיום - </w:t>
      </w:r>
      <w:r w:rsidRPr="00E6054E">
        <w:rPr>
          <w:rStyle w:val="default"/>
          <w:rFonts w:cs="FrankRuehl"/>
        </w:rPr>
        <w:t>CADMIUM</w:t>
      </w:r>
      <w:r w:rsidRPr="00E6054E">
        <w:rPr>
          <w:rStyle w:val="default"/>
          <w:rFonts w:cs="FrankRuehl"/>
          <w:rtl/>
        </w:rPr>
        <w:tab/>
      </w:r>
      <w:r w:rsidRPr="00E6054E">
        <w:rPr>
          <w:rStyle w:val="default"/>
          <w:rFonts w:cs="FrankRuehl"/>
        </w:rPr>
        <w:t>Cd</w:t>
      </w:r>
    </w:p>
    <w:p w:rsidR="00315FBF" w:rsidRPr="00E6054E" w:rsidRDefault="00315FBF" w:rsidP="00E6054E">
      <w:pPr>
        <w:pStyle w:val="footnote"/>
        <w:pBdr>
          <w:bottom w:val="single" w:sz="4" w:space="1" w:color="auto"/>
        </w:pBdr>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מתכת + תרכובות</w:t>
      </w:r>
      <w:r w:rsidR="00E6054E">
        <w:rPr>
          <w:rStyle w:val="default"/>
          <w:rFonts w:cs="FrankRuehl" w:hint="cs"/>
          <w:rtl/>
        </w:rPr>
        <w:t xml:space="preserve"> </w:t>
      </w:r>
      <w:r w:rsidRPr="00E6054E">
        <w:rPr>
          <w:rStyle w:val="default"/>
          <w:rFonts w:cs="FrankRuehl" w:hint="cs"/>
          <w:rtl/>
        </w:rPr>
        <w:t>(אבק כללי מרחף)</w:t>
      </w:r>
      <w:r w:rsidR="00E6054E">
        <w:rPr>
          <w:rStyle w:val="default"/>
          <w:rFonts w:cs="FrankRuehl" w:hint="cs"/>
          <w:rtl/>
        </w:rPr>
        <w:t xml:space="preserve"> </w:t>
      </w:r>
      <w:r w:rsidRPr="00E6054E">
        <w:rPr>
          <w:rStyle w:val="default"/>
          <w:rFonts w:cs="FrankRuehl" w:hint="cs"/>
          <w:rtl/>
        </w:rPr>
        <w:t>(כקדמיום)</w:t>
      </w:r>
    </w:p>
    <w:p w:rsidR="00315FBF" w:rsidRPr="00E6054E" w:rsidRDefault="00315FBF" w:rsidP="00E6054E">
      <w:pPr>
        <w:pStyle w:val="footnote"/>
        <w:tabs>
          <w:tab w:val="left" w:pos="397"/>
          <w:tab w:val="left" w:pos="794"/>
          <w:tab w:val="left" w:pos="6237"/>
        </w:tabs>
        <w:spacing w:before="72"/>
        <w:ind w:left="0" w:right="1134"/>
        <w:rPr>
          <w:rStyle w:val="default"/>
          <w:rFonts w:cs="FrankRuehl"/>
          <w:rtl/>
        </w:rPr>
      </w:pPr>
      <w:r w:rsidRPr="00E6054E">
        <w:rPr>
          <w:rStyle w:val="default"/>
          <w:rFonts w:cs="FrankRuehl"/>
          <w:rtl/>
        </w:rPr>
        <w:t>2.</w:t>
      </w:r>
      <w:r w:rsidRPr="00E6054E">
        <w:rPr>
          <w:rStyle w:val="default"/>
          <w:rFonts w:cs="FrankRuehl"/>
          <w:rtl/>
        </w:rPr>
        <w:tab/>
      </w:r>
      <w:r w:rsidRPr="00E6054E">
        <w:rPr>
          <w:rStyle w:val="default"/>
          <w:rFonts w:cs="FrankRuehl" w:hint="cs"/>
          <w:rtl/>
        </w:rPr>
        <w:t xml:space="preserve">כרום - </w:t>
      </w:r>
      <w:r w:rsidRPr="00E6054E">
        <w:rPr>
          <w:rStyle w:val="default"/>
          <w:rFonts w:cs="FrankRuehl"/>
        </w:rPr>
        <w:t>CHROMIUM</w:t>
      </w:r>
      <w:r w:rsidRPr="00E6054E">
        <w:rPr>
          <w:rStyle w:val="default"/>
          <w:rFonts w:cs="FrankRuehl"/>
          <w:rtl/>
        </w:rPr>
        <w:tab/>
      </w:r>
      <w:r w:rsidRPr="00E6054E">
        <w:rPr>
          <w:rStyle w:val="default"/>
          <w:rFonts w:cs="FrankRuehl"/>
        </w:rPr>
        <w:t>Cr</w:t>
      </w:r>
    </w:p>
    <w:p w:rsidR="00315FBF" w:rsidRPr="00E6054E" w:rsidRDefault="00315FBF" w:rsidP="00E6054E">
      <w:pPr>
        <w:pStyle w:val="footnote"/>
        <w:tabs>
          <w:tab w:val="left" w:pos="397"/>
          <w:tab w:val="left" w:pos="794"/>
          <w:tab w:val="left" w:pos="6237"/>
        </w:tabs>
        <w:spacing w:before="72"/>
        <w:ind w:left="0" w:right="1134"/>
        <w:rPr>
          <w:rStyle w:val="default"/>
          <w:rFonts w:cs="FrankRuehl"/>
          <w:rtl/>
        </w:rPr>
      </w:pPr>
      <w:r w:rsidRPr="00E6054E">
        <w:rPr>
          <w:rStyle w:val="default"/>
          <w:rFonts w:cs="FrankRuehl"/>
          <w:rtl/>
        </w:rPr>
        <w:tab/>
      </w:r>
      <w:r w:rsidRPr="00E6054E">
        <w:rPr>
          <w:rStyle w:val="default"/>
          <w:rFonts w:cs="FrankRuehl" w:hint="cs"/>
          <w:rtl/>
        </w:rPr>
        <w:t>כרום ותרכובות אנאורגניות</w:t>
      </w:r>
      <w:r w:rsidR="00E6054E">
        <w:rPr>
          <w:rStyle w:val="default"/>
          <w:rFonts w:cs="FrankRuehl" w:hint="cs"/>
          <w:rtl/>
        </w:rPr>
        <w:t xml:space="preserve"> </w:t>
      </w:r>
      <w:r w:rsidRPr="00E6054E">
        <w:rPr>
          <w:rStyle w:val="default"/>
          <w:rFonts w:cs="FrankRuehl" w:hint="cs"/>
          <w:rtl/>
        </w:rPr>
        <w:t>של כרום (ככרום):</w:t>
      </w:r>
    </w:p>
    <w:p w:rsidR="00315FBF" w:rsidRPr="00E6054E" w:rsidRDefault="00315FBF" w:rsidP="00E6054E">
      <w:pPr>
        <w:pStyle w:val="footnote"/>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א.</w:t>
      </w:r>
      <w:r w:rsidRPr="00E6054E">
        <w:rPr>
          <w:rStyle w:val="default"/>
          <w:rFonts w:cs="FrankRuehl"/>
          <w:rtl/>
        </w:rPr>
        <w:tab/>
      </w:r>
      <w:r w:rsidRPr="00E6054E">
        <w:rPr>
          <w:rStyle w:val="default"/>
          <w:rFonts w:cs="FrankRuehl" w:hint="cs"/>
          <w:rtl/>
        </w:rPr>
        <w:t>מתכת + תרכובות</w:t>
      </w:r>
      <w:r w:rsidR="00E6054E">
        <w:rPr>
          <w:rStyle w:val="default"/>
          <w:rFonts w:cs="FrankRuehl" w:hint="cs"/>
          <w:rtl/>
        </w:rPr>
        <w:t xml:space="preserve"> </w:t>
      </w:r>
      <w:r w:rsidRPr="00E6054E">
        <w:rPr>
          <w:rStyle w:val="default"/>
          <w:rFonts w:cs="FrankRuehl" w:hint="cs"/>
          <w:rtl/>
        </w:rPr>
        <w:t>של כרום (</w:t>
      </w:r>
      <w:r w:rsidRPr="00E6054E">
        <w:rPr>
          <w:rStyle w:val="default"/>
          <w:rFonts w:cs="FrankRuehl"/>
        </w:rPr>
        <w:t>III</w:t>
      </w:r>
      <w:r w:rsidRPr="00E6054E">
        <w:rPr>
          <w:rStyle w:val="default"/>
          <w:rFonts w:cs="FrankRuehl"/>
          <w:rtl/>
        </w:rPr>
        <w:t>)</w:t>
      </w:r>
    </w:p>
    <w:p w:rsidR="00315FBF" w:rsidRPr="00E6054E" w:rsidRDefault="00315FBF" w:rsidP="00E6054E">
      <w:pPr>
        <w:pStyle w:val="footnote"/>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ב.</w:t>
      </w:r>
      <w:r w:rsidRPr="00E6054E">
        <w:rPr>
          <w:rStyle w:val="default"/>
          <w:rFonts w:cs="FrankRuehl"/>
          <w:rtl/>
        </w:rPr>
        <w:tab/>
      </w:r>
      <w:r w:rsidRPr="00E6054E">
        <w:rPr>
          <w:rStyle w:val="default"/>
          <w:rFonts w:cs="FrankRuehl" w:hint="cs"/>
          <w:rtl/>
        </w:rPr>
        <w:t xml:space="preserve">תרכובות של כרום </w:t>
      </w:r>
      <w:r w:rsidRPr="00E6054E">
        <w:rPr>
          <w:rStyle w:val="default"/>
          <w:rFonts w:cs="FrankRuehl"/>
        </w:rPr>
        <w:t>(VI)</w:t>
      </w:r>
      <w:r w:rsidR="00E6054E">
        <w:rPr>
          <w:rStyle w:val="default"/>
          <w:rFonts w:cs="FrankRuehl" w:hint="cs"/>
          <w:rtl/>
        </w:rPr>
        <w:t xml:space="preserve"> </w:t>
      </w:r>
      <w:r w:rsidRPr="00E6054E">
        <w:rPr>
          <w:rStyle w:val="default"/>
          <w:rFonts w:cs="FrankRuehl"/>
          <w:rtl/>
        </w:rPr>
        <w:t>מ</w:t>
      </w:r>
      <w:r w:rsidRPr="00E6054E">
        <w:rPr>
          <w:rStyle w:val="default"/>
          <w:rFonts w:cs="FrankRuehl" w:hint="cs"/>
          <w:rtl/>
        </w:rPr>
        <w:t>סיסות במים</w:t>
      </w:r>
    </w:p>
    <w:p w:rsidR="00315FBF" w:rsidRPr="00E6054E" w:rsidRDefault="00315FBF" w:rsidP="00E6054E">
      <w:pPr>
        <w:pStyle w:val="footnote"/>
        <w:tabs>
          <w:tab w:val="left" w:pos="397"/>
          <w:tab w:val="left" w:pos="794"/>
          <w:tab w:val="left" w:pos="6237"/>
        </w:tabs>
        <w:spacing w:before="72"/>
        <w:ind w:left="0" w:right="1134"/>
        <w:rPr>
          <w:rStyle w:val="default"/>
          <w:rFonts w:cs="FrankRuehl" w:hint="cs"/>
          <w:rtl/>
        </w:rPr>
      </w:pPr>
      <w:r w:rsidRPr="00E6054E">
        <w:rPr>
          <w:rStyle w:val="default"/>
          <w:rFonts w:cs="FrankRuehl"/>
          <w:rtl/>
        </w:rPr>
        <w:tab/>
        <w:t>ג</w:t>
      </w:r>
      <w:r w:rsidRPr="00E6054E">
        <w:rPr>
          <w:rStyle w:val="default"/>
          <w:rFonts w:cs="FrankRuehl" w:hint="cs"/>
          <w:rtl/>
        </w:rPr>
        <w:t>.</w:t>
      </w:r>
      <w:r w:rsidRPr="00E6054E">
        <w:rPr>
          <w:rStyle w:val="default"/>
          <w:rFonts w:cs="FrankRuehl"/>
          <w:rtl/>
        </w:rPr>
        <w:tab/>
      </w:r>
      <w:r w:rsidRPr="00E6054E">
        <w:rPr>
          <w:rStyle w:val="default"/>
          <w:rFonts w:cs="FrankRuehl" w:hint="cs"/>
          <w:rtl/>
        </w:rPr>
        <w:t>תרכובות של כרום (</w:t>
      </w:r>
      <w:r w:rsidRPr="00E6054E">
        <w:rPr>
          <w:rStyle w:val="default"/>
          <w:rFonts w:cs="FrankRuehl"/>
        </w:rPr>
        <w:t>VI</w:t>
      </w:r>
      <w:r w:rsidRPr="00E6054E">
        <w:rPr>
          <w:rStyle w:val="default"/>
          <w:rFonts w:cs="FrankRuehl"/>
          <w:rtl/>
        </w:rPr>
        <w:t>)</w:t>
      </w:r>
      <w:r w:rsidR="00E6054E">
        <w:rPr>
          <w:rStyle w:val="default"/>
          <w:rFonts w:cs="FrankRuehl" w:hint="cs"/>
          <w:rtl/>
        </w:rPr>
        <w:t xml:space="preserve"> </w:t>
      </w:r>
      <w:r w:rsidRPr="00E6054E">
        <w:rPr>
          <w:rStyle w:val="default"/>
          <w:rFonts w:cs="FrankRuehl"/>
          <w:rtl/>
        </w:rPr>
        <w:t>ב</w:t>
      </w:r>
      <w:r w:rsidRPr="00E6054E">
        <w:rPr>
          <w:rStyle w:val="default"/>
          <w:rFonts w:cs="FrankRuehl" w:hint="cs"/>
          <w:rtl/>
        </w:rPr>
        <w:t>לתי מסיסות</w:t>
      </w:r>
    </w:p>
    <w:p w:rsidR="00315FBF" w:rsidRPr="00E6054E" w:rsidRDefault="00315FBF" w:rsidP="00E6054E">
      <w:pPr>
        <w:pStyle w:val="footnote"/>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ד.</w:t>
      </w:r>
      <w:r w:rsidRPr="00E6054E">
        <w:rPr>
          <w:rStyle w:val="default"/>
          <w:rFonts w:cs="FrankRuehl"/>
          <w:rtl/>
        </w:rPr>
        <w:tab/>
      </w:r>
      <w:r w:rsidRPr="00E6054E">
        <w:rPr>
          <w:rStyle w:val="default"/>
          <w:rFonts w:cs="FrankRuehl" w:hint="cs"/>
          <w:rtl/>
        </w:rPr>
        <w:t>צינק כרומאטים (ככרום)</w:t>
      </w:r>
      <w:r w:rsidRPr="00E6054E">
        <w:rPr>
          <w:rStyle w:val="default"/>
          <w:rFonts w:cs="FrankRuehl"/>
          <w:rtl/>
        </w:rPr>
        <w:tab/>
      </w:r>
      <w:r w:rsidRPr="00E6054E">
        <w:rPr>
          <w:rStyle w:val="default"/>
          <w:rFonts w:cs="FrankRuehl"/>
        </w:rPr>
        <w:t>ZnCrO</w:t>
      </w:r>
      <w:r w:rsidRPr="00E6054E">
        <w:rPr>
          <w:rStyle w:val="default"/>
          <w:rFonts w:cs="FrankRuehl"/>
          <w:vertAlign w:val="subscript"/>
        </w:rPr>
        <w:t>4</w:t>
      </w:r>
    </w:p>
    <w:p w:rsidR="00315FBF" w:rsidRPr="00E6054E" w:rsidRDefault="00315FBF" w:rsidP="00E6054E">
      <w:pPr>
        <w:pStyle w:val="footnote"/>
        <w:tabs>
          <w:tab w:val="left" w:pos="397"/>
          <w:tab w:val="left" w:pos="794"/>
          <w:tab w:val="left" w:pos="6237"/>
        </w:tabs>
        <w:spacing w:before="72"/>
        <w:ind w:left="0" w:right="1134"/>
        <w:rPr>
          <w:rStyle w:val="default"/>
          <w:rFonts w:cs="FrankRuehl"/>
          <w:rtl/>
        </w:rPr>
      </w:pPr>
      <w:r w:rsidRPr="00E6054E">
        <w:rPr>
          <w:rStyle w:val="default"/>
          <w:rFonts w:cs="FrankRuehl"/>
          <w:rtl/>
        </w:rPr>
        <w:tab/>
      </w:r>
      <w:r w:rsidRPr="00E6054E">
        <w:rPr>
          <w:rStyle w:val="default"/>
          <w:rFonts w:cs="FrankRuehl" w:hint="cs"/>
          <w:rtl/>
        </w:rPr>
        <w:t>ה.</w:t>
      </w:r>
      <w:r w:rsidRPr="00E6054E">
        <w:rPr>
          <w:rStyle w:val="default"/>
          <w:rFonts w:cs="FrankRuehl"/>
          <w:rtl/>
        </w:rPr>
        <w:tab/>
      </w:r>
      <w:r w:rsidRPr="00E6054E">
        <w:rPr>
          <w:rStyle w:val="default"/>
          <w:rFonts w:cs="FrankRuehl" w:hint="cs"/>
          <w:rtl/>
        </w:rPr>
        <w:t>כרומאט העופרת (ככרום)</w:t>
      </w:r>
      <w:r w:rsidRPr="00E6054E">
        <w:rPr>
          <w:rStyle w:val="default"/>
          <w:rFonts w:cs="FrankRuehl"/>
          <w:rtl/>
        </w:rPr>
        <w:tab/>
      </w:r>
      <w:r w:rsidRPr="00E6054E">
        <w:rPr>
          <w:rStyle w:val="default"/>
          <w:rFonts w:cs="FrankRuehl" w:hint="cs"/>
          <w:rtl/>
        </w:rPr>
        <w:t xml:space="preserve"> </w:t>
      </w:r>
      <w:r w:rsidRPr="00E6054E">
        <w:rPr>
          <w:rStyle w:val="default"/>
          <w:rFonts w:cs="FrankRuehl"/>
        </w:rPr>
        <w:t>PbCrO</w:t>
      </w:r>
      <w:r w:rsidRPr="00E6054E">
        <w:rPr>
          <w:rStyle w:val="default"/>
          <w:rFonts w:cs="FrankRuehl"/>
          <w:vertAlign w:val="subscript"/>
        </w:rPr>
        <w:t>4</w:t>
      </w:r>
    </w:p>
    <w:p w:rsidR="00315FBF" w:rsidRPr="00E6054E" w:rsidRDefault="00315FBF" w:rsidP="00E6054E">
      <w:pPr>
        <w:pStyle w:val="footnote"/>
        <w:tabs>
          <w:tab w:val="left" w:pos="397"/>
          <w:tab w:val="left" w:pos="794"/>
          <w:tab w:val="left" w:pos="6237"/>
        </w:tabs>
        <w:spacing w:before="72"/>
        <w:ind w:left="0" w:right="1134"/>
        <w:rPr>
          <w:rStyle w:val="default"/>
          <w:rFonts w:cs="FrankRuehl"/>
          <w:rtl/>
        </w:rPr>
      </w:pPr>
      <w:r w:rsidRPr="00E6054E">
        <w:rPr>
          <w:rStyle w:val="default"/>
          <w:rFonts w:cs="FrankRuehl"/>
          <w:rtl/>
        </w:rPr>
        <w:tab/>
      </w:r>
      <w:r w:rsidRPr="00E6054E">
        <w:rPr>
          <w:rStyle w:val="default"/>
          <w:rFonts w:cs="FrankRuehl" w:hint="cs"/>
          <w:rtl/>
        </w:rPr>
        <w:t>ו.</w:t>
      </w:r>
      <w:r w:rsidRPr="00E6054E">
        <w:rPr>
          <w:rStyle w:val="default"/>
          <w:rFonts w:cs="FrankRuehl"/>
          <w:rtl/>
        </w:rPr>
        <w:tab/>
      </w:r>
      <w:r w:rsidRPr="00E6054E">
        <w:rPr>
          <w:rStyle w:val="default"/>
          <w:rFonts w:cs="FrankRuehl" w:hint="cs"/>
          <w:rtl/>
        </w:rPr>
        <w:t xml:space="preserve">סטרונציום כרומאט (ככרום) </w:t>
      </w:r>
      <w:r w:rsidRPr="00E6054E">
        <w:rPr>
          <w:rStyle w:val="default"/>
          <w:rFonts w:cs="FrankRuehl"/>
          <w:rtl/>
        </w:rPr>
        <w:tab/>
      </w:r>
      <w:r w:rsidRPr="00E6054E">
        <w:rPr>
          <w:rStyle w:val="default"/>
          <w:rFonts w:cs="FrankRuehl" w:hint="cs"/>
          <w:rtl/>
        </w:rPr>
        <w:t xml:space="preserve"> </w:t>
      </w:r>
      <w:r w:rsidRPr="00E6054E">
        <w:rPr>
          <w:rStyle w:val="default"/>
          <w:rFonts w:cs="FrankRuehl"/>
        </w:rPr>
        <w:t>SrCrO</w:t>
      </w:r>
      <w:r w:rsidRPr="00E6054E">
        <w:rPr>
          <w:rStyle w:val="default"/>
          <w:rFonts w:cs="FrankRuehl"/>
          <w:vertAlign w:val="subscript"/>
        </w:rPr>
        <w:t>4</w:t>
      </w:r>
    </w:p>
    <w:p w:rsidR="00315FBF" w:rsidRPr="00E6054E" w:rsidRDefault="00315FBF" w:rsidP="00E6054E">
      <w:pPr>
        <w:pStyle w:val="footnote"/>
        <w:pBdr>
          <w:bottom w:val="single" w:sz="4" w:space="1" w:color="auto"/>
        </w:pBdr>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ז.</w:t>
      </w:r>
      <w:r w:rsidRPr="00E6054E">
        <w:rPr>
          <w:rStyle w:val="default"/>
          <w:rFonts w:cs="FrankRuehl"/>
          <w:rtl/>
        </w:rPr>
        <w:tab/>
      </w:r>
      <w:r w:rsidRPr="00E6054E">
        <w:rPr>
          <w:rStyle w:val="default"/>
          <w:rFonts w:cs="FrankRuehl" w:hint="cs"/>
          <w:rtl/>
        </w:rPr>
        <w:t xml:space="preserve">קלציום כרומאט (ככרום)     </w:t>
      </w:r>
      <w:r w:rsidRPr="00E6054E">
        <w:rPr>
          <w:rStyle w:val="default"/>
          <w:rFonts w:cs="FrankRuehl"/>
          <w:rtl/>
        </w:rPr>
        <w:tab/>
      </w:r>
      <w:r w:rsidRPr="00E6054E">
        <w:rPr>
          <w:rStyle w:val="default"/>
          <w:rFonts w:cs="FrankRuehl" w:hint="cs"/>
          <w:rtl/>
        </w:rPr>
        <w:t xml:space="preserve"> </w:t>
      </w:r>
      <w:r w:rsidRPr="00E6054E">
        <w:rPr>
          <w:rStyle w:val="default"/>
          <w:rFonts w:cs="FrankRuehl"/>
        </w:rPr>
        <w:t>CaCrO</w:t>
      </w:r>
      <w:r w:rsidRPr="00E6054E">
        <w:rPr>
          <w:rStyle w:val="default"/>
          <w:rFonts w:cs="FrankRuehl"/>
          <w:vertAlign w:val="subscript"/>
        </w:rPr>
        <w:t>4</w:t>
      </w:r>
    </w:p>
    <w:p w:rsidR="00315FBF" w:rsidRPr="00E6054E" w:rsidRDefault="00315FBF" w:rsidP="00E6054E">
      <w:pPr>
        <w:pStyle w:val="footnote"/>
        <w:tabs>
          <w:tab w:val="left" w:pos="397"/>
          <w:tab w:val="left" w:pos="794"/>
          <w:tab w:val="left" w:pos="6237"/>
        </w:tabs>
        <w:spacing w:before="72"/>
        <w:ind w:left="0" w:right="1134"/>
        <w:rPr>
          <w:rStyle w:val="default"/>
          <w:rFonts w:cs="FrankRuehl"/>
          <w:rtl/>
        </w:rPr>
      </w:pPr>
      <w:r w:rsidRPr="00E6054E">
        <w:rPr>
          <w:rStyle w:val="default"/>
          <w:rFonts w:cs="FrankRuehl"/>
          <w:rtl/>
        </w:rPr>
        <w:t>3.</w:t>
      </w:r>
      <w:r w:rsidRPr="00E6054E">
        <w:rPr>
          <w:rStyle w:val="default"/>
          <w:rFonts w:cs="FrankRuehl"/>
          <w:rtl/>
        </w:rPr>
        <w:tab/>
      </w:r>
      <w:r w:rsidRPr="00E6054E">
        <w:rPr>
          <w:rStyle w:val="default"/>
          <w:rFonts w:cs="FrankRuehl" w:hint="cs"/>
          <w:rtl/>
        </w:rPr>
        <w:t xml:space="preserve">ניקל - </w:t>
      </w:r>
      <w:r w:rsidRPr="00E6054E">
        <w:rPr>
          <w:rStyle w:val="default"/>
          <w:rFonts w:cs="FrankRuehl"/>
        </w:rPr>
        <w:t>NICKEL</w:t>
      </w:r>
      <w:r w:rsidRPr="00E6054E">
        <w:rPr>
          <w:rStyle w:val="default"/>
          <w:rFonts w:cs="FrankRuehl"/>
          <w:rtl/>
        </w:rPr>
        <w:tab/>
      </w:r>
      <w:r w:rsidRPr="00E6054E">
        <w:rPr>
          <w:rStyle w:val="default"/>
          <w:rFonts w:cs="FrankRuehl"/>
        </w:rPr>
        <w:t>Ni</w:t>
      </w:r>
    </w:p>
    <w:p w:rsidR="00315FBF" w:rsidRPr="00E6054E" w:rsidRDefault="00315FBF" w:rsidP="00FB1A74">
      <w:pPr>
        <w:pStyle w:val="footnote"/>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א.</w:t>
      </w:r>
      <w:r w:rsidRPr="00E6054E">
        <w:rPr>
          <w:rStyle w:val="default"/>
          <w:rFonts w:cs="FrankRuehl"/>
          <w:rtl/>
        </w:rPr>
        <w:tab/>
      </w:r>
      <w:r w:rsidRPr="00E6054E">
        <w:rPr>
          <w:rStyle w:val="default"/>
          <w:rFonts w:cs="FrankRuehl" w:hint="cs"/>
          <w:rtl/>
        </w:rPr>
        <w:t>מתכת (כניקל)</w:t>
      </w:r>
    </w:p>
    <w:p w:rsidR="00315FBF" w:rsidRPr="00E6054E" w:rsidRDefault="00315FBF" w:rsidP="00FB1A74">
      <w:pPr>
        <w:pStyle w:val="footnote"/>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ב.</w:t>
      </w:r>
      <w:r w:rsidRPr="00E6054E">
        <w:rPr>
          <w:rStyle w:val="default"/>
          <w:rFonts w:cs="FrankRuehl"/>
          <w:rtl/>
        </w:rPr>
        <w:tab/>
      </w:r>
      <w:r w:rsidRPr="00E6054E">
        <w:rPr>
          <w:rStyle w:val="default"/>
          <w:rFonts w:cs="FrankRuehl" w:hint="cs"/>
          <w:rtl/>
        </w:rPr>
        <w:t>תרכובות מסיסות של</w:t>
      </w:r>
      <w:r w:rsidR="00FB1A74">
        <w:rPr>
          <w:rStyle w:val="default"/>
          <w:rFonts w:cs="FrankRuehl" w:hint="cs"/>
          <w:rtl/>
        </w:rPr>
        <w:t xml:space="preserve"> </w:t>
      </w:r>
      <w:r w:rsidRPr="00E6054E">
        <w:rPr>
          <w:rStyle w:val="default"/>
          <w:rFonts w:cs="FrankRuehl"/>
          <w:rtl/>
        </w:rPr>
        <w:t>נ</w:t>
      </w:r>
      <w:r w:rsidRPr="00E6054E">
        <w:rPr>
          <w:rStyle w:val="default"/>
          <w:rFonts w:cs="FrankRuehl" w:hint="cs"/>
          <w:rtl/>
        </w:rPr>
        <w:t>יקל (כניקל)</w:t>
      </w:r>
    </w:p>
    <w:p w:rsidR="00315FBF" w:rsidRPr="00E6054E" w:rsidRDefault="00315FBF" w:rsidP="00FB1A74">
      <w:pPr>
        <w:pStyle w:val="footnote"/>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ג.</w:t>
      </w:r>
      <w:r w:rsidRPr="00E6054E">
        <w:rPr>
          <w:rStyle w:val="default"/>
          <w:rFonts w:cs="FrankRuehl"/>
          <w:rtl/>
        </w:rPr>
        <w:tab/>
      </w:r>
      <w:r w:rsidRPr="00E6054E">
        <w:rPr>
          <w:rStyle w:val="default"/>
          <w:rFonts w:cs="FrankRuehl" w:hint="cs"/>
          <w:rtl/>
        </w:rPr>
        <w:t>תרכובות בלתי מסיסות</w:t>
      </w:r>
      <w:r w:rsidR="00FB1A74">
        <w:rPr>
          <w:rStyle w:val="default"/>
          <w:rFonts w:cs="FrankRuehl" w:hint="cs"/>
          <w:rtl/>
        </w:rPr>
        <w:t xml:space="preserve"> </w:t>
      </w:r>
      <w:r w:rsidRPr="00E6054E">
        <w:rPr>
          <w:rStyle w:val="default"/>
          <w:rFonts w:cs="FrankRuehl"/>
          <w:rtl/>
        </w:rPr>
        <w:t>ש</w:t>
      </w:r>
      <w:r w:rsidR="00FB1A74">
        <w:rPr>
          <w:rStyle w:val="default"/>
          <w:rFonts w:cs="FrankRuehl" w:hint="cs"/>
          <w:rtl/>
        </w:rPr>
        <w:t>ל ניקל (כניקל)</w:t>
      </w:r>
    </w:p>
    <w:p w:rsidR="00315FBF" w:rsidRPr="00E6054E" w:rsidRDefault="00315FBF" w:rsidP="00FB1A74">
      <w:pPr>
        <w:pStyle w:val="footnote"/>
        <w:pBdr>
          <w:bottom w:val="single" w:sz="4" w:space="1" w:color="auto"/>
        </w:pBdr>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ד.</w:t>
      </w:r>
      <w:r w:rsidRPr="00E6054E">
        <w:rPr>
          <w:rStyle w:val="default"/>
          <w:rFonts w:cs="FrankRuehl"/>
          <w:rtl/>
        </w:rPr>
        <w:tab/>
      </w:r>
      <w:r w:rsidRPr="00E6054E">
        <w:rPr>
          <w:rStyle w:val="default"/>
          <w:rFonts w:cs="FrankRuehl" w:hint="cs"/>
          <w:rtl/>
        </w:rPr>
        <w:t>ניקל קרבוניל (כניקל)</w:t>
      </w:r>
      <w:r w:rsidRPr="00E6054E">
        <w:rPr>
          <w:rStyle w:val="default"/>
          <w:rFonts w:cs="FrankRuehl"/>
          <w:rtl/>
        </w:rPr>
        <w:tab/>
      </w:r>
      <w:r w:rsidRPr="00E6054E">
        <w:rPr>
          <w:rStyle w:val="default"/>
          <w:rFonts w:cs="FrankRuehl" w:hint="cs"/>
          <w:rtl/>
        </w:rPr>
        <w:t xml:space="preserve"> </w:t>
      </w:r>
      <w:r w:rsidRPr="00E6054E">
        <w:rPr>
          <w:rStyle w:val="default"/>
          <w:rFonts w:cs="FrankRuehl"/>
        </w:rPr>
        <w:t>Ni(CO)</w:t>
      </w:r>
      <w:r w:rsidRPr="00FB1A74">
        <w:rPr>
          <w:rStyle w:val="default"/>
          <w:rFonts w:cs="FrankRuehl"/>
          <w:vertAlign w:val="subscript"/>
        </w:rPr>
        <w:t>4</w:t>
      </w:r>
    </w:p>
    <w:p w:rsidR="00315FBF" w:rsidRPr="00E6054E" w:rsidRDefault="00315FBF" w:rsidP="00E6054E">
      <w:pPr>
        <w:pStyle w:val="footnote"/>
        <w:tabs>
          <w:tab w:val="left" w:pos="397"/>
          <w:tab w:val="left" w:pos="794"/>
          <w:tab w:val="left" w:pos="6237"/>
        </w:tabs>
        <w:spacing w:before="72"/>
        <w:ind w:left="0" w:right="1134"/>
        <w:rPr>
          <w:rStyle w:val="default"/>
          <w:rFonts w:cs="FrankRuehl"/>
          <w:rtl/>
        </w:rPr>
      </w:pPr>
      <w:r w:rsidRPr="00E6054E">
        <w:rPr>
          <w:rStyle w:val="default"/>
          <w:rFonts w:cs="FrankRuehl"/>
          <w:rtl/>
        </w:rPr>
        <w:t>4.</w:t>
      </w:r>
      <w:r w:rsidRPr="00E6054E">
        <w:rPr>
          <w:rStyle w:val="default"/>
          <w:rFonts w:cs="FrankRuehl"/>
          <w:rtl/>
        </w:rPr>
        <w:tab/>
      </w:r>
      <w:r w:rsidRPr="00E6054E">
        <w:rPr>
          <w:rStyle w:val="default"/>
          <w:rFonts w:cs="FrankRuehl" w:hint="cs"/>
          <w:rtl/>
        </w:rPr>
        <w:t xml:space="preserve">קובלט - </w:t>
      </w:r>
      <w:r w:rsidRPr="00E6054E">
        <w:rPr>
          <w:rStyle w:val="default"/>
          <w:rFonts w:cs="FrankRuehl"/>
        </w:rPr>
        <w:t>COBALT</w:t>
      </w:r>
      <w:r w:rsidRPr="00E6054E">
        <w:rPr>
          <w:rStyle w:val="default"/>
          <w:rFonts w:cs="FrankRuehl"/>
          <w:rtl/>
        </w:rPr>
        <w:tab/>
      </w:r>
      <w:r w:rsidRPr="00E6054E">
        <w:rPr>
          <w:rStyle w:val="default"/>
          <w:rFonts w:cs="FrankRuehl"/>
        </w:rPr>
        <w:t>Co</w:t>
      </w:r>
    </w:p>
    <w:p w:rsidR="00315FBF" w:rsidRPr="00E6054E" w:rsidRDefault="00315FBF" w:rsidP="00FB1A74">
      <w:pPr>
        <w:pStyle w:val="footnote"/>
        <w:tabs>
          <w:tab w:val="left" w:pos="397"/>
          <w:tab w:val="left" w:pos="794"/>
          <w:tab w:val="left" w:pos="6237"/>
        </w:tabs>
        <w:spacing w:before="72"/>
        <w:ind w:left="0" w:right="1134"/>
        <w:rPr>
          <w:rStyle w:val="default"/>
          <w:rFonts w:cs="FrankRuehl" w:hint="cs"/>
          <w:rtl/>
        </w:rPr>
      </w:pPr>
      <w:r w:rsidRPr="00E6054E">
        <w:rPr>
          <w:rStyle w:val="default"/>
          <w:rFonts w:cs="FrankRuehl"/>
          <w:rtl/>
        </w:rPr>
        <w:tab/>
      </w:r>
      <w:r w:rsidRPr="00E6054E">
        <w:rPr>
          <w:rStyle w:val="default"/>
          <w:rFonts w:cs="FrankRuehl" w:hint="cs"/>
          <w:rtl/>
        </w:rPr>
        <w:t>א.</w:t>
      </w:r>
      <w:r w:rsidRPr="00E6054E">
        <w:rPr>
          <w:rStyle w:val="default"/>
          <w:rFonts w:cs="FrankRuehl"/>
          <w:rtl/>
        </w:rPr>
        <w:tab/>
      </w:r>
      <w:r w:rsidRPr="00E6054E">
        <w:rPr>
          <w:rStyle w:val="default"/>
          <w:rFonts w:cs="FrankRuehl" w:hint="cs"/>
          <w:rtl/>
        </w:rPr>
        <w:t>מתכת + תרכובות</w:t>
      </w:r>
      <w:r w:rsidR="00FB1A74">
        <w:rPr>
          <w:rStyle w:val="default"/>
          <w:rFonts w:cs="FrankRuehl" w:hint="cs"/>
          <w:rtl/>
        </w:rPr>
        <w:t xml:space="preserve"> </w:t>
      </w:r>
      <w:r w:rsidRPr="00E6054E">
        <w:rPr>
          <w:rStyle w:val="default"/>
          <w:rFonts w:cs="FrankRuehl" w:hint="cs"/>
          <w:rtl/>
        </w:rPr>
        <w:t>א</w:t>
      </w:r>
      <w:r w:rsidRPr="00E6054E">
        <w:rPr>
          <w:rStyle w:val="default"/>
          <w:rFonts w:cs="FrankRuehl"/>
          <w:rtl/>
        </w:rPr>
        <w:t>נ</w:t>
      </w:r>
      <w:r w:rsidRPr="00E6054E">
        <w:rPr>
          <w:rStyle w:val="default"/>
          <w:rFonts w:cs="FrankRuehl" w:hint="cs"/>
          <w:rtl/>
        </w:rPr>
        <w:t>אורגניות של קובלט</w:t>
      </w:r>
      <w:r w:rsidR="00FB1A74">
        <w:rPr>
          <w:rStyle w:val="default"/>
          <w:rFonts w:cs="FrankRuehl" w:hint="cs"/>
          <w:rtl/>
        </w:rPr>
        <w:t xml:space="preserve"> </w:t>
      </w:r>
      <w:r w:rsidRPr="00E6054E">
        <w:rPr>
          <w:rStyle w:val="default"/>
          <w:rFonts w:cs="FrankRuehl" w:hint="cs"/>
          <w:rtl/>
        </w:rPr>
        <w:t>(כקובלט)</w:t>
      </w:r>
    </w:p>
    <w:p w:rsidR="00315FBF" w:rsidRPr="00E6054E" w:rsidRDefault="00315FBF" w:rsidP="00FB1A74">
      <w:pPr>
        <w:pStyle w:val="footnote"/>
        <w:pBdr>
          <w:bottom w:val="single" w:sz="4" w:space="1" w:color="auto"/>
        </w:pBdr>
        <w:tabs>
          <w:tab w:val="left" w:pos="397"/>
          <w:tab w:val="left" w:pos="794"/>
          <w:tab w:val="left" w:pos="6237"/>
        </w:tabs>
        <w:spacing w:before="72"/>
        <w:ind w:left="0" w:right="1134"/>
        <w:rPr>
          <w:rStyle w:val="default"/>
          <w:rFonts w:cs="FrankRuehl"/>
          <w:rtl/>
        </w:rPr>
      </w:pPr>
      <w:r w:rsidRPr="00E6054E">
        <w:rPr>
          <w:rStyle w:val="default"/>
          <w:rFonts w:cs="FrankRuehl"/>
          <w:rtl/>
        </w:rPr>
        <w:tab/>
      </w:r>
      <w:r w:rsidRPr="00E6054E">
        <w:rPr>
          <w:rStyle w:val="default"/>
          <w:rFonts w:cs="FrankRuehl" w:hint="cs"/>
          <w:rtl/>
        </w:rPr>
        <w:t>ב.</w:t>
      </w:r>
      <w:r w:rsidRPr="00E6054E">
        <w:rPr>
          <w:rStyle w:val="default"/>
          <w:rFonts w:cs="FrankRuehl"/>
          <w:rtl/>
        </w:rPr>
        <w:tab/>
      </w:r>
      <w:r w:rsidRPr="00E6054E">
        <w:rPr>
          <w:rStyle w:val="default"/>
          <w:rFonts w:cs="FrankRuehl" w:hint="cs"/>
          <w:rtl/>
        </w:rPr>
        <w:t>קובלט קרבוניל + קובלט</w:t>
      </w:r>
      <w:r w:rsidR="00FB1A74">
        <w:rPr>
          <w:rStyle w:val="default"/>
          <w:rFonts w:cs="FrankRuehl" w:hint="cs"/>
          <w:rtl/>
        </w:rPr>
        <w:t xml:space="preserve"> ה</w:t>
      </w:r>
      <w:r w:rsidRPr="00E6054E">
        <w:rPr>
          <w:rStyle w:val="default"/>
          <w:rFonts w:cs="FrankRuehl" w:hint="cs"/>
          <w:rtl/>
        </w:rPr>
        <w:t>ידרוקרבוניל (כקובלט)</w:t>
      </w:r>
    </w:p>
    <w:p w:rsidR="00315FBF" w:rsidRPr="00FB1A74" w:rsidRDefault="00315FBF" w:rsidP="00FB1A74">
      <w:pPr>
        <w:pStyle w:val="footnote"/>
        <w:tabs>
          <w:tab w:val="left" w:pos="397"/>
          <w:tab w:val="left" w:pos="794"/>
          <w:tab w:val="left" w:pos="6237"/>
        </w:tabs>
        <w:spacing w:before="72"/>
        <w:ind w:left="0" w:right="1134"/>
        <w:rPr>
          <w:rStyle w:val="default"/>
          <w:rFonts w:cs="FrankRuehl"/>
          <w:rtl/>
        </w:rPr>
      </w:pPr>
      <w:r w:rsidRPr="00FB1A74">
        <w:rPr>
          <w:rStyle w:val="default"/>
          <w:rFonts w:cs="FrankRuehl"/>
          <w:rtl/>
        </w:rPr>
        <w:t>5.</w:t>
      </w:r>
      <w:r w:rsidRPr="00FB1A74">
        <w:rPr>
          <w:rStyle w:val="default"/>
          <w:rFonts w:cs="FrankRuehl"/>
          <w:rtl/>
        </w:rPr>
        <w:tab/>
      </w:r>
      <w:r w:rsidRPr="00FB1A74">
        <w:rPr>
          <w:rStyle w:val="default"/>
          <w:rFonts w:cs="FrankRuehl" w:hint="cs"/>
          <w:rtl/>
        </w:rPr>
        <w:t xml:space="preserve">בריליום - </w:t>
      </w:r>
      <w:r w:rsidRPr="00FB1A74">
        <w:rPr>
          <w:rStyle w:val="default"/>
          <w:rFonts w:cs="FrankRuehl"/>
        </w:rPr>
        <w:t>BERYLLIUM</w:t>
      </w:r>
      <w:r w:rsidRPr="00FB1A74">
        <w:rPr>
          <w:rStyle w:val="default"/>
          <w:rFonts w:cs="FrankRuehl"/>
          <w:rtl/>
        </w:rPr>
        <w:tab/>
      </w:r>
      <w:r w:rsidRPr="00FB1A74">
        <w:rPr>
          <w:rStyle w:val="default"/>
          <w:rFonts w:cs="FrankRuehl"/>
        </w:rPr>
        <w:t xml:space="preserve">Be </w:t>
      </w:r>
    </w:p>
    <w:p w:rsidR="00315FBF" w:rsidRPr="00FB1A74" w:rsidRDefault="00315FBF" w:rsidP="00FB1A74">
      <w:pPr>
        <w:pStyle w:val="footnote"/>
        <w:pBdr>
          <w:bottom w:val="single" w:sz="4" w:space="1" w:color="auto"/>
        </w:pBdr>
        <w:tabs>
          <w:tab w:val="left" w:pos="397"/>
          <w:tab w:val="left" w:pos="794"/>
          <w:tab w:val="left" w:pos="6237"/>
        </w:tabs>
        <w:spacing w:before="72"/>
        <w:ind w:left="0" w:right="1134"/>
        <w:rPr>
          <w:rStyle w:val="default"/>
          <w:rFonts w:cs="FrankRuehl" w:hint="cs"/>
          <w:rtl/>
        </w:rPr>
      </w:pPr>
      <w:r w:rsidRPr="00FB1A74">
        <w:rPr>
          <w:rStyle w:val="default"/>
          <w:rFonts w:cs="FrankRuehl"/>
          <w:rtl/>
        </w:rPr>
        <w:tab/>
      </w:r>
      <w:r w:rsidRPr="00FB1A74">
        <w:rPr>
          <w:rStyle w:val="default"/>
          <w:rFonts w:cs="FrankRuehl" w:hint="cs"/>
          <w:rtl/>
        </w:rPr>
        <w:t>מתכת + תרכובות של</w:t>
      </w:r>
      <w:r w:rsidR="00FB1A74">
        <w:rPr>
          <w:rStyle w:val="default"/>
          <w:rFonts w:cs="FrankRuehl" w:hint="cs"/>
          <w:rtl/>
        </w:rPr>
        <w:t xml:space="preserve"> </w:t>
      </w:r>
      <w:r w:rsidRPr="00FB1A74">
        <w:rPr>
          <w:rStyle w:val="default"/>
          <w:rFonts w:cs="FrankRuehl" w:hint="cs"/>
          <w:rtl/>
        </w:rPr>
        <w:t>בריליום (כבריליום)</w:t>
      </w:r>
    </w:p>
    <w:p w:rsidR="00315FBF" w:rsidRPr="00FB1A74" w:rsidRDefault="00315FBF" w:rsidP="00FB1A74">
      <w:pPr>
        <w:pStyle w:val="footnote"/>
        <w:tabs>
          <w:tab w:val="left" w:pos="397"/>
          <w:tab w:val="left" w:pos="794"/>
          <w:tab w:val="left" w:pos="6237"/>
        </w:tabs>
        <w:spacing w:before="72"/>
        <w:ind w:left="0" w:right="1134"/>
        <w:rPr>
          <w:rStyle w:val="default"/>
          <w:rFonts w:cs="FrankRuehl"/>
          <w:rtl/>
        </w:rPr>
      </w:pPr>
      <w:r w:rsidRPr="00FB1A74">
        <w:rPr>
          <w:rStyle w:val="default"/>
          <w:rFonts w:cs="FrankRuehl"/>
          <w:rtl/>
        </w:rPr>
        <w:t>6.</w:t>
      </w:r>
      <w:r w:rsidRPr="00FB1A74">
        <w:rPr>
          <w:rStyle w:val="default"/>
          <w:rFonts w:cs="FrankRuehl"/>
          <w:rtl/>
        </w:rPr>
        <w:tab/>
      </w:r>
      <w:r w:rsidRPr="00FB1A74">
        <w:rPr>
          <w:rStyle w:val="default"/>
          <w:rFonts w:cs="FrankRuehl" w:hint="cs"/>
          <w:rtl/>
        </w:rPr>
        <w:t xml:space="preserve">מתק"ש - </w:t>
      </w:r>
      <w:r w:rsidRPr="00FB1A74">
        <w:rPr>
          <w:rStyle w:val="default"/>
          <w:rFonts w:cs="FrankRuehl"/>
        </w:rPr>
        <w:t>HARD METALS</w:t>
      </w:r>
    </w:p>
    <w:p w:rsidR="00315FBF" w:rsidRPr="00FB1A74" w:rsidRDefault="00315FBF" w:rsidP="00FB1A74">
      <w:pPr>
        <w:pStyle w:val="footnote"/>
        <w:tabs>
          <w:tab w:val="left" w:pos="397"/>
          <w:tab w:val="left" w:pos="794"/>
          <w:tab w:val="left" w:pos="6237"/>
        </w:tabs>
        <w:spacing w:before="72"/>
        <w:ind w:left="0" w:right="1134"/>
        <w:rPr>
          <w:rStyle w:val="default"/>
          <w:rFonts w:cs="FrankRuehl" w:hint="cs"/>
          <w:rtl/>
        </w:rPr>
      </w:pPr>
      <w:r w:rsidRPr="00FB1A74">
        <w:rPr>
          <w:rStyle w:val="default"/>
          <w:rFonts w:cs="FrankRuehl"/>
          <w:rtl/>
        </w:rPr>
        <w:tab/>
      </w:r>
      <w:r w:rsidRPr="00FB1A74">
        <w:rPr>
          <w:rStyle w:val="default"/>
          <w:rFonts w:cs="FrankRuehl" w:hint="cs"/>
          <w:rtl/>
        </w:rPr>
        <w:t>א.</w:t>
      </w:r>
      <w:r w:rsidRPr="00FB1A74">
        <w:rPr>
          <w:rStyle w:val="default"/>
          <w:rFonts w:cs="FrankRuehl"/>
          <w:rtl/>
        </w:rPr>
        <w:tab/>
      </w:r>
      <w:r w:rsidRPr="00FB1A74">
        <w:rPr>
          <w:rStyle w:val="default"/>
          <w:rFonts w:cs="FrankRuehl" w:hint="cs"/>
          <w:rtl/>
        </w:rPr>
        <w:t>ניקל</w:t>
      </w:r>
    </w:p>
    <w:p w:rsidR="00315FBF" w:rsidRPr="00FB1A74" w:rsidRDefault="00315FBF" w:rsidP="00FB1A74">
      <w:pPr>
        <w:pStyle w:val="footnote"/>
        <w:tabs>
          <w:tab w:val="left" w:pos="397"/>
          <w:tab w:val="left" w:pos="794"/>
          <w:tab w:val="left" w:pos="6237"/>
        </w:tabs>
        <w:spacing w:before="72"/>
        <w:ind w:left="0" w:right="1134"/>
        <w:rPr>
          <w:rStyle w:val="default"/>
          <w:rFonts w:cs="FrankRuehl" w:hint="cs"/>
          <w:rtl/>
        </w:rPr>
      </w:pPr>
      <w:r w:rsidRPr="00FB1A74">
        <w:rPr>
          <w:rStyle w:val="default"/>
          <w:rFonts w:cs="FrankRuehl"/>
          <w:rtl/>
        </w:rPr>
        <w:tab/>
      </w:r>
      <w:r w:rsidRPr="00FB1A74">
        <w:rPr>
          <w:rStyle w:val="default"/>
          <w:rFonts w:cs="FrankRuehl" w:hint="cs"/>
          <w:rtl/>
        </w:rPr>
        <w:t>ב.</w:t>
      </w:r>
      <w:r w:rsidRPr="00FB1A74">
        <w:rPr>
          <w:rStyle w:val="default"/>
          <w:rFonts w:cs="FrankRuehl"/>
          <w:rtl/>
        </w:rPr>
        <w:tab/>
      </w:r>
      <w:r w:rsidRPr="00FB1A74">
        <w:rPr>
          <w:rStyle w:val="default"/>
          <w:rFonts w:cs="FrankRuehl" w:hint="cs"/>
          <w:rtl/>
        </w:rPr>
        <w:t>קובלט</w:t>
      </w:r>
    </w:p>
    <w:p w:rsidR="00315FBF" w:rsidRPr="00FB1A74" w:rsidRDefault="00315FBF" w:rsidP="00FB1A74">
      <w:pPr>
        <w:pStyle w:val="footnote"/>
        <w:tabs>
          <w:tab w:val="left" w:pos="397"/>
          <w:tab w:val="left" w:pos="794"/>
          <w:tab w:val="left" w:pos="6237"/>
        </w:tabs>
        <w:spacing w:before="72"/>
        <w:ind w:left="0" w:right="1134"/>
        <w:rPr>
          <w:rStyle w:val="default"/>
          <w:rFonts w:cs="FrankRuehl" w:hint="cs"/>
          <w:rtl/>
        </w:rPr>
      </w:pPr>
      <w:r w:rsidRPr="00FB1A74">
        <w:rPr>
          <w:rStyle w:val="default"/>
          <w:rFonts w:cs="FrankRuehl"/>
          <w:rtl/>
        </w:rPr>
        <w:tab/>
      </w:r>
      <w:r w:rsidRPr="00FB1A74">
        <w:rPr>
          <w:rStyle w:val="default"/>
          <w:rFonts w:cs="FrankRuehl" w:hint="cs"/>
          <w:rtl/>
        </w:rPr>
        <w:t>ג.</w:t>
      </w:r>
      <w:r w:rsidRPr="00FB1A74">
        <w:rPr>
          <w:rStyle w:val="default"/>
          <w:rFonts w:cs="FrankRuehl"/>
          <w:rtl/>
        </w:rPr>
        <w:tab/>
      </w:r>
      <w:r w:rsidRPr="00FB1A74">
        <w:rPr>
          <w:rStyle w:val="default"/>
          <w:rFonts w:cs="FrankRuehl" w:hint="cs"/>
          <w:rtl/>
        </w:rPr>
        <w:t>טונגסטן</w:t>
      </w:r>
      <w:r w:rsidR="00FB1A74">
        <w:rPr>
          <w:rStyle w:val="default"/>
          <w:rFonts w:cs="FrankRuehl" w:hint="cs"/>
          <w:rtl/>
        </w:rPr>
        <w:t>:</w:t>
      </w:r>
    </w:p>
    <w:p w:rsidR="00315FBF" w:rsidRPr="00FB1A74" w:rsidRDefault="00315FBF" w:rsidP="00FB1A74">
      <w:pPr>
        <w:pStyle w:val="footnote"/>
        <w:tabs>
          <w:tab w:val="left" w:pos="397"/>
          <w:tab w:val="left" w:pos="794"/>
          <w:tab w:val="left" w:pos="1191"/>
          <w:tab w:val="left" w:pos="6237"/>
        </w:tabs>
        <w:spacing w:before="72"/>
        <w:ind w:left="0" w:right="1134"/>
        <w:rPr>
          <w:rStyle w:val="default"/>
          <w:rFonts w:cs="FrankRuehl" w:hint="cs"/>
          <w:rtl/>
        </w:rPr>
      </w:pPr>
      <w:r w:rsidRPr="00FB1A74">
        <w:rPr>
          <w:rStyle w:val="default"/>
          <w:rFonts w:cs="FrankRuehl"/>
          <w:rtl/>
        </w:rPr>
        <w:tab/>
      </w:r>
      <w:r w:rsidRPr="00FB1A74">
        <w:rPr>
          <w:rStyle w:val="default"/>
          <w:rFonts w:cs="FrankRuehl"/>
          <w:rtl/>
        </w:rPr>
        <w:tab/>
      </w:r>
      <w:r w:rsidRPr="00FB1A74">
        <w:rPr>
          <w:rStyle w:val="default"/>
          <w:rFonts w:cs="FrankRuehl" w:hint="cs"/>
          <w:rtl/>
        </w:rPr>
        <w:t>(1)</w:t>
      </w:r>
      <w:r w:rsidRPr="00FB1A74">
        <w:rPr>
          <w:rStyle w:val="default"/>
          <w:rFonts w:cs="FrankRuehl"/>
          <w:rtl/>
        </w:rPr>
        <w:tab/>
      </w:r>
      <w:r w:rsidRPr="00FB1A74">
        <w:rPr>
          <w:rStyle w:val="default"/>
          <w:rFonts w:cs="FrankRuehl" w:hint="cs"/>
          <w:rtl/>
        </w:rPr>
        <w:t>תרכובות בלתי</w:t>
      </w:r>
      <w:r w:rsidR="00FB1A74">
        <w:rPr>
          <w:rStyle w:val="default"/>
          <w:rFonts w:cs="FrankRuehl" w:hint="cs"/>
          <w:rtl/>
        </w:rPr>
        <w:t xml:space="preserve"> </w:t>
      </w:r>
      <w:r w:rsidRPr="00FB1A74">
        <w:rPr>
          <w:rStyle w:val="default"/>
          <w:rFonts w:cs="FrankRuehl" w:hint="cs"/>
          <w:rtl/>
        </w:rPr>
        <w:t>מסיסות (כטונגסטן)</w:t>
      </w:r>
    </w:p>
    <w:p w:rsidR="00315FBF" w:rsidRPr="00FB1A74" w:rsidRDefault="00315FBF" w:rsidP="00FB1A74">
      <w:pPr>
        <w:pStyle w:val="footnote"/>
        <w:pBdr>
          <w:bottom w:val="single" w:sz="4" w:space="1" w:color="auto"/>
        </w:pBdr>
        <w:tabs>
          <w:tab w:val="left" w:pos="397"/>
          <w:tab w:val="left" w:pos="794"/>
          <w:tab w:val="left" w:pos="1191"/>
          <w:tab w:val="left" w:pos="6237"/>
        </w:tabs>
        <w:spacing w:before="72"/>
        <w:ind w:left="0" w:right="1134"/>
        <w:rPr>
          <w:rStyle w:val="default"/>
          <w:rFonts w:cs="FrankRuehl" w:hint="cs"/>
          <w:rtl/>
        </w:rPr>
      </w:pPr>
      <w:r w:rsidRPr="00FB1A74">
        <w:rPr>
          <w:rStyle w:val="default"/>
          <w:rFonts w:cs="FrankRuehl"/>
          <w:rtl/>
        </w:rPr>
        <w:tab/>
      </w:r>
      <w:r w:rsidRPr="00FB1A74">
        <w:rPr>
          <w:rStyle w:val="default"/>
          <w:rFonts w:cs="FrankRuehl"/>
          <w:rtl/>
        </w:rPr>
        <w:tab/>
      </w:r>
      <w:r w:rsidRPr="00FB1A74">
        <w:rPr>
          <w:rStyle w:val="default"/>
          <w:rFonts w:cs="FrankRuehl" w:hint="cs"/>
          <w:rtl/>
        </w:rPr>
        <w:t>(2)</w:t>
      </w:r>
      <w:r w:rsidRPr="00FB1A74">
        <w:rPr>
          <w:rStyle w:val="default"/>
          <w:rFonts w:cs="FrankRuehl"/>
          <w:rtl/>
        </w:rPr>
        <w:tab/>
      </w:r>
      <w:r w:rsidRPr="00FB1A74">
        <w:rPr>
          <w:rStyle w:val="default"/>
          <w:rFonts w:cs="FrankRuehl" w:hint="cs"/>
          <w:rtl/>
        </w:rPr>
        <w:t>תרכובות מסיסות</w:t>
      </w:r>
      <w:r w:rsidR="00FB1A74">
        <w:rPr>
          <w:rStyle w:val="default"/>
          <w:rFonts w:cs="FrankRuehl" w:hint="cs"/>
          <w:rtl/>
        </w:rPr>
        <w:t xml:space="preserve"> </w:t>
      </w:r>
      <w:r w:rsidRPr="00FB1A74">
        <w:rPr>
          <w:rStyle w:val="default"/>
          <w:rFonts w:cs="FrankRuehl" w:hint="cs"/>
          <w:rtl/>
        </w:rPr>
        <w:t>(כטונגסטן)</w:t>
      </w:r>
    </w:p>
    <w:p w:rsidR="00FB1A74" w:rsidRDefault="00FB1A74">
      <w:pPr>
        <w:pStyle w:val="P00"/>
        <w:spacing w:before="72"/>
        <w:ind w:left="0" w:right="1134"/>
        <w:rPr>
          <w:rStyle w:val="default"/>
          <w:rFonts w:cs="FrankRuehl" w:hint="cs"/>
          <w:rtl/>
        </w:rPr>
      </w:pPr>
    </w:p>
    <w:p w:rsidR="00315FBF" w:rsidRDefault="00315FBF">
      <w:pPr>
        <w:pStyle w:val="medium2-header"/>
        <w:keepLines w:val="0"/>
        <w:spacing w:before="72"/>
        <w:ind w:left="0" w:right="1134"/>
        <w:rPr>
          <w:noProof/>
          <w:sz w:val="26"/>
          <w:szCs w:val="26"/>
          <w:rtl/>
        </w:rPr>
      </w:pPr>
      <w:bookmarkStart w:id="42" w:name="med1"/>
      <w:bookmarkEnd w:id="42"/>
      <w:r>
        <w:rPr>
          <w:noProof/>
          <w:sz w:val="26"/>
          <w:szCs w:val="26"/>
          <w:lang w:val="he-IL"/>
        </w:rPr>
        <w:pict>
          <v:rect id="_x0000_s1064" style="position:absolute;left:0;text-align:left;margin-left:464.5pt;margin-top:8.05pt;width:75.05pt;height:10pt;z-index:251674112" o:allowincell="f" filled="f" stroked="f" strokecolor="lime" strokeweight=".25pt">
            <v:textbox inset="0,0,0,0">
              <w:txbxContent>
                <w:p w:rsidR="00315FBF" w:rsidRDefault="00315FBF">
                  <w:pPr>
                    <w:spacing w:line="160" w:lineRule="exact"/>
                    <w:jc w:val="left"/>
                    <w:rPr>
                      <w:rFonts w:cs="Miriam"/>
                      <w:noProof/>
                      <w:szCs w:val="18"/>
                      <w:rtl/>
                    </w:rPr>
                  </w:pPr>
                  <w:r>
                    <w:rPr>
                      <w:rFonts w:cs="Miriam"/>
                      <w:sz w:val="20"/>
                      <w:szCs w:val="18"/>
                      <w:rtl/>
                    </w:rPr>
                    <w:t>ת</w:t>
                  </w:r>
                  <w:r>
                    <w:rPr>
                      <w:rFonts w:cs="Miriam" w:hint="cs"/>
                      <w:sz w:val="20"/>
                      <w:szCs w:val="18"/>
                      <w:rtl/>
                    </w:rPr>
                    <w:t>ק' תשס"ב-2002</w:t>
                  </w:r>
                </w:p>
              </w:txbxContent>
            </v:textbox>
            <w10:anchorlock/>
          </v:rect>
        </w:pict>
      </w:r>
      <w:r>
        <w:rPr>
          <w:noProof/>
          <w:sz w:val="26"/>
          <w:szCs w:val="26"/>
          <w:rtl/>
        </w:rPr>
        <w:t>ת</w:t>
      </w:r>
      <w:r>
        <w:rPr>
          <w:rFonts w:hint="cs"/>
          <w:noProof/>
          <w:sz w:val="26"/>
          <w:szCs w:val="26"/>
          <w:rtl/>
        </w:rPr>
        <w:t>וספת שניה</w:t>
      </w:r>
    </w:p>
    <w:p w:rsidR="00315FBF" w:rsidRDefault="00315FBF">
      <w:pPr>
        <w:pStyle w:val="medium-header"/>
        <w:keepNext w:val="0"/>
        <w:keepLines w:val="0"/>
        <w:ind w:left="0" w:right="1134"/>
        <w:rPr>
          <w:rFonts w:hint="cs"/>
          <w:sz w:val="24"/>
          <w:szCs w:val="24"/>
          <w:rtl/>
        </w:rPr>
      </w:pPr>
      <w:r>
        <w:rPr>
          <w:sz w:val="24"/>
          <w:szCs w:val="24"/>
          <w:rtl/>
        </w:rPr>
        <w:t>(</w:t>
      </w:r>
      <w:r>
        <w:rPr>
          <w:rFonts w:hint="cs"/>
          <w:sz w:val="24"/>
          <w:szCs w:val="24"/>
          <w:rtl/>
        </w:rPr>
        <w:t>תקנות 1 ו-2א(ד))</w:t>
      </w:r>
    </w:p>
    <w:p w:rsidR="00315FBF" w:rsidRPr="00484749" w:rsidRDefault="00315FBF">
      <w:pPr>
        <w:pStyle w:val="P00"/>
        <w:spacing w:before="0"/>
        <w:ind w:left="0" w:right="1134"/>
        <w:rPr>
          <w:rFonts w:hint="cs"/>
          <w:b/>
          <w:bCs/>
          <w:vanish/>
          <w:szCs w:val="20"/>
          <w:shd w:val="clear" w:color="auto" w:fill="FFFF99"/>
          <w:rtl/>
        </w:rPr>
      </w:pPr>
      <w:bookmarkStart w:id="43" w:name="Rov30"/>
      <w:r w:rsidRPr="00484749">
        <w:rPr>
          <w:rFonts w:hint="cs"/>
          <w:vanish/>
          <w:color w:val="FF0000"/>
          <w:szCs w:val="20"/>
          <w:shd w:val="clear" w:color="auto" w:fill="FFFF99"/>
          <w:rtl/>
        </w:rPr>
        <w:t>מיום 24.10.2002</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תשס"ב-2002</w:t>
      </w:r>
    </w:p>
    <w:p w:rsidR="00315FBF" w:rsidRPr="00484749" w:rsidRDefault="00315FBF">
      <w:pPr>
        <w:pStyle w:val="P00"/>
        <w:tabs>
          <w:tab w:val="clear" w:pos="6259"/>
        </w:tabs>
        <w:spacing w:before="0"/>
        <w:ind w:left="0" w:right="1134"/>
        <w:rPr>
          <w:rFonts w:hint="cs"/>
          <w:vanish/>
          <w:szCs w:val="20"/>
          <w:shd w:val="clear" w:color="auto" w:fill="FFFF99"/>
          <w:rtl/>
        </w:rPr>
      </w:pPr>
      <w:hyperlink r:id="rId33" w:history="1">
        <w:r w:rsidRPr="00484749">
          <w:rPr>
            <w:rStyle w:val="Hyperlink"/>
            <w:rFonts w:hint="cs"/>
            <w:vanish/>
            <w:szCs w:val="20"/>
            <w:shd w:val="clear" w:color="auto" w:fill="FFFF99"/>
            <w:rtl/>
          </w:rPr>
          <w:t>ק"ת תשס"ב מס' 6162</w:t>
        </w:r>
      </w:hyperlink>
      <w:r w:rsidRPr="00484749">
        <w:rPr>
          <w:rFonts w:hint="cs"/>
          <w:vanish/>
          <w:szCs w:val="20"/>
          <w:shd w:val="clear" w:color="auto" w:fill="FFFF99"/>
          <w:rtl/>
        </w:rPr>
        <w:t xml:space="preserve"> מיום 24.4.2002 עמ' 619</w:t>
      </w:r>
    </w:p>
    <w:p w:rsidR="00315FBF" w:rsidRDefault="00315FBF">
      <w:pPr>
        <w:pStyle w:val="P00"/>
        <w:tabs>
          <w:tab w:val="clear" w:pos="6259"/>
        </w:tabs>
        <w:ind w:left="0" w:right="1134"/>
        <w:rPr>
          <w:rFonts w:hint="cs"/>
          <w:sz w:val="2"/>
          <w:szCs w:val="2"/>
          <w:rtl/>
        </w:rPr>
      </w:pPr>
      <w:r w:rsidRPr="00484749">
        <w:rPr>
          <w:rFonts w:hint="cs"/>
          <w:strike/>
          <w:vanish/>
          <w:sz w:val="22"/>
          <w:szCs w:val="22"/>
          <w:shd w:val="clear" w:color="auto" w:fill="FFFF99"/>
          <w:rtl/>
        </w:rPr>
        <w:t>(תקנה 1)</w:t>
      </w:r>
      <w:r w:rsidRPr="00484749">
        <w:rPr>
          <w:rFonts w:hint="cs"/>
          <w:vanish/>
          <w:sz w:val="22"/>
          <w:szCs w:val="22"/>
          <w:shd w:val="clear" w:color="auto" w:fill="FFFF99"/>
          <w:rtl/>
        </w:rPr>
        <w:t xml:space="preserve"> </w:t>
      </w:r>
      <w:r w:rsidRPr="00484749">
        <w:rPr>
          <w:rFonts w:hint="cs"/>
          <w:vanish/>
          <w:sz w:val="22"/>
          <w:szCs w:val="22"/>
          <w:u w:val="single"/>
          <w:shd w:val="clear" w:color="auto" w:fill="FFFF99"/>
          <w:rtl/>
        </w:rPr>
        <w:t>(תקנות 1 ו-2א(ד))</w:t>
      </w:r>
      <w:bookmarkEnd w:id="43"/>
    </w:p>
    <w:p w:rsidR="00315FBF" w:rsidRDefault="00315FBF">
      <w:pPr>
        <w:pStyle w:val="P00"/>
        <w:spacing w:before="72"/>
        <w:ind w:left="0" w:right="1134"/>
        <w:rPr>
          <w:rStyle w:val="default"/>
          <w:rFonts w:cs="FrankRuehl"/>
          <w:rtl/>
        </w:rPr>
      </w:pPr>
      <w:r>
        <w:rPr>
          <w:rStyle w:val="default"/>
          <w:rFonts w:cs="FrankRuehl"/>
          <w:rtl/>
        </w:rPr>
        <w:t>ע</w:t>
      </w:r>
      <w:r>
        <w:rPr>
          <w:rStyle w:val="default"/>
          <w:rFonts w:cs="FrankRuehl" w:hint="cs"/>
          <w:rtl/>
        </w:rPr>
        <w:t>בודה ותהליכי עבודה במתכת שתקנות אלה חלות עליהם גם אם ריכוז המתכות המסוימות באוויר נמוך מרמת הפעולה:</w:t>
      </w:r>
    </w:p>
    <w:p w:rsidR="00315FBF" w:rsidRDefault="00315FBF">
      <w:pPr>
        <w:pStyle w:val="P00"/>
        <w:spacing w:before="72"/>
        <w:ind w:left="0" w:right="1134"/>
        <w:rPr>
          <w:rStyle w:val="default"/>
          <w:rFonts w:cs="FrankRuehl"/>
          <w:rtl/>
        </w:rPr>
      </w:pPr>
      <w:r>
        <w:rPr>
          <w:rtl/>
        </w:rPr>
        <w:t>1.</w:t>
      </w:r>
      <w:r>
        <w:rPr>
          <w:rtl/>
        </w:rPr>
        <w:tab/>
      </w:r>
      <w:r>
        <w:rPr>
          <w:rStyle w:val="default"/>
          <w:rFonts w:cs="FrankRuehl"/>
          <w:rtl/>
        </w:rPr>
        <w:t>י</w:t>
      </w:r>
      <w:r>
        <w:rPr>
          <w:rStyle w:val="default"/>
          <w:rFonts w:cs="FrankRuehl" w:hint="cs"/>
          <w:rtl/>
        </w:rPr>
        <w:t>יצור של סוללות ניקל- קדמיום.</w:t>
      </w:r>
    </w:p>
    <w:p w:rsidR="00315FBF" w:rsidRDefault="00315FBF">
      <w:pPr>
        <w:pStyle w:val="P00"/>
        <w:spacing w:before="72"/>
        <w:ind w:left="0" w:right="1134"/>
        <w:rPr>
          <w:rStyle w:val="default"/>
          <w:rFonts w:cs="FrankRuehl"/>
          <w:rtl/>
        </w:rPr>
      </w:pPr>
      <w:r>
        <w:rPr>
          <w:rtl/>
        </w:rPr>
        <w:t>2.</w:t>
      </w:r>
      <w:r>
        <w:rPr>
          <w:rtl/>
        </w:rPr>
        <w:tab/>
      </w:r>
      <w:r>
        <w:rPr>
          <w:rStyle w:val="default"/>
          <w:rFonts w:cs="FrankRuehl"/>
          <w:rtl/>
        </w:rPr>
        <w:t>י</w:t>
      </w:r>
      <w:r>
        <w:rPr>
          <w:rStyle w:val="default"/>
          <w:rFonts w:cs="FrankRuehl" w:hint="cs"/>
          <w:rtl/>
        </w:rPr>
        <w:t>יצור של מכשירי</w:t>
      </w:r>
      <w:r>
        <w:rPr>
          <w:rStyle w:val="default"/>
          <w:rFonts w:cs="FrankRuehl"/>
          <w:rtl/>
        </w:rPr>
        <w:t>ם</w:t>
      </w:r>
      <w:r>
        <w:rPr>
          <w:rStyle w:val="default"/>
          <w:rFonts w:cs="FrankRuehl" w:hint="cs"/>
          <w:rtl/>
        </w:rPr>
        <w:t xml:space="preserve"> ואבזרים המכילים בריליום בתעשיית מטוסים.</w:t>
      </w:r>
    </w:p>
    <w:p w:rsidR="00315FBF" w:rsidRDefault="00315FBF">
      <w:pPr>
        <w:pStyle w:val="P00"/>
        <w:spacing w:before="72"/>
        <w:ind w:left="0" w:right="1134"/>
        <w:rPr>
          <w:rStyle w:val="default"/>
          <w:rFonts w:cs="FrankRuehl"/>
          <w:rtl/>
        </w:rPr>
      </w:pPr>
      <w:r>
        <w:rPr>
          <w:rtl/>
        </w:rPr>
        <w:t>3.</w:t>
      </w:r>
      <w:r>
        <w:rPr>
          <w:rtl/>
        </w:rPr>
        <w:tab/>
      </w:r>
      <w:r>
        <w:rPr>
          <w:rStyle w:val="default"/>
          <w:rFonts w:cs="FrankRuehl"/>
          <w:rtl/>
        </w:rPr>
        <w:t>י</w:t>
      </w:r>
      <w:r>
        <w:rPr>
          <w:rStyle w:val="default"/>
          <w:rFonts w:cs="FrankRuehl" w:hint="cs"/>
          <w:rtl/>
        </w:rPr>
        <w:t>יצור של מתק"ש ושל כלי עבודה במתק"ש.</w:t>
      </w:r>
    </w:p>
    <w:p w:rsidR="00315FBF" w:rsidRDefault="00315FBF">
      <w:pPr>
        <w:pStyle w:val="P00"/>
        <w:spacing w:before="72"/>
        <w:ind w:left="0" w:right="1134"/>
        <w:rPr>
          <w:rStyle w:val="default"/>
          <w:rFonts w:cs="FrankRuehl"/>
          <w:rtl/>
        </w:rPr>
      </w:pPr>
      <w:r>
        <w:rPr>
          <w:rtl/>
        </w:rPr>
        <w:t>4.</w:t>
      </w:r>
      <w:r>
        <w:rPr>
          <w:rtl/>
        </w:rPr>
        <w:tab/>
      </w:r>
      <w:r>
        <w:rPr>
          <w:rStyle w:val="default"/>
          <w:rFonts w:cs="FrankRuehl"/>
          <w:rtl/>
        </w:rPr>
        <w:t>י</w:t>
      </w:r>
      <w:r>
        <w:rPr>
          <w:rStyle w:val="default"/>
          <w:rFonts w:cs="FrankRuehl" w:hint="cs"/>
          <w:rtl/>
        </w:rPr>
        <w:t>יצור צבעים המכילים צינק כרומאטים.</w:t>
      </w:r>
    </w:p>
    <w:p w:rsidR="00315FBF" w:rsidRDefault="00315FBF">
      <w:pPr>
        <w:pStyle w:val="P00"/>
        <w:spacing w:before="72"/>
        <w:ind w:left="0" w:right="1134"/>
        <w:rPr>
          <w:rStyle w:val="default"/>
          <w:rFonts w:cs="FrankRuehl" w:hint="cs"/>
          <w:rtl/>
        </w:rPr>
      </w:pPr>
    </w:p>
    <w:p w:rsidR="00315FBF" w:rsidRDefault="00315FBF">
      <w:pPr>
        <w:pStyle w:val="medium2-header"/>
        <w:keepLines w:val="0"/>
        <w:spacing w:before="72"/>
        <w:ind w:left="0" w:right="1134"/>
        <w:rPr>
          <w:noProof/>
          <w:sz w:val="26"/>
          <w:szCs w:val="26"/>
          <w:rtl/>
        </w:rPr>
      </w:pPr>
      <w:bookmarkStart w:id="44" w:name="med2"/>
      <w:bookmarkEnd w:id="44"/>
      <w:r>
        <w:rPr>
          <w:noProof/>
          <w:sz w:val="26"/>
          <w:szCs w:val="26"/>
          <w:lang w:val="he-IL"/>
        </w:rPr>
        <w:pict>
          <v:rect id="_x0000_s1074" style="position:absolute;left:0;text-align:left;margin-left:464.5pt;margin-top:8.05pt;width:75.05pt;height:10pt;z-index:251675136" o:allowincell="f" filled="f" stroked="f" strokecolor="lime" strokeweight=".25pt">
            <v:textbox inset="0,0,0,0">
              <w:txbxContent>
                <w:p w:rsidR="00315FBF" w:rsidRDefault="00315FBF" w:rsidP="00484749">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sidR="00484749">
                    <w:rPr>
                      <w:rFonts w:cs="Miriam" w:hint="cs"/>
                      <w:sz w:val="20"/>
                      <w:szCs w:val="18"/>
                      <w:rtl/>
                    </w:rPr>
                    <w:t>תשע"א-2011</w:t>
                  </w:r>
                </w:p>
              </w:txbxContent>
            </v:textbox>
            <w10:anchorlock/>
          </v:rect>
        </w:pict>
      </w:r>
      <w:r>
        <w:rPr>
          <w:noProof/>
          <w:sz w:val="26"/>
          <w:szCs w:val="26"/>
          <w:rtl/>
        </w:rPr>
        <w:t>ת</w:t>
      </w:r>
      <w:r>
        <w:rPr>
          <w:rFonts w:hint="cs"/>
          <w:noProof/>
          <w:sz w:val="26"/>
          <w:szCs w:val="26"/>
          <w:rtl/>
        </w:rPr>
        <w:t>וספת שלישית</w:t>
      </w:r>
    </w:p>
    <w:p w:rsidR="00315FBF" w:rsidRDefault="00315FBF" w:rsidP="00484749">
      <w:pPr>
        <w:pStyle w:val="medium-header"/>
        <w:keepNext w:val="0"/>
        <w:keepLines w:val="0"/>
        <w:ind w:left="0" w:right="1134"/>
        <w:rPr>
          <w:rFonts w:hint="cs"/>
          <w:sz w:val="24"/>
          <w:szCs w:val="24"/>
          <w:rtl/>
        </w:rPr>
      </w:pPr>
      <w:r>
        <w:rPr>
          <w:sz w:val="24"/>
          <w:szCs w:val="24"/>
          <w:rtl/>
        </w:rPr>
        <w:t>(</w:t>
      </w:r>
      <w:r w:rsidR="00484749">
        <w:rPr>
          <w:rFonts w:hint="cs"/>
          <w:sz w:val="24"/>
          <w:szCs w:val="24"/>
          <w:rtl/>
        </w:rPr>
        <w:t>בוטלה</w:t>
      </w:r>
      <w:r>
        <w:rPr>
          <w:rFonts w:hint="cs"/>
          <w:sz w:val="24"/>
          <w:szCs w:val="24"/>
          <w:rtl/>
        </w:rPr>
        <w:t>)</w:t>
      </w:r>
    </w:p>
    <w:p w:rsidR="00315FBF" w:rsidRPr="00484749" w:rsidRDefault="00315FBF">
      <w:pPr>
        <w:pStyle w:val="P00"/>
        <w:spacing w:before="0"/>
        <w:ind w:left="0" w:right="1134"/>
        <w:rPr>
          <w:rFonts w:hint="cs"/>
          <w:b/>
          <w:bCs/>
          <w:vanish/>
          <w:szCs w:val="20"/>
          <w:shd w:val="clear" w:color="auto" w:fill="FFFF99"/>
          <w:rtl/>
        </w:rPr>
      </w:pPr>
      <w:bookmarkStart w:id="45" w:name="Rov54"/>
      <w:r w:rsidRPr="00484749">
        <w:rPr>
          <w:rFonts w:hint="cs"/>
          <w:vanish/>
          <w:color w:val="FF0000"/>
          <w:szCs w:val="20"/>
          <w:shd w:val="clear" w:color="auto" w:fill="FFFF99"/>
          <w:rtl/>
        </w:rPr>
        <w:t>מיום 7.4.1999</w:t>
      </w:r>
    </w:p>
    <w:p w:rsidR="00315FBF" w:rsidRPr="00484749" w:rsidRDefault="00315FBF">
      <w:pPr>
        <w:pStyle w:val="P00"/>
        <w:spacing w:before="0"/>
        <w:ind w:left="0" w:right="1134"/>
        <w:rPr>
          <w:rFonts w:hint="cs"/>
          <w:b/>
          <w:bCs/>
          <w:vanish/>
          <w:szCs w:val="20"/>
          <w:shd w:val="clear" w:color="auto" w:fill="FFFF99"/>
          <w:rtl/>
        </w:rPr>
      </w:pPr>
      <w:r w:rsidRPr="00484749">
        <w:rPr>
          <w:rFonts w:hint="cs"/>
          <w:b/>
          <w:bCs/>
          <w:vanish/>
          <w:szCs w:val="20"/>
          <w:shd w:val="clear" w:color="auto" w:fill="FFFF99"/>
          <w:rtl/>
        </w:rPr>
        <w:t>תק' תשנ"ט-1999</w:t>
      </w:r>
    </w:p>
    <w:p w:rsidR="00315FBF" w:rsidRPr="00484749" w:rsidRDefault="00315FBF">
      <w:pPr>
        <w:pStyle w:val="P00"/>
        <w:tabs>
          <w:tab w:val="clear" w:pos="6259"/>
        </w:tabs>
        <w:spacing w:before="0"/>
        <w:ind w:left="0" w:right="1134"/>
        <w:rPr>
          <w:rFonts w:hint="cs"/>
          <w:vanish/>
          <w:szCs w:val="20"/>
          <w:shd w:val="clear" w:color="auto" w:fill="FFFF99"/>
          <w:rtl/>
        </w:rPr>
      </w:pPr>
      <w:hyperlink r:id="rId34" w:history="1">
        <w:r w:rsidRPr="00484749">
          <w:rPr>
            <w:rStyle w:val="Hyperlink"/>
            <w:rFonts w:hint="cs"/>
            <w:vanish/>
            <w:szCs w:val="20"/>
            <w:shd w:val="clear" w:color="auto" w:fill="FFFF99"/>
            <w:rtl/>
          </w:rPr>
          <w:t>ק"ת תשנ"ט מס' 5958</w:t>
        </w:r>
      </w:hyperlink>
      <w:r w:rsidRPr="00484749">
        <w:rPr>
          <w:rFonts w:hint="cs"/>
          <w:vanish/>
          <w:szCs w:val="20"/>
          <w:shd w:val="clear" w:color="auto" w:fill="FFFF99"/>
          <w:rtl/>
        </w:rPr>
        <w:t xml:space="preserve"> מיום 8.3.1999 עמ' 479</w:t>
      </w:r>
    </w:p>
    <w:p w:rsidR="00315FBF" w:rsidRPr="00484749" w:rsidRDefault="00315FBF">
      <w:pPr>
        <w:pStyle w:val="P00"/>
        <w:tabs>
          <w:tab w:val="clear" w:pos="6259"/>
        </w:tabs>
        <w:spacing w:before="0"/>
        <w:ind w:left="0" w:right="1134"/>
        <w:rPr>
          <w:rFonts w:hint="cs"/>
          <w:b/>
          <w:bCs/>
          <w:vanish/>
          <w:szCs w:val="20"/>
          <w:shd w:val="clear" w:color="auto" w:fill="FFFF99"/>
          <w:rtl/>
        </w:rPr>
      </w:pPr>
      <w:r w:rsidRPr="00484749">
        <w:rPr>
          <w:rFonts w:hint="cs"/>
          <w:b/>
          <w:bCs/>
          <w:vanish/>
          <w:szCs w:val="20"/>
          <w:shd w:val="clear" w:color="auto" w:fill="FFFF99"/>
          <w:rtl/>
        </w:rPr>
        <w:t>החלפת התוספת השלישית</w:t>
      </w:r>
    </w:p>
    <w:p w:rsidR="00484749" w:rsidRPr="00484749" w:rsidRDefault="00484749" w:rsidP="00484749">
      <w:pPr>
        <w:pStyle w:val="P00"/>
        <w:spacing w:before="0"/>
        <w:ind w:left="0" w:right="1134"/>
        <w:rPr>
          <w:rStyle w:val="default"/>
          <w:rFonts w:cs="FrankRuehl" w:hint="cs"/>
          <w:vanish/>
          <w:szCs w:val="20"/>
          <w:shd w:val="clear" w:color="auto" w:fill="FFFF99"/>
          <w:rtl/>
        </w:rPr>
      </w:pPr>
    </w:p>
    <w:p w:rsidR="00484749" w:rsidRPr="00484749" w:rsidRDefault="00484749" w:rsidP="00484749">
      <w:pPr>
        <w:pStyle w:val="P00"/>
        <w:spacing w:before="0"/>
        <w:ind w:left="0" w:right="1134"/>
        <w:rPr>
          <w:rStyle w:val="default"/>
          <w:rFonts w:cs="FrankRuehl" w:hint="cs"/>
          <w:vanish/>
          <w:color w:val="FF0000"/>
          <w:szCs w:val="20"/>
          <w:shd w:val="clear" w:color="auto" w:fill="FFFF99"/>
          <w:rtl/>
        </w:rPr>
      </w:pPr>
      <w:r w:rsidRPr="00484749">
        <w:rPr>
          <w:rStyle w:val="default"/>
          <w:rFonts w:cs="FrankRuehl" w:hint="cs"/>
          <w:vanish/>
          <w:color w:val="FF0000"/>
          <w:szCs w:val="20"/>
          <w:shd w:val="clear" w:color="auto" w:fill="FFFF99"/>
          <w:rtl/>
        </w:rPr>
        <w:t>מיום 28.10.2011</w:t>
      </w:r>
    </w:p>
    <w:p w:rsidR="00484749" w:rsidRPr="00484749" w:rsidRDefault="00484749" w:rsidP="00484749">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תק' תשע"א-2011</w:t>
      </w:r>
    </w:p>
    <w:p w:rsidR="00484749" w:rsidRPr="00484749" w:rsidRDefault="00484749" w:rsidP="00484749">
      <w:pPr>
        <w:pStyle w:val="P00"/>
        <w:spacing w:before="0"/>
        <w:ind w:left="0" w:right="1134"/>
        <w:rPr>
          <w:rStyle w:val="default"/>
          <w:rFonts w:cs="FrankRuehl" w:hint="cs"/>
          <w:vanish/>
          <w:szCs w:val="20"/>
          <w:shd w:val="clear" w:color="auto" w:fill="FFFF99"/>
          <w:rtl/>
        </w:rPr>
      </w:pPr>
      <w:hyperlink r:id="rId35" w:history="1">
        <w:r w:rsidRPr="00484749">
          <w:rPr>
            <w:rStyle w:val="Hyperlink"/>
            <w:rFonts w:hint="cs"/>
            <w:vanish/>
            <w:szCs w:val="20"/>
            <w:shd w:val="clear" w:color="auto" w:fill="FFFF99"/>
            <w:rtl/>
          </w:rPr>
          <w:t>ק"ת תשע"א מס' 7028</w:t>
        </w:r>
      </w:hyperlink>
      <w:r w:rsidRPr="00484749">
        <w:rPr>
          <w:rStyle w:val="default"/>
          <w:rFonts w:cs="FrankRuehl" w:hint="cs"/>
          <w:vanish/>
          <w:szCs w:val="20"/>
          <w:shd w:val="clear" w:color="auto" w:fill="FFFF99"/>
          <w:rtl/>
        </w:rPr>
        <w:t xml:space="preserve"> מיום 29.8.2011 עמ' 1339</w:t>
      </w:r>
    </w:p>
    <w:p w:rsidR="00484749" w:rsidRPr="00484749" w:rsidRDefault="00484749" w:rsidP="00484749">
      <w:pPr>
        <w:pStyle w:val="P00"/>
        <w:spacing w:before="0"/>
        <w:ind w:left="0" w:right="1134"/>
        <w:rPr>
          <w:rStyle w:val="default"/>
          <w:rFonts w:cs="FrankRuehl" w:hint="cs"/>
          <w:vanish/>
          <w:szCs w:val="20"/>
          <w:shd w:val="clear" w:color="auto" w:fill="FFFF99"/>
          <w:rtl/>
        </w:rPr>
      </w:pPr>
      <w:r w:rsidRPr="00484749">
        <w:rPr>
          <w:rStyle w:val="default"/>
          <w:rFonts w:cs="FrankRuehl" w:hint="cs"/>
          <w:b/>
          <w:bCs/>
          <w:vanish/>
          <w:szCs w:val="20"/>
          <w:shd w:val="clear" w:color="auto" w:fill="FFFF99"/>
          <w:rtl/>
        </w:rPr>
        <w:t>ביטול התוספת השלישית</w:t>
      </w:r>
    </w:p>
    <w:p w:rsidR="00484749" w:rsidRPr="00484749" w:rsidRDefault="00484749" w:rsidP="00484749">
      <w:pPr>
        <w:pStyle w:val="P00"/>
        <w:ind w:left="0" w:right="1134"/>
        <w:rPr>
          <w:rStyle w:val="default"/>
          <w:rFonts w:cs="FrankRuehl" w:hint="cs"/>
          <w:vanish/>
          <w:szCs w:val="20"/>
          <w:shd w:val="clear" w:color="auto" w:fill="FFFF99"/>
          <w:rtl/>
        </w:rPr>
      </w:pPr>
      <w:r w:rsidRPr="00484749">
        <w:rPr>
          <w:rStyle w:val="default"/>
          <w:rFonts w:cs="FrankRuehl" w:hint="cs"/>
          <w:vanish/>
          <w:szCs w:val="20"/>
          <w:shd w:val="clear" w:color="auto" w:fill="FFFF99"/>
          <w:rtl/>
        </w:rPr>
        <w:t>הנוסח הקודם:</w:t>
      </w:r>
    </w:p>
    <w:p w:rsidR="00484749" w:rsidRPr="00484749" w:rsidRDefault="00484749" w:rsidP="00484749">
      <w:pPr>
        <w:pStyle w:val="P00"/>
        <w:spacing w:before="0"/>
        <w:ind w:left="0" w:right="1134"/>
        <w:rPr>
          <w:rStyle w:val="default"/>
          <w:rFonts w:cs="FrankRuehl" w:hint="cs"/>
          <w:strike/>
          <w:vanish/>
          <w:sz w:val="18"/>
          <w:szCs w:val="22"/>
          <w:shd w:val="clear" w:color="auto" w:fill="FFFF99"/>
          <w:rtl/>
        </w:rPr>
      </w:pPr>
      <w:r w:rsidRPr="00484749">
        <w:rPr>
          <w:rStyle w:val="default"/>
          <w:rFonts w:cs="FrankRuehl" w:hint="cs"/>
          <w:strike/>
          <w:vanish/>
          <w:sz w:val="18"/>
          <w:szCs w:val="22"/>
          <w:shd w:val="clear" w:color="auto" w:fill="FFFF99"/>
          <w:rtl/>
        </w:rPr>
        <w:t>תוספת שלישית</w:t>
      </w:r>
    </w:p>
    <w:p w:rsidR="00484749" w:rsidRPr="00484749" w:rsidRDefault="00484749" w:rsidP="00484749">
      <w:pPr>
        <w:pStyle w:val="P00"/>
        <w:spacing w:before="0"/>
        <w:ind w:left="0" w:right="1134"/>
        <w:rPr>
          <w:rStyle w:val="default"/>
          <w:rFonts w:cs="FrankRuehl" w:hint="cs"/>
          <w:strike/>
          <w:vanish/>
          <w:sz w:val="18"/>
          <w:szCs w:val="22"/>
          <w:shd w:val="clear" w:color="auto" w:fill="FFFF99"/>
          <w:rtl/>
        </w:rPr>
      </w:pPr>
      <w:r w:rsidRPr="00484749">
        <w:rPr>
          <w:rStyle w:val="default"/>
          <w:rFonts w:cs="FrankRuehl" w:hint="cs"/>
          <w:strike/>
          <w:vanish/>
          <w:sz w:val="18"/>
          <w:szCs w:val="22"/>
          <w:shd w:val="clear" w:color="auto" w:fill="FFFF99"/>
          <w:rtl/>
        </w:rPr>
        <w:t>(תקנות 9(10) ו-13(7))</w:t>
      </w:r>
    </w:p>
    <w:p w:rsidR="00315FBF" w:rsidRPr="00484749" w:rsidRDefault="00315FBF" w:rsidP="00484749">
      <w:pPr>
        <w:pStyle w:val="P00"/>
        <w:spacing w:before="0"/>
        <w:ind w:left="0" w:right="1134"/>
        <w:rPr>
          <w:rStyle w:val="default"/>
          <w:rFonts w:cs="FrankRuehl"/>
          <w:vanish/>
          <w:sz w:val="18"/>
          <w:szCs w:val="22"/>
          <w:shd w:val="clear" w:color="auto" w:fill="FFFF99"/>
          <w:rtl/>
        </w:rPr>
      </w:pPr>
      <w:r w:rsidRPr="00484749">
        <w:rPr>
          <w:rStyle w:val="default"/>
          <w:rFonts w:cs="FrankRuehl"/>
          <w:strike/>
          <w:vanish/>
          <w:sz w:val="18"/>
          <w:szCs w:val="22"/>
          <w:shd w:val="clear" w:color="auto" w:fill="FFFF99"/>
          <w:rtl/>
        </w:rPr>
        <w:t>ה</w:t>
      </w:r>
      <w:r w:rsidRPr="00484749">
        <w:rPr>
          <w:rStyle w:val="default"/>
          <w:rFonts w:cs="FrankRuehl" w:hint="cs"/>
          <w:strike/>
          <w:vanish/>
          <w:sz w:val="18"/>
          <w:szCs w:val="22"/>
          <w:shd w:val="clear" w:color="auto" w:fill="FFFF99"/>
          <w:rtl/>
        </w:rPr>
        <w:t>ערכים של המטאבוליטים או החומרים הנ</w:t>
      </w:r>
      <w:r w:rsidRPr="00484749">
        <w:rPr>
          <w:rStyle w:val="default"/>
          <w:rFonts w:cs="FrankRuehl"/>
          <w:strike/>
          <w:vanish/>
          <w:sz w:val="18"/>
          <w:szCs w:val="22"/>
          <w:shd w:val="clear" w:color="auto" w:fill="FFFF99"/>
          <w:rtl/>
        </w:rPr>
        <w:t>ב</w:t>
      </w:r>
      <w:r w:rsidRPr="00484749">
        <w:rPr>
          <w:rStyle w:val="default"/>
          <w:rFonts w:cs="FrankRuehl" w:hint="cs"/>
          <w:strike/>
          <w:vanish/>
          <w:sz w:val="18"/>
          <w:szCs w:val="22"/>
          <w:shd w:val="clear" w:color="auto" w:fill="FFFF99"/>
          <w:rtl/>
        </w:rPr>
        <w:t xml:space="preserve">דקים, המשמשים כסמנים ביולוגיים לחשיפה תעסוקתית </w:t>
      </w:r>
      <w:r w:rsidRPr="00484749">
        <w:rPr>
          <w:rStyle w:val="default"/>
          <w:rFonts w:cs="FrankRuehl"/>
          <w:strike/>
          <w:vanish/>
          <w:sz w:val="18"/>
          <w:szCs w:val="22"/>
          <w:shd w:val="clear" w:color="auto" w:fill="FFFF99"/>
        </w:rPr>
        <w:t>(BEI)</w:t>
      </w:r>
      <w:r w:rsidRPr="00484749">
        <w:rPr>
          <w:rStyle w:val="default"/>
          <w:rFonts w:cs="FrankRuehl"/>
          <w:strike/>
          <w:vanish/>
          <w:sz w:val="18"/>
          <w:szCs w:val="22"/>
          <w:shd w:val="clear" w:color="auto" w:fill="FFFF99"/>
          <w:rtl/>
        </w:rPr>
        <w:t xml:space="preserve"> </w:t>
      </w:r>
      <w:r w:rsidRPr="00484749">
        <w:rPr>
          <w:rStyle w:val="default"/>
          <w:rFonts w:cs="FrankRuehl" w:hint="cs"/>
          <w:strike/>
          <w:vanish/>
          <w:sz w:val="18"/>
          <w:szCs w:val="22"/>
          <w:shd w:val="clear" w:color="auto" w:fill="FFFF99"/>
          <w:rtl/>
        </w:rPr>
        <w:t>של המתכות המסוימות:</w:t>
      </w:r>
    </w:p>
    <w:p w:rsidR="00315FBF" w:rsidRPr="00484749" w:rsidRDefault="00315FBF" w:rsidP="00484749">
      <w:pPr>
        <w:pStyle w:val="P04"/>
        <w:tabs>
          <w:tab w:val="clear" w:pos="624"/>
          <w:tab w:val="clear" w:pos="1928"/>
          <w:tab w:val="clear" w:pos="2381"/>
          <w:tab w:val="clear" w:pos="2835"/>
          <w:tab w:val="left" w:pos="0"/>
          <w:tab w:val="left" w:pos="567"/>
          <w:tab w:val="left" w:pos="2126"/>
          <w:tab w:val="left" w:pos="4252"/>
        </w:tabs>
        <w:spacing w:before="0"/>
        <w:ind w:left="0" w:right="1134" w:firstLine="0"/>
        <w:rPr>
          <w:rFonts w:hint="cs"/>
          <w:strike/>
          <w:noProof w:val="0"/>
          <w:vanish/>
          <w:sz w:val="16"/>
          <w:szCs w:val="20"/>
          <w:shd w:val="clear" w:color="auto" w:fill="FFFF99"/>
          <w:rtl/>
        </w:rPr>
      </w:pPr>
      <w:r w:rsidRPr="00484749">
        <w:rPr>
          <w:vanish/>
          <w:sz w:val="16"/>
          <w:szCs w:val="20"/>
          <w:shd w:val="clear" w:color="auto" w:fill="FFFF99"/>
          <w:rtl/>
        </w:rPr>
        <w:tab/>
      </w:r>
      <w:r w:rsidRPr="00484749">
        <w:rPr>
          <w:rFonts w:hint="cs"/>
          <w:strike/>
          <w:vanish/>
          <w:sz w:val="16"/>
          <w:szCs w:val="20"/>
          <w:bdr w:val="single" w:sz="4" w:space="0" w:color="auto"/>
          <w:shd w:val="clear" w:color="auto" w:fill="FFFF99"/>
          <w:rtl/>
        </w:rPr>
        <w:t>המתכות המסוימות</w:t>
      </w:r>
      <w:r w:rsidRPr="00484749">
        <w:rPr>
          <w:strike/>
          <w:vanish/>
          <w:sz w:val="16"/>
          <w:szCs w:val="20"/>
          <w:bdr w:val="single" w:sz="4" w:space="0" w:color="auto"/>
          <w:shd w:val="clear" w:color="auto" w:fill="FFFF99"/>
          <w:rtl/>
        </w:rPr>
        <w:tab/>
      </w:r>
      <w:r w:rsidRPr="00484749">
        <w:rPr>
          <w:rFonts w:hint="cs"/>
          <w:strike/>
          <w:vanish/>
          <w:sz w:val="16"/>
          <w:szCs w:val="20"/>
          <w:bdr w:val="single" w:sz="4" w:space="0" w:color="auto"/>
          <w:shd w:val="clear" w:color="auto" w:fill="FFFF99"/>
          <w:rtl/>
        </w:rPr>
        <w:t>המטאבוליט או החומר הנבדק</w:t>
      </w:r>
      <w:r w:rsidRPr="00484749">
        <w:rPr>
          <w:strike/>
          <w:vanish/>
          <w:sz w:val="16"/>
          <w:szCs w:val="20"/>
          <w:bdr w:val="single" w:sz="4" w:space="0" w:color="auto"/>
          <w:shd w:val="clear" w:color="auto" w:fill="FFFF99"/>
          <w:rtl/>
        </w:rPr>
        <w:tab/>
      </w:r>
      <w:r w:rsidRPr="00484749">
        <w:rPr>
          <w:rFonts w:hint="cs"/>
          <w:strike/>
          <w:vanish/>
          <w:sz w:val="16"/>
          <w:szCs w:val="20"/>
          <w:bdr w:val="single" w:sz="4" w:space="0" w:color="auto"/>
          <w:shd w:val="clear" w:color="auto" w:fill="FFFF99"/>
          <w:rtl/>
        </w:rPr>
        <w:t xml:space="preserve">הערכים של </w:t>
      </w:r>
      <w:r w:rsidRPr="00484749">
        <w:rPr>
          <w:strike/>
          <w:vanish/>
          <w:sz w:val="16"/>
          <w:szCs w:val="20"/>
          <w:bdr w:val="single" w:sz="4" w:space="0" w:color="auto"/>
          <w:shd w:val="clear" w:color="auto" w:fill="FFFF99"/>
        </w:rPr>
        <w:t>BEI</w:t>
      </w:r>
    </w:p>
    <w:p w:rsidR="00315FBF" w:rsidRPr="00484749" w:rsidRDefault="00315FBF" w:rsidP="00484749">
      <w:pPr>
        <w:pStyle w:val="P04"/>
        <w:tabs>
          <w:tab w:val="clear" w:pos="624"/>
          <w:tab w:val="clear" w:pos="1021"/>
          <w:tab w:val="clear" w:pos="1928"/>
          <w:tab w:val="clear" w:pos="2381"/>
          <w:tab w:val="clear" w:pos="2835"/>
          <w:tab w:val="left" w:pos="0"/>
          <w:tab w:val="left" w:pos="567"/>
          <w:tab w:val="left" w:pos="2126"/>
          <w:tab w:val="left" w:pos="2551"/>
          <w:tab w:val="left" w:pos="4252"/>
        </w:tabs>
        <w:spacing w:before="0"/>
        <w:ind w:left="0" w:right="1134" w:firstLine="0"/>
        <w:rPr>
          <w:strike/>
          <w:vanish/>
          <w:sz w:val="18"/>
          <w:szCs w:val="22"/>
          <w:shd w:val="clear" w:color="auto" w:fill="FFFF99"/>
          <w:rtl/>
        </w:rPr>
      </w:pPr>
      <w:r w:rsidRPr="00484749">
        <w:rPr>
          <w:strike/>
          <w:vanish/>
          <w:sz w:val="18"/>
          <w:szCs w:val="22"/>
          <w:shd w:val="clear" w:color="auto" w:fill="FFFF99"/>
          <w:rtl/>
        </w:rPr>
        <w:t>1.</w:t>
      </w:r>
      <w:r w:rsidRPr="00484749">
        <w:rPr>
          <w:strike/>
          <w:vanish/>
          <w:sz w:val="18"/>
          <w:szCs w:val="22"/>
          <w:shd w:val="clear" w:color="auto" w:fill="FFFF99"/>
          <w:rtl/>
        </w:rPr>
        <w:tab/>
      </w:r>
      <w:r w:rsidRPr="00484749">
        <w:rPr>
          <w:rFonts w:hint="cs"/>
          <w:strike/>
          <w:vanish/>
          <w:sz w:val="18"/>
          <w:szCs w:val="22"/>
          <w:shd w:val="clear" w:color="auto" w:fill="FFFF99"/>
          <w:rtl/>
        </w:rPr>
        <w:t xml:space="preserve">קדמיום </w:t>
      </w:r>
      <w:r w:rsidRPr="00484749">
        <w:rPr>
          <w:strike/>
          <w:vanish/>
          <w:sz w:val="18"/>
          <w:szCs w:val="22"/>
          <w:shd w:val="clear" w:color="auto" w:fill="FFFF99"/>
        </w:rPr>
        <w:t>(Cadmium)</w:t>
      </w:r>
      <w:r w:rsidRPr="00484749">
        <w:rPr>
          <w:strike/>
          <w:vanish/>
          <w:sz w:val="18"/>
          <w:szCs w:val="22"/>
          <w:shd w:val="clear" w:color="auto" w:fill="FFFF99"/>
          <w:rtl/>
        </w:rPr>
        <w:tab/>
      </w:r>
      <w:r w:rsidRPr="00484749">
        <w:rPr>
          <w:rFonts w:hint="cs"/>
          <w:strike/>
          <w:vanish/>
          <w:sz w:val="18"/>
          <w:szCs w:val="22"/>
          <w:shd w:val="clear" w:color="auto" w:fill="FFFF99"/>
          <w:rtl/>
        </w:rPr>
        <w:t>א.</w:t>
      </w:r>
      <w:r w:rsidRPr="00484749">
        <w:rPr>
          <w:strike/>
          <w:vanish/>
          <w:sz w:val="18"/>
          <w:szCs w:val="22"/>
          <w:shd w:val="clear" w:color="auto" w:fill="FFFF99"/>
          <w:rtl/>
        </w:rPr>
        <w:tab/>
      </w:r>
      <w:r w:rsidRPr="00484749">
        <w:rPr>
          <w:rFonts w:hint="cs"/>
          <w:strike/>
          <w:vanish/>
          <w:sz w:val="18"/>
          <w:szCs w:val="22"/>
          <w:shd w:val="clear" w:color="auto" w:fill="FFFF99"/>
          <w:rtl/>
        </w:rPr>
        <w:t>קדמיום בשתן</w:t>
      </w:r>
      <w:r w:rsidRPr="00484749">
        <w:rPr>
          <w:strike/>
          <w:vanish/>
          <w:sz w:val="18"/>
          <w:szCs w:val="22"/>
          <w:shd w:val="clear" w:color="auto" w:fill="FFFF99"/>
          <w:rtl/>
        </w:rPr>
        <w:tab/>
      </w:r>
      <w:r w:rsidRPr="00484749">
        <w:rPr>
          <w:strike/>
          <w:vanish/>
          <w:sz w:val="18"/>
          <w:szCs w:val="22"/>
          <w:shd w:val="clear" w:color="auto" w:fill="FFFF99"/>
        </w:rPr>
        <w:t>5</w:t>
      </w:r>
      <w:r w:rsidR="00484749" w:rsidRPr="00484749">
        <w:rPr>
          <w:strike/>
          <w:vanish/>
          <w:sz w:val="18"/>
          <w:szCs w:val="22"/>
          <w:shd w:val="clear" w:color="auto" w:fill="FFFF99"/>
        </w:rPr>
        <w:t xml:space="preserve"> </w:t>
      </w:r>
      <w:r w:rsidR="00484749" w:rsidRPr="00484749">
        <w:rPr>
          <w:rFonts w:cs="Times New Roman"/>
          <w:strike/>
          <w:vanish/>
          <w:sz w:val="18"/>
          <w:szCs w:val="22"/>
          <w:shd w:val="clear" w:color="auto" w:fill="FFFF99"/>
        </w:rPr>
        <w:t>μ</w:t>
      </w:r>
      <w:r w:rsidRPr="00484749">
        <w:rPr>
          <w:strike/>
          <w:vanish/>
          <w:sz w:val="18"/>
          <w:szCs w:val="22"/>
          <w:shd w:val="clear" w:color="auto" w:fill="FFFF99"/>
        </w:rPr>
        <w:t>g/G Creatinine</w:t>
      </w:r>
    </w:p>
    <w:p w:rsidR="00315FBF" w:rsidRPr="00484749" w:rsidRDefault="00315FBF" w:rsidP="00484749">
      <w:pPr>
        <w:pStyle w:val="P04"/>
        <w:tabs>
          <w:tab w:val="clear" w:pos="624"/>
          <w:tab w:val="clear" w:pos="1021"/>
          <w:tab w:val="clear" w:pos="1928"/>
          <w:tab w:val="clear" w:pos="2381"/>
          <w:tab w:val="clear" w:pos="2835"/>
          <w:tab w:val="left" w:pos="0"/>
          <w:tab w:val="left" w:pos="567"/>
          <w:tab w:val="left" w:pos="2126"/>
          <w:tab w:val="left" w:pos="2551"/>
          <w:tab w:val="left" w:pos="4252"/>
        </w:tabs>
        <w:spacing w:before="0"/>
        <w:ind w:left="0" w:right="1134" w:firstLine="0"/>
        <w:rPr>
          <w:strike/>
          <w:vanish/>
          <w:sz w:val="18"/>
          <w:szCs w:val="22"/>
          <w:shd w:val="clear" w:color="auto" w:fill="FFFF99"/>
          <w:rtl/>
        </w:rPr>
      </w:pPr>
      <w:r w:rsidRPr="00484749">
        <w:rPr>
          <w:vanish/>
          <w:sz w:val="18"/>
          <w:szCs w:val="22"/>
          <w:shd w:val="clear" w:color="auto" w:fill="FFFF99"/>
          <w:rtl/>
        </w:rPr>
        <w:tab/>
      </w:r>
      <w:r w:rsidRPr="00484749">
        <w:rPr>
          <w:rFonts w:hint="cs"/>
          <w:strike/>
          <w:vanish/>
          <w:sz w:val="18"/>
          <w:szCs w:val="22"/>
          <w:shd w:val="clear" w:color="auto" w:fill="FFFF99"/>
          <w:rtl/>
        </w:rPr>
        <w:t>ותרכובות אנאורגניות</w:t>
      </w:r>
      <w:r w:rsidRPr="00484749">
        <w:rPr>
          <w:strike/>
          <w:vanish/>
          <w:sz w:val="18"/>
          <w:szCs w:val="22"/>
          <w:shd w:val="clear" w:color="auto" w:fill="FFFF99"/>
          <w:rtl/>
        </w:rPr>
        <w:tab/>
      </w:r>
      <w:r w:rsidRPr="00484749">
        <w:rPr>
          <w:rFonts w:hint="cs"/>
          <w:strike/>
          <w:vanish/>
          <w:sz w:val="18"/>
          <w:szCs w:val="22"/>
          <w:shd w:val="clear" w:color="auto" w:fill="FFFF99"/>
          <w:rtl/>
        </w:rPr>
        <w:t>ב.</w:t>
      </w:r>
      <w:r w:rsidRPr="00484749">
        <w:rPr>
          <w:strike/>
          <w:vanish/>
          <w:sz w:val="18"/>
          <w:szCs w:val="22"/>
          <w:shd w:val="clear" w:color="auto" w:fill="FFFF99"/>
          <w:rtl/>
        </w:rPr>
        <w:tab/>
      </w:r>
      <w:r w:rsidRPr="00484749">
        <w:rPr>
          <w:rFonts w:hint="cs"/>
          <w:strike/>
          <w:vanish/>
          <w:sz w:val="18"/>
          <w:szCs w:val="22"/>
          <w:shd w:val="clear" w:color="auto" w:fill="FFFF99"/>
          <w:rtl/>
        </w:rPr>
        <w:t>קדמיום בדם</w:t>
      </w:r>
      <w:r w:rsidRPr="00484749">
        <w:rPr>
          <w:strike/>
          <w:vanish/>
          <w:sz w:val="18"/>
          <w:szCs w:val="22"/>
          <w:shd w:val="clear" w:color="auto" w:fill="FFFF99"/>
          <w:rtl/>
        </w:rPr>
        <w:tab/>
      </w:r>
      <w:r w:rsidRPr="00484749">
        <w:rPr>
          <w:strike/>
          <w:vanish/>
          <w:sz w:val="18"/>
          <w:szCs w:val="22"/>
          <w:shd w:val="clear" w:color="auto" w:fill="FFFF99"/>
        </w:rPr>
        <w:t>5</w:t>
      </w:r>
      <w:r w:rsidR="00484749" w:rsidRPr="00484749">
        <w:rPr>
          <w:strike/>
          <w:vanish/>
          <w:sz w:val="18"/>
          <w:szCs w:val="22"/>
          <w:shd w:val="clear" w:color="auto" w:fill="FFFF99"/>
        </w:rPr>
        <w:t xml:space="preserve"> </w:t>
      </w:r>
      <w:r w:rsidR="00484749" w:rsidRPr="00484749">
        <w:rPr>
          <w:rFonts w:cs="Times New Roman"/>
          <w:strike/>
          <w:vanish/>
          <w:sz w:val="18"/>
          <w:szCs w:val="22"/>
          <w:shd w:val="clear" w:color="auto" w:fill="FFFF99"/>
        </w:rPr>
        <w:t>μ</w:t>
      </w:r>
      <w:r w:rsidRPr="00484749">
        <w:rPr>
          <w:strike/>
          <w:vanish/>
          <w:sz w:val="18"/>
          <w:szCs w:val="22"/>
          <w:shd w:val="clear" w:color="auto" w:fill="FFFF99"/>
        </w:rPr>
        <w:t>g/L</w:t>
      </w:r>
    </w:p>
    <w:p w:rsidR="00315FBF" w:rsidRPr="00484749" w:rsidRDefault="00315FBF" w:rsidP="00484749">
      <w:pPr>
        <w:pStyle w:val="P04"/>
        <w:tabs>
          <w:tab w:val="clear" w:pos="624"/>
          <w:tab w:val="clear" w:pos="1021"/>
          <w:tab w:val="clear" w:pos="1928"/>
          <w:tab w:val="clear" w:pos="2381"/>
          <w:tab w:val="clear" w:pos="2835"/>
          <w:tab w:val="left" w:pos="0"/>
          <w:tab w:val="left" w:pos="567"/>
          <w:tab w:val="left" w:pos="2126"/>
          <w:tab w:val="left" w:pos="2551"/>
          <w:tab w:val="left" w:pos="4252"/>
        </w:tabs>
        <w:spacing w:before="0"/>
        <w:ind w:left="0" w:right="1134" w:firstLine="0"/>
        <w:rPr>
          <w:strike/>
          <w:vanish/>
          <w:sz w:val="18"/>
          <w:szCs w:val="22"/>
          <w:shd w:val="clear" w:color="auto" w:fill="FFFF99"/>
          <w:rtl/>
        </w:rPr>
      </w:pPr>
      <w:r w:rsidRPr="00484749">
        <w:rPr>
          <w:strike/>
          <w:vanish/>
          <w:sz w:val="18"/>
          <w:szCs w:val="22"/>
          <w:shd w:val="clear" w:color="auto" w:fill="FFFF99"/>
          <w:rtl/>
        </w:rPr>
        <w:t>2.</w:t>
      </w:r>
      <w:r w:rsidRPr="00484749">
        <w:rPr>
          <w:strike/>
          <w:vanish/>
          <w:sz w:val="18"/>
          <w:szCs w:val="22"/>
          <w:shd w:val="clear" w:color="auto" w:fill="FFFF99"/>
          <w:rtl/>
        </w:rPr>
        <w:tab/>
      </w:r>
      <w:r w:rsidRPr="00484749">
        <w:rPr>
          <w:rFonts w:hint="cs"/>
          <w:strike/>
          <w:vanish/>
          <w:sz w:val="18"/>
          <w:szCs w:val="22"/>
          <w:shd w:val="clear" w:color="auto" w:fill="FFFF99"/>
          <w:rtl/>
        </w:rPr>
        <w:t xml:space="preserve">כרום </w:t>
      </w:r>
      <w:r w:rsidRPr="00484749">
        <w:rPr>
          <w:strike/>
          <w:vanish/>
          <w:sz w:val="18"/>
          <w:szCs w:val="22"/>
          <w:shd w:val="clear" w:color="auto" w:fill="FFFF99"/>
        </w:rPr>
        <w:t>(VI)</w:t>
      </w:r>
      <w:r w:rsidRPr="00484749">
        <w:rPr>
          <w:strike/>
          <w:vanish/>
          <w:sz w:val="18"/>
          <w:szCs w:val="22"/>
          <w:shd w:val="clear" w:color="auto" w:fill="FFFF99"/>
          <w:rtl/>
        </w:rPr>
        <w:t xml:space="preserve"> </w:t>
      </w:r>
      <w:r w:rsidRPr="00484749">
        <w:rPr>
          <w:strike/>
          <w:vanish/>
          <w:sz w:val="18"/>
          <w:szCs w:val="22"/>
          <w:shd w:val="clear" w:color="auto" w:fill="FFFF99"/>
        </w:rPr>
        <w:t>(Chromium)</w:t>
      </w:r>
    </w:p>
    <w:p w:rsidR="00315FBF" w:rsidRPr="00484749" w:rsidRDefault="00315FBF" w:rsidP="00484749">
      <w:pPr>
        <w:pStyle w:val="P04"/>
        <w:tabs>
          <w:tab w:val="clear" w:pos="624"/>
          <w:tab w:val="clear" w:pos="1021"/>
          <w:tab w:val="clear" w:pos="1928"/>
          <w:tab w:val="clear" w:pos="2381"/>
          <w:tab w:val="clear" w:pos="2835"/>
          <w:tab w:val="left" w:pos="0"/>
          <w:tab w:val="left" w:pos="567"/>
          <w:tab w:val="left" w:pos="2126"/>
          <w:tab w:val="left" w:pos="2551"/>
          <w:tab w:val="left" w:pos="4252"/>
        </w:tabs>
        <w:spacing w:before="0"/>
        <w:ind w:left="0" w:right="1134" w:firstLine="0"/>
        <w:rPr>
          <w:strike/>
          <w:vanish/>
          <w:sz w:val="18"/>
          <w:szCs w:val="22"/>
          <w:shd w:val="clear" w:color="auto" w:fill="FFFF99"/>
          <w:rtl/>
        </w:rPr>
      </w:pPr>
      <w:r w:rsidRPr="00484749">
        <w:rPr>
          <w:vanish/>
          <w:sz w:val="18"/>
          <w:szCs w:val="22"/>
          <w:shd w:val="clear" w:color="auto" w:fill="FFFF99"/>
          <w:rtl/>
        </w:rPr>
        <w:tab/>
      </w:r>
      <w:r w:rsidRPr="00484749">
        <w:rPr>
          <w:rFonts w:hint="cs"/>
          <w:strike/>
          <w:vanish/>
          <w:sz w:val="18"/>
          <w:szCs w:val="22"/>
          <w:shd w:val="clear" w:color="auto" w:fill="FFFF99"/>
          <w:rtl/>
        </w:rPr>
        <w:t>- נדפים מסיסים במים</w:t>
      </w:r>
      <w:r w:rsidRPr="00484749">
        <w:rPr>
          <w:strike/>
          <w:vanish/>
          <w:sz w:val="18"/>
          <w:szCs w:val="22"/>
          <w:shd w:val="clear" w:color="auto" w:fill="FFFF99"/>
          <w:rtl/>
        </w:rPr>
        <w:tab/>
      </w:r>
      <w:r w:rsidRPr="00484749">
        <w:rPr>
          <w:rFonts w:hint="cs"/>
          <w:strike/>
          <w:vanish/>
          <w:sz w:val="18"/>
          <w:szCs w:val="22"/>
          <w:shd w:val="clear" w:color="auto" w:fill="FFFF99"/>
          <w:rtl/>
        </w:rPr>
        <w:t>כרום כללי בשתן</w:t>
      </w:r>
      <w:r w:rsidRPr="00484749">
        <w:rPr>
          <w:strike/>
          <w:vanish/>
          <w:sz w:val="18"/>
          <w:szCs w:val="22"/>
          <w:shd w:val="clear" w:color="auto" w:fill="FFFF99"/>
          <w:rtl/>
        </w:rPr>
        <w:tab/>
      </w:r>
      <w:r w:rsidRPr="00484749">
        <w:rPr>
          <w:strike/>
          <w:vanish/>
          <w:sz w:val="18"/>
          <w:szCs w:val="22"/>
          <w:shd w:val="clear" w:color="auto" w:fill="FFFF99"/>
        </w:rPr>
        <w:t>30</w:t>
      </w:r>
      <w:r w:rsidR="00484749" w:rsidRPr="00484749">
        <w:rPr>
          <w:strike/>
          <w:vanish/>
          <w:sz w:val="18"/>
          <w:szCs w:val="22"/>
          <w:shd w:val="clear" w:color="auto" w:fill="FFFF99"/>
        </w:rPr>
        <w:t xml:space="preserve"> </w:t>
      </w:r>
      <w:r w:rsidR="00484749" w:rsidRPr="00484749">
        <w:rPr>
          <w:rFonts w:cs="Times New Roman"/>
          <w:strike/>
          <w:vanish/>
          <w:sz w:val="18"/>
          <w:szCs w:val="22"/>
          <w:shd w:val="clear" w:color="auto" w:fill="FFFF99"/>
        </w:rPr>
        <w:t>μ</w:t>
      </w:r>
      <w:r w:rsidRPr="00484749">
        <w:rPr>
          <w:strike/>
          <w:vanish/>
          <w:sz w:val="18"/>
          <w:szCs w:val="22"/>
          <w:shd w:val="clear" w:color="auto" w:fill="FFFF99"/>
        </w:rPr>
        <w:t>g/G Creatinine</w:t>
      </w:r>
    </w:p>
    <w:p w:rsidR="00315FBF" w:rsidRPr="00484749" w:rsidRDefault="00315FBF" w:rsidP="00484749">
      <w:pPr>
        <w:pStyle w:val="P04"/>
        <w:tabs>
          <w:tab w:val="clear" w:pos="624"/>
          <w:tab w:val="clear" w:pos="1021"/>
          <w:tab w:val="clear" w:pos="1928"/>
          <w:tab w:val="clear" w:pos="2381"/>
          <w:tab w:val="clear" w:pos="2835"/>
          <w:tab w:val="left" w:pos="0"/>
          <w:tab w:val="left" w:pos="567"/>
          <w:tab w:val="left" w:pos="2126"/>
          <w:tab w:val="left" w:pos="2551"/>
          <w:tab w:val="left" w:pos="4252"/>
        </w:tabs>
        <w:spacing w:before="0"/>
        <w:ind w:left="0" w:right="1134" w:firstLine="0"/>
        <w:rPr>
          <w:strike/>
          <w:vanish/>
          <w:sz w:val="18"/>
          <w:szCs w:val="22"/>
          <w:shd w:val="clear" w:color="auto" w:fill="FFFF99"/>
          <w:rtl/>
        </w:rPr>
      </w:pPr>
      <w:r w:rsidRPr="00484749">
        <w:rPr>
          <w:strike/>
          <w:vanish/>
          <w:sz w:val="18"/>
          <w:szCs w:val="22"/>
          <w:shd w:val="clear" w:color="auto" w:fill="FFFF99"/>
          <w:rtl/>
        </w:rPr>
        <w:t>3.</w:t>
      </w:r>
      <w:r w:rsidRPr="00484749">
        <w:rPr>
          <w:strike/>
          <w:vanish/>
          <w:sz w:val="18"/>
          <w:szCs w:val="22"/>
          <w:shd w:val="clear" w:color="auto" w:fill="FFFF99"/>
          <w:rtl/>
        </w:rPr>
        <w:tab/>
      </w:r>
      <w:r w:rsidRPr="00484749">
        <w:rPr>
          <w:rFonts w:hint="cs"/>
          <w:strike/>
          <w:vanish/>
          <w:sz w:val="18"/>
          <w:szCs w:val="22"/>
          <w:shd w:val="clear" w:color="auto" w:fill="FFFF99"/>
          <w:rtl/>
        </w:rPr>
        <w:t xml:space="preserve">קובלט </w:t>
      </w:r>
      <w:r w:rsidRPr="00484749">
        <w:rPr>
          <w:strike/>
          <w:vanish/>
          <w:sz w:val="18"/>
          <w:szCs w:val="22"/>
          <w:shd w:val="clear" w:color="auto" w:fill="FFFF99"/>
        </w:rPr>
        <w:t>(Cobalt)</w:t>
      </w:r>
      <w:r w:rsidRPr="00484749">
        <w:rPr>
          <w:strike/>
          <w:vanish/>
          <w:sz w:val="18"/>
          <w:szCs w:val="22"/>
          <w:shd w:val="clear" w:color="auto" w:fill="FFFF99"/>
          <w:rtl/>
        </w:rPr>
        <w:tab/>
      </w:r>
      <w:r w:rsidRPr="00484749">
        <w:rPr>
          <w:rFonts w:hint="cs"/>
          <w:strike/>
          <w:vanish/>
          <w:sz w:val="18"/>
          <w:szCs w:val="22"/>
          <w:shd w:val="clear" w:color="auto" w:fill="FFFF99"/>
          <w:rtl/>
        </w:rPr>
        <w:t>א.</w:t>
      </w:r>
      <w:r w:rsidRPr="00484749">
        <w:rPr>
          <w:strike/>
          <w:vanish/>
          <w:sz w:val="18"/>
          <w:szCs w:val="22"/>
          <w:shd w:val="clear" w:color="auto" w:fill="FFFF99"/>
          <w:rtl/>
        </w:rPr>
        <w:tab/>
      </w:r>
      <w:r w:rsidRPr="00484749">
        <w:rPr>
          <w:rFonts w:hint="cs"/>
          <w:strike/>
          <w:vanish/>
          <w:sz w:val="18"/>
          <w:szCs w:val="22"/>
          <w:shd w:val="clear" w:color="auto" w:fill="FFFF99"/>
          <w:rtl/>
        </w:rPr>
        <w:t>קובלט בשתן</w:t>
      </w:r>
      <w:r w:rsidRPr="00484749">
        <w:rPr>
          <w:strike/>
          <w:vanish/>
          <w:sz w:val="18"/>
          <w:szCs w:val="22"/>
          <w:shd w:val="clear" w:color="auto" w:fill="FFFF99"/>
          <w:rtl/>
        </w:rPr>
        <w:tab/>
      </w:r>
      <w:r w:rsidRPr="00484749">
        <w:rPr>
          <w:strike/>
          <w:vanish/>
          <w:sz w:val="18"/>
          <w:szCs w:val="22"/>
          <w:shd w:val="clear" w:color="auto" w:fill="FFFF99"/>
        </w:rPr>
        <w:t>15</w:t>
      </w:r>
      <w:r w:rsidR="00484749" w:rsidRPr="00484749">
        <w:rPr>
          <w:strike/>
          <w:vanish/>
          <w:sz w:val="18"/>
          <w:szCs w:val="22"/>
          <w:shd w:val="clear" w:color="auto" w:fill="FFFF99"/>
        </w:rPr>
        <w:t xml:space="preserve"> </w:t>
      </w:r>
      <w:r w:rsidR="00484749" w:rsidRPr="00484749">
        <w:rPr>
          <w:rFonts w:cs="Times New Roman"/>
          <w:strike/>
          <w:vanish/>
          <w:sz w:val="18"/>
          <w:szCs w:val="22"/>
          <w:shd w:val="clear" w:color="auto" w:fill="FFFF99"/>
        </w:rPr>
        <w:t>μ</w:t>
      </w:r>
      <w:r w:rsidRPr="00484749">
        <w:rPr>
          <w:strike/>
          <w:vanish/>
          <w:sz w:val="18"/>
          <w:szCs w:val="22"/>
          <w:shd w:val="clear" w:color="auto" w:fill="FFFF99"/>
        </w:rPr>
        <w:t>g/L</w:t>
      </w:r>
    </w:p>
    <w:p w:rsidR="00315FBF" w:rsidRPr="00484749" w:rsidRDefault="00315FBF" w:rsidP="00484749">
      <w:pPr>
        <w:pStyle w:val="P44"/>
        <w:tabs>
          <w:tab w:val="clear" w:pos="2381"/>
          <w:tab w:val="clear" w:pos="2835"/>
          <w:tab w:val="left" w:pos="0"/>
          <w:tab w:val="left" w:pos="567"/>
          <w:tab w:val="left" w:pos="2126"/>
          <w:tab w:val="left" w:pos="2551"/>
          <w:tab w:val="left" w:pos="4252"/>
        </w:tabs>
        <w:spacing w:before="0"/>
        <w:ind w:left="0" w:right="1134"/>
        <w:rPr>
          <w:strike/>
          <w:vanish/>
          <w:sz w:val="18"/>
          <w:szCs w:val="22"/>
          <w:shd w:val="clear" w:color="auto" w:fill="FFFF99"/>
          <w:rtl/>
        </w:rPr>
      </w:pPr>
      <w:r w:rsidRPr="00484749">
        <w:rPr>
          <w:vanish/>
          <w:sz w:val="18"/>
          <w:szCs w:val="22"/>
          <w:shd w:val="clear" w:color="auto" w:fill="FFFF99"/>
          <w:rtl/>
        </w:rPr>
        <w:t> </w:t>
      </w:r>
      <w:r w:rsidRPr="00484749">
        <w:rPr>
          <w:vanish/>
          <w:sz w:val="18"/>
          <w:szCs w:val="22"/>
          <w:shd w:val="clear" w:color="auto" w:fill="FFFF99"/>
          <w:rtl/>
        </w:rPr>
        <w:tab/>
      </w:r>
      <w:r w:rsidRPr="00484749">
        <w:rPr>
          <w:vanish/>
          <w:sz w:val="18"/>
          <w:szCs w:val="22"/>
          <w:shd w:val="clear" w:color="auto" w:fill="FFFF99"/>
          <w:rtl/>
        </w:rPr>
        <w:tab/>
      </w:r>
      <w:r w:rsidRPr="00484749">
        <w:rPr>
          <w:rFonts w:hint="cs"/>
          <w:strike/>
          <w:vanish/>
          <w:sz w:val="18"/>
          <w:szCs w:val="22"/>
          <w:shd w:val="clear" w:color="auto" w:fill="FFFF99"/>
          <w:rtl/>
        </w:rPr>
        <w:t>ב.</w:t>
      </w:r>
      <w:r w:rsidRPr="00484749">
        <w:rPr>
          <w:strike/>
          <w:vanish/>
          <w:sz w:val="18"/>
          <w:szCs w:val="22"/>
          <w:shd w:val="clear" w:color="auto" w:fill="FFFF99"/>
          <w:rtl/>
        </w:rPr>
        <w:tab/>
      </w:r>
      <w:r w:rsidRPr="00484749">
        <w:rPr>
          <w:rFonts w:hint="cs"/>
          <w:strike/>
          <w:vanish/>
          <w:sz w:val="18"/>
          <w:szCs w:val="22"/>
          <w:shd w:val="clear" w:color="auto" w:fill="FFFF99"/>
          <w:rtl/>
        </w:rPr>
        <w:t>קובלט בדם</w:t>
      </w:r>
      <w:r w:rsidRPr="00484749">
        <w:rPr>
          <w:strike/>
          <w:vanish/>
          <w:sz w:val="18"/>
          <w:szCs w:val="22"/>
          <w:shd w:val="clear" w:color="auto" w:fill="FFFF99"/>
          <w:rtl/>
        </w:rPr>
        <w:tab/>
      </w:r>
      <w:r w:rsidRPr="00484749">
        <w:rPr>
          <w:strike/>
          <w:vanish/>
          <w:sz w:val="18"/>
          <w:szCs w:val="22"/>
          <w:shd w:val="clear" w:color="auto" w:fill="FFFF99"/>
        </w:rPr>
        <w:t>1</w:t>
      </w:r>
      <w:r w:rsidR="00484749" w:rsidRPr="00484749">
        <w:rPr>
          <w:strike/>
          <w:vanish/>
          <w:sz w:val="18"/>
          <w:szCs w:val="22"/>
          <w:shd w:val="clear" w:color="auto" w:fill="FFFF99"/>
        </w:rPr>
        <w:t xml:space="preserve"> </w:t>
      </w:r>
      <w:r w:rsidR="00484749" w:rsidRPr="00484749">
        <w:rPr>
          <w:rFonts w:cs="Times New Roman"/>
          <w:strike/>
          <w:vanish/>
          <w:sz w:val="18"/>
          <w:szCs w:val="22"/>
          <w:shd w:val="clear" w:color="auto" w:fill="FFFF99"/>
        </w:rPr>
        <w:t>μ</w:t>
      </w:r>
      <w:r w:rsidRPr="00484749">
        <w:rPr>
          <w:strike/>
          <w:vanish/>
          <w:sz w:val="18"/>
          <w:szCs w:val="22"/>
          <w:shd w:val="clear" w:color="auto" w:fill="FFFF99"/>
        </w:rPr>
        <w:t>g/L</w:t>
      </w:r>
    </w:p>
    <w:p w:rsidR="00315FBF" w:rsidRPr="00484749" w:rsidRDefault="00315FBF" w:rsidP="00484749">
      <w:pPr>
        <w:pStyle w:val="P44"/>
        <w:tabs>
          <w:tab w:val="clear" w:pos="2381"/>
          <w:tab w:val="clear" w:pos="2835"/>
          <w:tab w:val="left" w:pos="0"/>
          <w:tab w:val="left" w:pos="567"/>
          <w:tab w:val="left" w:pos="2126"/>
          <w:tab w:val="left" w:pos="2551"/>
          <w:tab w:val="left" w:pos="4252"/>
        </w:tabs>
        <w:spacing w:before="0"/>
        <w:ind w:left="0" w:right="1134"/>
        <w:rPr>
          <w:sz w:val="2"/>
          <w:szCs w:val="2"/>
          <w:rtl/>
        </w:rPr>
      </w:pPr>
      <w:r w:rsidRPr="00484749">
        <w:rPr>
          <w:strike/>
          <w:vanish/>
          <w:sz w:val="18"/>
          <w:szCs w:val="22"/>
          <w:shd w:val="clear" w:color="auto" w:fill="FFFF99"/>
          <w:rtl/>
        </w:rPr>
        <w:t>4.</w:t>
      </w:r>
      <w:r w:rsidRPr="00484749">
        <w:rPr>
          <w:strike/>
          <w:vanish/>
          <w:sz w:val="18"/>
          <w:szCs w:val="22"/>
          <w:shd w:val="clear" w:color="auto" w:fill="FFFF99"/>
          <w:rtl/>
        </w:rPr>
        <w:tab/>
      </w:r>
      <w:r w:rsidRPr="00484749">
        <w:rPr>
          <w:rFonts w:hint="cs"/>
          <w:strike/>
          <w:vanish/>
          <w:sz w:val="18"/>
          <w:szCs w:val="22"/>
          <w:shd w:val="clear" w:color="auto" w:fill="FFFF99"/>
          <w:rtl/>
        </w:rPr>
        <w:t xml:space="preserve">ניקל </w:t>
      </w:r>
      <w:r w:rsidRPr="00484749">
        <w:rPr>
          <w:strike/>
          <w:vanish/>
          <w:sz w:val="18"/>
          <w:szCs w:val="22"/>
          <w:shd w:val="clear" w:color="auto" w:fill="FFFF99"/>
        </w:rPr>
        <w:t>(Nickel)</w:t>
      </w:r>
      <w:r w:rsidRPr="00484749">
        <w:rPr>
          <w:strike/>
          <w:vanish/>
          <w:sz w:val="18"/>
          <w:szCs w:val="22"/>
          <w:shd w:val="clear" w:color="auto" w:fill="FFFF99"/>
          <w:rtl/>
        </w:rPr>
        <w:tab/>
      </w:r>
      <w:r w:rsidRPr="00484749">
        <w:rPr>
          <w:rFonts w:hint="cs"/>
          <w:strike/>
          <w:vanish/>
          <w:sz w:val="18"/>
          <w:szCs w:val="22"/>
          <w:shd w:val="clear" w:color="auto" w:fill="FFFF99"/>
          <w:rtl/>
        </w:rPr>
        <w:t>ניקל בשתן</w:t>
      </w:r>
      <w:r w:rsidRPr="00484749">
        <w:rPr>
          <w:strike/>
          <w:vanish/>
          <w:sz w:val="18"/>
          <w:szCs w:val="22"/>
          <w:shd w:val="clear" w:color="auto" w:fill="FFFF99"/>
          <w:rtl/>
        </w:rPr>
        <w:tab/>
      </w:r>
      <w:r w:rsidRPr="00484749">
        <w:rPr>
          <w:strike/>
          <w:vanish/>
          <w:sz w:val="18"/>
          <w:szCs w:val="22"/>
          <w:shd w:val="clear" w:color="auto" w:fill="FFFF99"/>
        </w:rPr>
        <w:t>15</w:t>
      </w:r>
      <w:r w:rsidR="00484749" w:rsidRPr="00484749">
        <w:rPr>
          <w:strike/>
          <w:vanish/>
          <w:sz w:val="18"/>
          <w:szCs w:val="22"/>
          <w:shd w:val="clear" w:color="auto" w:fill="FFFF99"/>
        </w:rPr>
        <w:t xml:space="preserve"> </w:t>
      </w:r>
      <w:r w:rsidR="00484749" w:rsidRPr="00484749">
        <w:rPr>
          <w:rFonts w:cs="Times New Roman"/>
          <w:strike/>
          <w:vanish/>
          <w:sz w:val="18"/>
          <w:szCs w:val="22"/>
          <w:shd w:val="clear" w:color="auto" w:fill="FFFF99"/>
        </w:rPr>
        <w:t>μ</w:t>
      </w:r>
      <w:r w:rsidRPr="00484749">
        <w:rPr>
          <w:strike/>
          <w:vanish/>
          <w:sz w:val="18"/>
          <w:szCs w:val="22"/>
          <w:shd w:val="clear" w:color="auto" w:fill="FFFF99"/>
        </w:rPr>
        <w:t>g/L</w:t>
      </w:r>
      <w:bookmarkEnd w:id="45"/>
    </w:p>
    <w:p w:rsidR="00315FBF" w:rsidRDefault="00315FBF">
      <w:pPr>
        <w:pStyle w:val="P00"/>
        <w:spacing w:before="72"/>
        <w:ind w:left="0" w:right="1134"/>
        <w:rPr>
          <w:rStyle w:val="default"/>
          <w:rFonts w:cs="FrankRuehl" w:hint="cs"/>
          <w:rtl/>
        </w:rPr>
      </w:pPr>
    </w:p>
    <w:p w:rsidR="00315FBF" w:rsidRDefault="00315FBF">
      <w:pPr>
        <w:pStyle w:val="medium2-header"/>
        <w:keepLines w:val="0"/>
        <w:spacing w:before="72"/>
        <w:ind w:left="0" w:right="1134"/>
        <w:rPr>
          <w:noProof/>
          <w:sz w:val="26"/>
          <w:szCs w:val="26"/>
          <w:rtl/>
        </w:rPr>
      </w:pPr>
      <w:bookmarkStart w:id="46" w:name="med3"/>
      <w:bookmarkEnd w:id="46"/>
      <w:r>
        <w:rPr>
          <w:noProof/>
          <w:sz w:val="26"/>
          <w:szCs w:val="26"/>
          <w:rtl/>
        </w:rPr>
        <w:t>ת</w:t>
      </w:r>
      <w:r>
        <w:rPr>
          <w:rFonts w:hint="cs"/>
          <w:noProof/>
          <w:sz w:val="26"/>
          <w:szCs w:val="26"/>
          <w:rtl/>
        </w:rPr>
        <w:t>וספת רביעית</w:t>
      </w:r>
    </w:p>
    <w:p w:rsidR="00315FBF" w:rsidRDefault="00315FBF">
      <w:pPr>
        <w:pStyle w:val="medium-header"/>
        <w:keepNext w:val="0"/>
        <w:keepLines w:val="0"/>
        <w:ind w:left="0" w:right="1134"/>
        <w:rPr>
          <w:sz w:val="24"/>
          <w:szCs w:val="24"/>
          <w:rtl/>
        </w:rPr>
      </w:pPr>
      <w:r>
        <w:rPr>
          <w:sz w:val="24"/>
          <w:szCs w:val="24"/>
          <w:rtl/>
        </w:rPr>
        <w:t>(</w:t>
      </w:r>
      <w:r>
        <w:rPr>
          <w:rFonts w:hint="cs"/>
          <w:sz w:val="24"/>
          <w:szCs w:val="24"/>
          <w:rtl/>
        </w:rPr>
        <w:t>תקנה 11)</w:t>
      </w:r>
    </w:p>
    <w:p w:rsidR="00315FBF" w:rsidRDefault="00315FBF">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(רישום בידי השירות הרפואי המוסמך):</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משפחה ושם פרטי;</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הזהות;</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הלידה;</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הרפואי המוסמך שהנפיק את הפנקס;</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הנפקת הפנקס.</w:t>
      </w:r>
    </w:p>
    <w:p w:rsidR="00315FBF" w:rsidRDefault="00315FBF">
      <w:pPr>
        <w:pStyle w:val="P01"/>
        <w:spacing w:before="72"/>
        <w:ind w:left="624" w:right="1134"/>
        <w:rPr>
          <w:rtl/>
        </w:rPr>
      </w:pPr>
      <w:r>
        <w:rPr>
          <w:rtl/>
        </w:rPr>
        <w:t>2.</w:t>
      </w:r>
      <w:r>
        <w:rPr>
          <w:rtl/>
        </w:rPr>
        <w:tab/>
      </w:r>
      <w:r>
        <w:rPr>
          <w:rFonts w:hint="cs"/>
          <w:rtl/>
        </w:rPr>
        <w:t xml:space="preserve">מדור </w:t>
      </w:r>
      <w:r>
        <w:rPr>
          <w:rtl/>
        </w:rPr>
        <w:t>ה</w:t>
      </w:r>
      <w:r>
        <w:rPr>
          <w:rFonts w:hint="cs"/>
          <w:rtl/>
        </w:rPr>
        <w:t>מעבידים (לרישום בידי כל מעביד):</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rsidR="00315FBF" w:rsidRDefault="00315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תיאור עבודת העובד - ואם הועבר לעבודה חדשה שאינה ארעית - תיאור עבודה זו וכן תאריך תחילת כל עבודה כאמור;</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שנרשמה בהתאם לפסקה (ב);</w:t>
      </w:r>
    </w:p>
    <w:p w:rsidR="00315FBF" w:rsidRDefault="00315F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w:t>
      </w:r>
      <w:r>
        <w:rPr>
          <w:rStyle w:val="default"/>
          <w:rFonts w:cs="FrankRuehl"/>
          <w:rtl/>
        </w:rPr>
        <w:t>מ</w:t>
      </w:r>
      <w:r>
        <w:rPr>
          <w:rStyle w:val="default"/>
          <w:rFonts w:cs="FrankRuehl" w:hint="cs"/>
          <w:rtl/>
        </w:rPr>
        <w:t>עביד והחותמת שלו.</w:t>
      </w:r>
    </w:p>
    <w:p w:rsidR="00315FBF" w:rsidRDefault="00315FBF">
      <w:pPr>
        <w:pStyle w:val="P01"/>
        <w:spacing w:before="72"/>
        <w:ind w:left="624" w:right="1134"/>
        <w:rPr>
          <w:rtl/>
        </w:rPr>
      </w:pPr>
      <w:r>
        <w:rPr>
          <w:rtl/>
        </w:rPr>
        <w:t>3.</w:t>
      </w:r>
      <w:r>
        <w:rPr>
          <w:rtl/>
        </w:rPr>
        <w:tab/>
      </w:r>
      <w:r>
        <w:rPr>
          <w:rFonts w:hint="cs"/>
          <w:rtl/>
        </w:rPr>
        <w:t>מדור הבדיקות הרפואיות (לרישום בידי השירות הרפואי המוסמך):</w:t>
      </w:r>
    </w:p>
    <w:p w:rsidR="00315FBF" w:rsidRDefault="00315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כל בדיקה ומטרתה, תוך ציון אם היא בדיקה ראשונית, חוזרת או נוספת;</w:t>
      </w:r>
    </w:p>
    <w:p w:rsidR="00315FBF" w:rsidRDefault="00315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ממצא רפואי במבחנים ובבדיקות שנערכו;</w:t>
      </w:r>
    </w:p>
    <w:p w:rsidR="00315FBF" w:rsidRDefault="00315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w:t>
      </w:r>
      <w:r>
        <w:rPr>
          <w:rStyle w:val="default"/>
          <w:rFonts w:cs="FrankRuehl"/>
          <w:rtl/>
        </w:rPr>
        <w:t xml:space="preserve"> </w:t>
      </w:r>
      <w:r>
        <w:rPr>
          <w:rStyle w:val="default"/>
          <w:rFonts w:cs="FrankRuehl" w:hint="cs"/>
          <w:rtl/>
        </w:rPr>
        <w:t>העובד;</w:t>
      </w:r>
    </w:p>
    <w:p w:rsidR="00315FBF" w:rsidRDefault="00315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 השירות הרפואי המוסמך שהעובד מתאים להתחיל או להמשיך בעבודה שלשמה הוא נבדק, או שאינו מתאים לכך;</w:t>
      </w:r>
    </w:p>
    <w:p w:rsidR="00315FBF" w:rsidRDefault="00315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מועד מוקדם מהרגיל;</w:t>
      </w:r>
    </w:p>
    <w:p w:rsidR="00315FBF" w:rsidRDefault="00315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w:t>
      </w:r>
      <w:r>
        <w:rPr>
          <w:rStyle w:val="default"/>
          <w:rFonts w:cs="FrankRuehl"/>
          <w:rtl/>
        </w:rPr>
        <w:t>א</w:t>
      </w:r>
      <w:r>
        <w:rPr>
          <w:rStyle w:val="default"/>
          <w:rFonts w:cs="FrankRuehl" w:hint="cs"/>
          <w:rtl/>
        </w:rPr>
        <w:t>י המוסמך;</w:t>
      </w:r>
    </w:p>
    <w:p w:rsidR="00315FBF" w:rsidRDefault="00315FB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rsidR="00315FBF" w:rsidRDefault="00315FBF">
      <w:pPr>
        <w:pStyle w:val="P02"/>
        <w:spacing w:before="72"/>
        <w:ind w:left="0" w:right="1134" w:firstLine="0"/>
        <w:rPr>
          <w:rStyle w:val="default"/>
          <w:rFonts w:cs="FrankRuehl"/>
          <w:rtl/>
        </w:rPr>
      </w:pPr>
    </w:p>
    <w:p w:rsidR="00315FBF" w:rsidRDefault="00315FBF">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כ</w:t>
      </w:r>
      <w:r>
        <w:rPr>
          <w:rFonts w:hint="cs"/>
          <w:sz w:val="26"/>
          <w:szCs w:val="26"/>
          <w:rtl/>
        </w:rPr>
        <w:t>"ז בטבת תשנ"ג (20 בינואר 1993)</w:t>
      </w:r>
      <w:r>
        <w:rPr>
          <w:sz w:val="26"/>
          <w:szCs w:val="26"/>
          <w:rtl/>
        </w:rPr>
        <w:tab/>
      </w:r>
      <w:r>
        <w:rPr>
          <w:rFonts w:hint="cs"/>
          <w:sz w:val="26"/>
          <w:szCs w:val="26"/>
          <w:rtl/>
        </w:rPr>
        <w:t>אורה נמיר</w:t>
      </w:r>
    </w:p>
    <w:p w:rsidR="00315FBF" w:rsidRDefault="00315FBF">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שרת העבודה והרווחה</w:t>
      </w:r>
    </w:p>
    <w:p w:rsidR="00315FBF" w:rsidRDefault="00315FBF">
      <w:pPr>
        <w:pStyle w:val="P02"/>
        <w:spacing w:before="72"/>
        <w:ind w:left="0" w:right="1134" w:firstLine="0"/>
        <w:rPr>
          <w:rStyle w:val="default"/>
          <w:rFonts w:cs="FrankRuehl" w:hint="cs"/>
          <w:rtl/>
        </w:rPr>
      </w:pPr>
    </w:p>
    <w:p w:rsidR="00315FBF" w:rsidRDefault="00315FBF">
      <w:pPr>
        <w:pStyle w:val="P02"/>
        <w:spacing w:before="72"/>
        <w:ind w:left="0" w:right="1134" w:firstLine="0"/>
        <w:rPr>
          <w:rStyle w:val="default"/>
          <w:rFonts w:cs="FrankRuehl"/>
          <w:rtl/>
        </w:rPr>
      </w:pPr>
    </w:p>
    <w:p w:rsidR="00315FBF" w:rsidRDefault="00315FBF">
      <w:pPr>
        <w:pStyle w:val="P02"/>
        <w:spacing w:before="72"/>
        <w:ind w:left="0" w:right="1134" w:firstLine="0"/>
        <w:rPr>
          <w:rStyle w:val="default"/>
          <w:rFonts w:cs="FrankRuehl"/>
          <w:rtl/>
        </w:rPr>
      </w:pPr>
      <w:bookmarkStart w:id="47" w:name="LawPartEnd"/>
    </w:p>
    <w:bookmarkEnd w:id="47"/>
    <w:p w:rsidR="00315FBF" w:rsidRDefault="00315FBF">
      <w:pPr>
        <w:pStyle w:val="P02"/>
        <w:spacing w:before="72"/>
        <w:ind w:left="0" w:right="1134" w:firstLine="0"/>
        <w:rPr>
          <w:rStyle w:val="default"/>
          <w:rFonts w:cs="FrankRuehl"/>
          <w:rtl/>
        </w:rPr>
      </w:pPr>
    </w:p>
    <w:sectPr w:rsidR="00315FBF">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662" w:rsidRDefault="00036662">
      <w:r>
        <w:separator/>
      </w:r>
    </w:p>
  </w:endnote>
  <w:endnote w:type="continuationSeparator" w:id="0">
    <w:p w:rsidR="00036662" w:rsidRDefault="00036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FBF" w:rsidRDefault="00315FB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15FBF" w:rsidRDefault="00315F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15FBF" w:rsidRDefault="00315F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Z:\000000000000-law\yael\revadim\08-03-09\table\051_051.doc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FBF" w:rsidRDefault="00315FB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C5445">
      <w:rPr>
        <w:rFonts w:hAnsi="FrankRuehl"/>
        <w:noProof/>
        <w:sz w:val="24"/>
        <w:szCs w:val="24"/>
        <w:rtl/>
      </w:rPr>
      <w:t>3</w:t>
    </w:r>
    <w:r>
      <w:rPr>
        <w:rFonts w:hAnsi="FrankRuehl"/>
        <w:sz w:val="24"/>
        <w:szCs w:val="24"/>
        <w:rtl/>
      </w:rPr>
      <w:fldChar w:fldCharType="end"/>
    </w:r>
  </w:p>
  <w:p w:rsidR="00315FBF" w:rsidRDefault="00315F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15FBF" w:rsidRDefault="00315F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Z:\000000000000-law\yael\revadim\08-03-09\table\051_051.doc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662" w:rsidRDefault="00036662">
      <w:pPr>
        <w:spacing w:before="60" w:line="240" w:lineRule="auto"/>
        <w:ind w:right="1134"/>
      </w:pPr>
      <w:r>
        <w:separator/>
      </w:r>
    </w:p>
  </w:footnote>
  <w:footnote w:type="continuationSeparator" w:id="0">
    <w:p w:rsidR="00036662" w:rsidRDefault="00036662">
      <w:r>
        <w:continuationSeparator/>
      </w:r>
    </w:p>
  </w:footnote>
  <w:footnote w:id="1">
    <w:p w:rsidR="00315FBF" w:rsidRDefault="00315F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w:t>
        </w:r>
        <w:r>
          <w:rPr>
            <w:rStyle w:val="Hyperlink"/>
            <w:rFonts w:hint="cs"/>
            <w:sz w:val="20"/>
            <w:rtl/>
          </w:rPr>
          <w:t>ת תשנ"ג מס' 5504</w:t>
        </w:r>
      </w:hyperlink>
      <w:r>
        <w:rPr>
          <w:rFonts w:hint="cs"/>
          <w:sz w:val="20"/>
          <w:rtl/>
        </w:rPr>
        <w:t xml:space="preserve"> מיום 1.3.1993 עמ' 441.</w:t>
      </w:r>
    </w:p>
    <w:p w:rsidR="00315FBF" w:rsidRDefault="00315F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תשנ"</w:t>
        </w:r>
        <w:r>
          <w:rPr>
            <w:rStyle w:val="Hyperlink"/>
            <w:rFonts w:hint="cs"/>
            <w:sz w:val="20"/>
            <w:rtl/>
          </w:rPr>
          <w:t>ט מס' 5958</w:t>
        </w:r>
      </w:hyperlink>
      <w:r>
        <w:rPr>
          <w:rFonts w:hint="cs"/>
          <w:sz w:val="20"/>
          <w:rtl/>
        </w:rPr>
        <w:t xml:space="preserve"> מיום 8.3.1999 עמ' 479 </w:t>
      </w:r>
      <w:r>
        <w:rPr>
          <w:sz w:val="20"/>
          <w:rtl/>
        </w:rPr>
        <w:t>–</w:t>
      </w:r>
      <w:r>
        <w:rPr>
          <w:rFonts w:hint="cs"/>
          <w:sz w:val="20"/>
          <w:rtl/>
        </w:rPr>
        <w:t xml:space="preserve"> תק' תשנ"ט-1999; תחילתן 30 ימים מיום פרסומן.</w:t>
      </w:r>
    </w:p>
    <w:p w:rsidR="00315FBF" w:rsidRDefault="00315F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w:t>
        </w:r>
        <w:r>
          <w:rPr>
            <w:rStyle w:val="Hyperlink"/>
            <w:rFonts w:hint="cs"/>
            <w:sz w:val="20"/>
            <w:rtl/>
          </w:rPr>
          <w:t>ס</w:t>
        </w:r>
        <w:r>
          <w:rPr>
            <w:rStyle w:val="Hyperlink"/>
            <w:rFonts w:hint="cs"/>
            <w:sz w:val="20"/>
            <w:rtl/>
          </w:rPr>
          <w:t>"ב מס' 6162</w:t>
        </w:r>
      </w:hyperlink>
      <w:r>
        <w:rPr>
          <w:rFonts w:hint="cs"/>
          <w:sz w:val="20"/>
          <w:rtl/>
        </w:rPr>
        <w:t xml:space="preserve"> מיום 24.4.2002 עמ' 617 </w:t>
      </w:r>
      <w:r>
        <w:rPr>
          <w:sz w:val="20"/>
          <w:rtl/>
        </w:rPr>
        <w:t>–</w:t>
      </w:r>
      <w:r>
        <w:rPr>
          <w:rFonts w:hint="cs"/>
          <w:sz w:val="20"/>
          <w:rtl/>
        </w:rPr>
        <w:t xml:space="preserve"> תק' תשס"ב-2002; תחילתן שישה חודשים מיום פ</w:t>
      </w:r>
      <w:r>
        <w:rPr>
          <w:sz w:val="20"/>
          <w:rtl/>
        </w:rPr>
        <w:t>ר</w:t>
      </w:r>
      <w:r>
        <w:rPr>
          <w:rFonts w:hint="cs"/>
          <w:sz w:val="20"/>
          <w:rtl/>
        </w:rPr>
        <w:t>סומן.</w:t>
      </w:r>
    </w:p>
    <w:p w:rsidR="006C5445" w:rsidRDefault="006C5445" w:rsidP="006C544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F4539D" w:rsidRPr="006C5445">
          <w:rPr>
            <w:rStyle w:val="Hyperlink"/>
            <w:rFonts w:hint="cs"/>
            <w:sz w:val="20"/>
            <w:rtl/>
          </w:rPr>
          <w:t>ק"ת תשע"א מס' 7028</w:t>
        </w:r>
      </w:hyperlink>
      <w:r w:rsidR="00F4539D">
        <w:rPr>
          <w:rFonts w:hint="cs"/>
          <w:sz w:val="20"/>
          <w:rtl/>
        </w:rPr>
        <w:t xml:space="preserve"> מיום 29.8.2011 עמ' 1337 </w:t>
      </w:r>
      <w:r w:rsidR="00F4539D">
        <w:rPr>
          <w:sz w:val="20"/>
          <w:rtl/>
        </w:rPr>
        <w:t>–</w:t>
      </w:r>
      <w:r w:rsidR="00F4539D">
        <w:rPr>
          <w:rFonts w:hint="cs"/>
          <w:sz w:val="20"/>
          <w:rtl/>
        </w:rPr>
        <w:t xml:space="preserve"> תק' תשע"א-2011;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FBF" w:rsidRDefault="00315FB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במתכות מסויימות), תשנ"ג- 1993</w:t>
    </w:r>
  </w:p>
  <w:p w:rsidR="00315FBF" w:rsidRDefault="00315FB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15FBF" w:rsidRDefault="00315FB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FBF" w:rsidRDefault="00315FBF">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הבטיחות בעבודה (גיהות תעסוקתית ובריאות העובדים במתכות מסויימות), </w:t>
    </w:r>
    <w:r>
      <w:rPr>
        <w:rFonts w:hAnsi="FrankRuehl" w:hint="cs"/>
        <w:color w:val="000000"/>
        <w:sz w:val="28"/>
        <w:szCs w:val="28"/>
        <w:rtl/>
      </w:rPr>
      <w:br/>
    </w:r>
    <w:r>
      <w:rPr>
        <w:rFonts w:hAnsi="FrankRuehl"/>
        <w:color w:val="000000"/>
        <w:sz w:val="28"/>
        <w:szCs w:val="28"/>
        <w:rtl/>
      </w:rPr>
      <w:t>תשנ"ג-1993</w:t>
    </w:r>
  </w:p>
  <w:p w:rsidR="00315FBF" w:rsidRDefault="00315FB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15FBF" w:rsidRDefault="00315FB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5FBF"/>
    <w:rsid w:val="00036662"/>
    <w:rsid w:val="00315FBF"/>
    <w:rsid w:val="00484749"/>
    <w:rsid w:val="006C5445"/>
    <w:rsid w:val="00A33939"/>
    <w:rsid w:val="00AE2107"/>
    <w:rsid w:val="00B075BB"/>
    <w:rsid w:val="00C74D6D"/>
    <w:rsid w:val="00E16B34"/>
    <w:rsid w:val="00E6054E"/>
    <w:rsid w:val="00EE03E3"/>
    <w:rsid w:val="00F42198"/>
    <w:rsid w:val="00F4539D"/>
    <w:rsid w:val="00FA42FD"/>
    <w:rsid w:val="00FB1A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FC1D830-22AA-4C70-88C1-16D19212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28.pdf" TargetMode="External"/><Relationship Id="rId18" Type="http://schemas.openxmlformats.org/officeDocument/2006/relationships/hyperlink" Target="http://www.nevo.co.il/Law_word/law06/TAK-6162.pdf" TargetMode="External"/><Relationship Id="rId26" Type="http://schemas.openxmlformats.org/officeDocument/2006/relationships/hyperlink" Target="http://www.nevo.co.il/Law_word/law06/TAK-6162.pdf" TargetMode="External"/><Relationship Id="rId39" Type="http://schemas.openxmlformats.org/officeDocument/2006/relationships/footer" Target="footer2.xml"/><Relationship Id="rId21" Type="http://schemas.openxmlformats.org/officeDocument/2006/relationships/hyperlink" Target="http://www.nevo.co.il/Law_word/law06/TAK-5958.pdf" TargetMode="External"/><Relationship Id="rId34" Type="http://schemas.openxmlformats.org/officeDocument/2006/relationships/hyperlink" Target="http://www.nevo.co.il/Law_word/law06/TAK-5958.pdf" TargetMode="External"/><Relationship Id="rId7" Type="http://schemas.openxmlformats.org/officeDocument/2006/relationships/hyperlink" Target="http://www.nevo.co.il/Law_word/law06/TAK-6162.pdf" TargetMode="External"/><Relationship Id="rId2" Type="http://schemas.openxmlformats.org/officeDocument/2006/relationships/settings" Target="settings.xml"/><Relationship Id="rId16" Type="http://schemas.openxmlformats.org/officeDocument/2006/relationships/hyperlink" Target="http://www.nevo.co.il/Law_word/law06/TAK-6162.pdf" TargetMode="External"/><Relationship Id="rId20" Type="http://schemas.openxmlformats.org/officeDocument/2006/relationships/hyperlink" Target="http://www.nevo.co.il/Law_word/law06/TAK-6162.pdf" TargetMode="External"/><Relationship Id="rId29" Type="http://schemas.openxmlformats.org/officeDocument/2006/relationships/hyperlink" Target="http://www.nevo.co.il/Law_word/law06/TAK-6162.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958.pdf" TargetMode="External"/><Relationship Id="rId11" Type="http://schemas.openxmlformats.org/officeDocument/2006/relationships/hyperlink" Target="http://www.nevo.co.il/Law_word/law06/TAK-6162.pdf" TargetMode="External"/><Relationship Id="rId24" Type="http://schemas.openxmlformats.org/officeDocument/2006/relationships/hyperlink" Target="http://www.nevo.co.il/Law_word/law06/tak-7028.pdf" TargetMode="External"/><Relationship Id="rId32" Type="http://schemas.openxmlformats.org/officeDocument/2006/relationships/hyperlink" Target="http://www.nevo.co.il/Law_word/law06/tak-7028.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7028.pdf" TargetMode="External"/><Relationship Id="rId23" Type="http://schemas.openxmlformats.org/officeDocument/2006/relationships/hyperlink" Target="http://www.nevo.co.il/Law_word/law06/TAK-6162.pdf" TargetMode="External"/><Relationship Id="rId28" Type="http://schemas.openxmlformats.org/officeDocument/2006/relationships/hyperlink" Target="http://www.nevo.co.il/Law_word/law06/TAK-6162.pdf" TargetMode="External"/><Relationship Id="rId36" Type="http://schemas.openxmlformats.org/officeDocument/2006/relationships/header" Target="header1.xml"/><Relationship Id="rId10" Type="http://schemas.openxmlformats.org/officeDocument/2006/relationships/hyperlink" Target="http://www.nevo.co.il/Law_word/law06/TAK-5958.pdf" TargetMode="External"/><Relationship Id="rId19" Type="http://schemas.openxmlformats.org/officeDocument/2006/relationships/hyperlink" Target="http://www.nevo.co.il/Law_word/law06/tak-7028.pdf" TargetMode="External"/><Relationship Id="rId31" Type="http://schemas.openxmlformats.org/officeDocument/2006/relationships/hyperlink" Target="http://www.nevo.co.il/Law_word/law06/TAK-6162.pdf" TargetMode="External"/><Relationship Id="rId4" Type="http://schemas.openxmlformats.org/officeDocument/2006/relationships/footnotes" Target="footnotes.xml"/><Relationship Id="rId9" Type="http://schemas.openxmlformats.org/officeDocument/2006/relationships/hyperlink" Target="http://www.nevo.co.il/Law_word/law06/TAK-5958.pdf" TargetMode="External"/><Relationship Id="rId14" Type="http://schemas.openxmlformats.org/officeDocument/2006/relationships/hyperlink" Target="http://www.nevo.co.il/Law_word/law06/TAK-5958.pdf" TargetMode="External"/><Relationship Id="rId22" Type="http://schemas.openxmlformats.org/officeDocument/2006/relationships/hyperlink" Target="http://www.nevo.co.il/Law_word/law06/TAK-5958.pdf" TargetMode="External"/><Relationship Id="rId27" Type="http://schemas.openxmlformats.org/officeDocument/2006/relationships/hyperlink" Target="http://www.nevo.co.il/Law_word/law06/tak-7028.pdf" TargetMode="External"/><Relationship Id="rId30" Type="http://schemas.openxmlformats.org/officeDocument/2006/relationships/hyperlink" Target="http://www.nevo.co.il/Law_word/law06/TAK-5958.pdf" TargetMode="External"/><Relationship Id="rId35" Type="http://schemas.openxmlformats.org/officeDocument/2006/relationships/hyperlink" Target="http://www.nevo.co.il/Law_word/law06/tak-7028.pdf" TargetMode="External"/><Relationship Id="rId8" Type="http://schemas.openxmlformats.org/officeDocument/2006/relationships/hyperlink" Target="http://www.nevo.co.il/Law_word/law06/TAK-5958.pdf" TargetMode="External"/><Relationship Id="rId3" Type="http://schemas.openxmlformats.org/officeDocument/2006/relationships/webSettings" Target="webSettings.xml"/><Relationship Id="rId12" Type="http://schemas.openxmlformats.org/officeDocument/2006/relationships/hyperlink" Target="http://www.nevo.co.il/Law_word/law06/TAK-5958.pdf" TargetMode="External"/><Relationship Id="rId17" Type="http://schemas.openxmlformats.org/officeDocument/2006/relationships/hyperlink" Target="http://www.nevo.co.il/Law_word/law06/TAK-5958.pdf" TargetMode="External"/><Relationship Id="rId25" Type="http://schemas.openxmlformats.org/officeDocument/2006/relationships/hyperlink" Target="http://www.nevo.co.il/Law_word/law06/tak-7028.pdf" TargetMode="External"/><Relationship Id="rId33" Type="http://schemas.openxmlformats.org/officeDocument/2006/relationships/hyperlink" Target="http://www.nevo.co.il/Law_word/law06/TAK-6162.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162.pdf" TargetMode="External"/><Relationship Id="rId2" Type="http://schemas.openxmlformats.org/officeDocument/2006/relationships/hyperlink" Target="http://www.nevo.co.il/Law_word/law06/TAK-5958.pdf" TargetMode="External"/><Relationship Id="rId1" Type="http://schemas.openxmlformats.org/officeDocument/2006/relationships/hyperlink" Target="http://www.nevo.co.il/Law_word/law06/TAK-5504.pdf" TargetMode="External"/><Relationship Id="rId4" Type="http://schemas.openxmlformats.org/officeDocument/2006/relationships/hyperlink" Target="http://www.nevo.co.il/Law_word/law06/TAK-70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4625</Words>
  <Characters>26367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30931</CharactersWithSpaces>
  <SharedDoc>false</SharedDoc>
  <HLinks>
    <vt:vector size="360" baseType="variant">
      <vt:variant>
        <vt:i4>8126464</vt:i4>
      </vt:variant>
      <vt:variant>
        <vt:i4>243</vt:i4>
      </vt:variant>
      <vt:variant>
        <vt:i4>0</vt:i4>
      </vt:variant>
      <vt:variant>
        <vt:i4>5</vt:i4>
      </vt:variant>
      <vt:variant>
        <vt:lpwstr>http://www.nevo.co.il/Law_word/law06/tak-7028.pdf</vt:lpwstr>
      </vt:variant>
      <vt:variant>
        <vt:lpwstr/>
      </vt:variant>
      <vt:variant>
        <vt:i4>7929865</vt:i4>
      </vt:variant>
      <vt:variant>
        <vt:i4>240</vt:i4>
      </vt:variant>
      <vt:variant>
        <vt:i4>0</vt:i4>
      </vt:variant>
      <vt:variant>
        <vt:i4>5</vt:i4>
      </vt:variant>
      <vt:variant>
        <vt:lpwstr>http://www.nevo.co.il/Law_word/law06/TAK-5958.pdf</vt:lpwstr>
      </vt:variant>
      <vt:variant>
        <vt:lpwstr/>
      </vt:variant>
      <vt:variant>
        <vt:i4>7929867</vt:i4>
      </vt:variant>
      <vt:variant>
        <vt:i4>237</vt:i4>
      </vt:variant>
      <vt:variant>
        <vt:i4>0</vt:i4>
      </vt:variant>
      <vt:variant>
        <vt:i4>5</vt:i4>
      </vt:variant>
      <vt:variant>
        <vt:lpwstr>http://www.nevo.co.il/Law_word/law06/TAK-6162.pdf</vt:lpwstr>
      </vt:variant>
      <vt:variant>
        <vt:lpwstr/>
      </vt:variant>
      <vt:variant>
        <vt:i4>8126464</vt:i4>
      </vt:variant>
      <vt:variant>
        <vt:i4>234</vt:i4>
      </vt:variant>
      <vt:variant>
        <vt:i4>0</vt:i4>
      </vt:variant>
      <vt:variant>
        <vt:i4>5</vt:i4>
      </vt:variant>
      <vt:variant>
        <vt:lpwstr>http://www.nevo.co.il/Law_word/law06/tak-7028.pdf</vt:lpwstr>
      </vt:variant>
      <vt:variant>
        <vt:lpwstr/>
      </vt:variant>
      <vt:variant>
        <vt:i4>7929867</vt:i4>
      </vt:variant>
      <vt:variant>
        <vt:i4>231</vt:i4>
      </vt:variant>
      <vt:variant>
        <vt:i4>0</vt:i4>
      </vt:variant>
      <vt:variant>
        <vt:i4>5</vt:i4>
      </vt:variant>
      <vt:variant>
        <vt:lpwstr>http://www.nevo.co.il/Law_word/law06/TAK-6162.pdf</vt:lpwstr>
      </vt:variant>
      <vt:variant>
        <vt:lpwstr/>
      </vt:variant>
      <vt:variant>
        <vt:i4>7929865</vt:i4>
      </vt:variant>
      <vt:variant>
        <vt:i4>228</vt:i4>
      </vt:variant>
      <vt:variant>
        <vt:i4>0</vt:i4>
      </vt:variant>
      <vt:variant>
        <vt:i4>5</vt:i4>
      </vt:variant>
      <vt:variant>
        <vt:lpwstr>http://www.nevo.co.il/Law_word/law06/TAK-5958.pdf</vt:lpwstr>
      </vt:variant>
      <vt:variant>
        <vt:lpwstr/>
      </vt:variant>
      <vt:variant>
        <vt:i4>7929867</vt:i4>
      </vt:variant>
      <vt:variant>
        <vt:i4>225</vt:i4>
      </vt:variant>
      <vt:variant>
        <vt:i4>0</vt:i4>
      </vt:variant>
      <vt:variant>
        <vt:i4>5</vt:i4>
      </vt:variant>
      <vt:variant>
        <vt:lpwstr>http://www.nevo.co.il/Law_word/law06/TAK-6162.pdf</vt:lpwstr>
      </vt:variant>
      <vt:variant>
        <vt:lpwstr/>
      </vt:variant>
      <vt:variant>
        <vt:i4>7929867</vt:i4>
      </vt:variant>
      <vt:variant>
        <vt:i4>222</vt:i4>
      </vt:variant>
      <vt:variant>
        <vt:i4>0</vt:i4>
      </vt:variant>
      <vt:variant>
        <vt:i4>5</vt:i4>
      </vt:variant>
      <vt:variant>
        <vt:lpwstr>http://www.nevo.co.il/Law_word/law06/TAK-6162.pdf</vt:lpwstr>
      </vt:variant>
      <vt:variant>
        <vt:lpwstr/>
      </vt:variant>
      <vt:variant>
        <vt:i4>8126464</vt:i4>
      </vt:variant>
      <vt:variant>
        <vt:i4>219</vt:i4>
      </vt:variant>
      <vt:variant>
        <vt:i4>0</vt:i4>
      </vt:variant>
      <vt:variant>
        <vt:i4>5</vt:i4>
      </vt:variant>
      <vt:variant>
        <vt:lpwstr>http://www.nevo.co.il/Law_word/law06/tak-7028.pdf</vt:lpwstr>
      </vt:variant>
      <vt:variant>
        <vt:lpwstr/>
      </vt:variant>
      <vt:variant>
        <vt:i4>7929867</vt:i4>
      </vt:variant>
      <vt:variant>
        <vt:i4>216</vt:i4>
      </vt:variant>
      <vt:variant>
        <vt:i4>0</vt:i4>
      </vt:variant>
      <vt:variant>
        <vt:i4>5</vt:i4>
      </vt:variant>
      <vt:variant>
        <vt:lpwstr>http://www.nevo.co.il/Law_word/law06/TAK-6162.pdf</vt:lpwstr>
      </vt:variant>
      <vt:variant>
        <vt:lpwstr/>
      </vt:variant>
      <vt:variant>
        <vt:i4>8126464</vt:i4>
      </vt:variant>
      <vt:variant>
        <vt:i4>213</vt:i4>
      </vt:variant>
      <vt:variant>
        <vt:i4>0</vt:i4>
      </vt:variant>
      <vt:variant>
        <vt:i4>5</vt:i4>
      </vt:variant>
      <vt:variant>
        <vt:lpwstr>http://www.nevo.co.il/Law_word/law06/tak-7028.pdf</vt:lpwstr>
      </vt:variant>
      <vt:variant>
        <vt:lpwstr/>
      </vt:variant>
      <vt:variant>
        <vt:i4>8126464</vt:i4>
      </vt:variant>
      <vt:variant>
        <vt:i4>210</vt:i4>
      </vt:variant>
      <vt:variant>
        <vt:i4>0</vt:i4>
      </vt:variant>
      <vt:variant>
        <vt:i4>5</vt:i4>
      </vt:variant>
      <vt:variant>
        <vt:lpwstr>http://www.nevo.co.il/Law_word/law06/tak-7028.pdf</vt:lpwstr>
      </vt:variant>
      <vt:variant>
        <vt:lpwstr/>
      </vt:variant>
      <vt:variant>
        <vt:i4>7929867</vt:i4>
      </vt:variant>
      <vt:variant>
        <vt:i4>207</vt:i4>
      </vt:variant>
      <vt:variant>
        <vt:i4>0</vt:i4>
      </vt:variant>
      <vt:variant>
        <vt:i4>5</vt:i4>
      </vt:variant>
      <vt:variant>
        <vt:lpwstr>http://www.nevo.co.il/Law_word/law06/TAK-6162.pdf</vt:lpwstr>
      </vt:variant>
      <vt:variant>
        <vt:lpwstr/>
      </vt:variant>
      <vt:variant>
        <vt:i4>7929865</vt:i4>
      </vt:variant>
      <vt:variant>
        <vt:i4>204</vt:i4>
      </vt:variant>
      <vt:variant>
        <vt:i4>0</vt:i4>
      </vt:variant>
      <vt:variant>
        <vt:i4>5</vt:i4>
      </vt:variant>
      <vt:variant>
        <vt:lpwstr>http://www.nevo.co.il/Law_word/law06/TAK-5958.pdf</vt:lpwstr>
      </vt:variant>
      <vt:variant>
        <vt:lpwstr/>
      </vt:variant>
      <vt:variant>
        <vt:i4>7929865</vt:i4>
      </vt:variant>
      <vt:variant>
        <vt:i4>201</vt:i4>
      </vt:variant>
      <vt:variant>
        <vt:i4>0</vt:i4>
      </vt:variant>
      <vt:variant>
        <vt:i4>5</vt:i4>
      </vt:variant>
      <vt:variant>
        <vt:lpwstr>http://www.nevo.co.il/Law_word/law06/TAK-5958.pdf</vt:lpwstr>
      </vt:variant>
      <vt:variant>
        <vt:lpwstr/>
      </vt:variant>
      <vt:variant>
        <vt:i4>7929867</vt:i4>
      </vt:variant>
      <vt:variant>
        <vt:i4>198</vt:i4>
      </vt:variant>
      <vt:variant>
        <vt:i4>0</vt:i4>
      </vt:variant>
      <vt:variant>
        <vt:i4>5</vt:i4>
      </vt:variant>
      <vt:variant>
        <vt:lpwstr>http://www.nevo.co.il/Law_word/law06/TAK-6162.pdf</vt:lpwstr>
      </vt:variant>
      <vt:variant>
        <vt:lpwstr/>
      </vt:variant>
      <vt:variant>
        <vt:i4>8126464</vt:i4>
      </vt:variant>
      <vt:variant>
        <vt:i4>195</vt:i4>
      </vt:variant>
      <vt:variant>
        <vt:i4>0</vt:i4>
      </vt:variant>
      <vt:variant>
        <vt:i4>5</vt:i4>
      </vt:variant>
      <vt:variant>
        <vt:lpwstr>http://www.nevo.co.il/Law_word/law06/tak-7028.pdf</vt:lpwstr>
      </vt:variant>
      <vt:variant>
        <vt:lpwstr/>
      </vt:variant>
      <vt:variant>
        <vt:i4>7929867</vt:i4>
      </vt:variant>
      <vt:variant>
        <vt:i4>192</vt:i4>
      </vt:variant>
      <vt:variant>
        <vt:i4>0</vt:i4>
      </vt:variant>
      <vt:variant>
        <vt:i4>5</vt:i4>
      </vt:variant>
      <vt:variant>
        <vt:lpwstr>http://www.nevo.co.il/Law_word/law06/TAK-6162.pdf</vt:lpwstr>
      </vt:variant>
      <vt:variant>
        <vt:lpwstr/>
      </vt:variant>
      <vt:variant>
        <vt:i4>7929865</vt:i4>
      </vt:variant>
      <vt:variant>
        <vt:i4>189</vt:i4>
      </vt:variant>
      <vt:variant>
        <vt:i4>0</vt:i4>
      </vt:variant>
      <vt:variant>
        <vt:i4>5</vt:i4>
      </vt:variant>
      <vt:variant>
        <vt:lpwstr>http://www.nevo.co.il/Law_word/law06/TAK-5958.pdf</vt:lpwstr>
      </vt:variant>
      <vt:variant>
        <vt:lpwstr/>
      </vt:variant>
      <vt:variant>
        <vt:i4>7929867</vt:i4>
      </vt:variant>
      <vt:variant>
        <vt:i4>186</vt:i4>
      </vt:variant>
      <vt:variant>
        <vt:i4>0</vt:i4>
      </vt:variant>
      <vt:variant>
        <vt:i4>5</vt:i4>
      </vt:variant>
      <vt:variant>
        <vt:lpwstr>http://www.nevo.co.il/Law_word/law06/TAK-6162.pdf</vt:lpwstr>
      </vt:variant>
      <vt:variant>
        <vt:lpwstr/>
      </vt:variant>
      <vt:variant>
        <vt:i4>8126464</vt:i4>
      </vt:variant>
      <vt:variant>
        <vt:i4>183</vt:i4>
      </vt:variant>
      <vt:variant>
        <vt:i4>0</vt:i4>
      </vt:variant>
      <vt:variant>
        <vt:i4>5</vt:i4>
      </vt:variant>
      <vt:variant>
        <vt:lpwstr>http://www.nevo.co.il/Law_word/law06/tak-7028.pdf</vt:lpwstr>
      </vt:variant>
      <vt:variant>
        <vt:lpwstr/>
      </vt:variant>
      <vt:variant>
        <vt:i4>7929865</vt:i4>
      </vt:variant>
      <vt:variant>
        <vt:i4>180</vt:i4>
      </vt:variant>
      <vt:variant>
        <vt:i4>0</vt:i4>
      </vt:variant>
      <vt:variant>
        <vt:i4>5</vt:i4>
      </vt:variant>
      <vt:variant>
        <vt:lpwstr>http://www.nevo.co.il/Law_word/law06/TAK-5958.pdf</vt:lpwstr>
      </vt:variant>
      <vt:variant>
        <vt:lpwstr/>
      </vt:variant>
      <vt:variant>
        <vt:i4>8126464</vt:i4>
      </vt:variant>
      <vt:variant>
        <vt:i4>177</vt:i4>
      </vt:variant>
      <vt:variant>
        <vt:i4>0</vt:i4>
      </vt:variant>
      <vt:variant>
        <vt:i4>5</vt:i4>
      </vt:variant>
      <vt:variant>
        <vt:lpwstr>http://www.nevo.co.il/Law_word/law06/tak-7028.pdf</vt:lpwstr>
      </vt:variant>
      <vt:variant>
        <vt:lpwstr/>
      </vt:variant>
      <vt:variant>
        <vt:i4>7929865</vt:i4>
      </vt:variant>
      <vt:variant>
        <vt:i4>174</vt:i4>
      </vt:variant>
      <vt:variant>
        <vt:i4>0</vt:i4>
      </vt:variant>
      <vt:variant>
        <vt:i4>5</vt:i4>
      </vt:variant>
      <vt:variant>
        <vt:lpwstr>http://www.nevo.co.il/Law_word/law06/TAK-5958.pdf</vt:lpwstr>
      </vt:variant>
      <vt:variant>
        <vt:lpwstr/>
      </vt:variant>
      <vt:variant>
        <vt:i4>7929867</vt:i4>
      </vt:variant>
      <vt:variant>
        <vt:i4>171</vt:i4>
      </vt:variant>
      <vt:variant>
        <vt:i4>0</vt:i4>
      </vt:variant>
      <vt:variant>
        <vt:i4>5</vt:i4>
      </vt:variant>
      <vt:variant>
        <vt:lpwstr>http://www.nevo.co.il/Law_word/law06/TAK-6162.pdf</vt:lpwstr>
      </vt:variant>
      <vt:variant>
        <vt:lpwstr/>
      </vt:variant>
      <vt:variant>
        <vt:i4>7929865</vt:i4>
      </vt:variant>
      <vt:variant>
        <vt:i4>168</vt:i4>
      </vt:variant>
      <vt:variant>
        <vt:i4>0</vt:i4>
      </vt:variant>
      <vt:variant>
        <vt:i4>5</vt:i4>
      </vt:variant>
      <vt:variant>
        <vt:lpwstr>http://www.nevo.co.il/Law_word/law06/TAK-5958.pdf</vt:lpwstr>
      </vt:variant>
      <vt:variant>
        <vt:lpwstr/>
      </vt:variant>
      <vt:variant>
        <vt:i4>7929865</vt:i4>
      </vt:variant>
      <vt:variant>
        <vt:i4>165</vt:i4>
      </vt:variant>
      <vt:variant>
        <vt:i4>0</vt:i4>
      </vt:variant>
      <vt:variant>
        <vt:i4>5</vt:i4>
      </vt:variant>
      <vt:variant>
        <vt:lpwstr>http://www.nevo.co.il/Law_word/law06/TAK-5958.pdf</vt:lpwstr>
      </vt:variant>
      <vt:variant>
        <vt:lpwstr/>
      </vt:variant>
      <vt:variant>
        <vt:i4>7929865</vt:i4>
      </vt:variant>
      <vt:variant>
        <vt:i4>162</vt:i4>
      </vt:variant>
      <vt:variant>
        <vt:i4>0</vt:i4>
      </vt:variant>
      <vt:variant>
        <vt:i4>5</vt:i4>
      </vt:variant>
      <vt:variant>
        <vt:lpwstr>http://www.nevo.co.il/Law_word/law06/TAK-5958.pdf</vt:lpwstr>
      </vt:variant>
      <vt:variant>
        <vt:lpwstr/>
      </vt:variant>
      <vt:variant>
        <vt:i4>7929867</vt:i4>
      </vt:variant>
      <vt:variant>
        <vt:i4>159</vt:i4>
      </vt:variant>
      <vt:variant>
        <vt:i4>0</vt:i4>
      </vt:variant>
      <vt:variant>
        <vt:i4>5</vt:i4>
      </vt:variant>
      <vt:variant>
        <vt:lpwstr>http://www.nevo.co.il/Law_word/law06/TAK-6162.pdf</vt:lpwstr>
      </vt:variant>
      <vt:variant>
        <vt:lpwstr/>
      </vt:variant>
      <vt:variant>
        <vt:i4>7929865</vt:i4>
      </vt:variant>
      <vt:variant>
        <vt:i4>156</vt:i4>
      </vt:variant>
      <vt:variant>
        <vt:i4>0</vt:i4>
      </vt:variant>
      <vt:variant>
        <vt:i4>5</vt:i4>
      </vt:variant>
      <vt:variant>
        <vt:lpwstr>http://www.nevo.co.il/Law_word/law06/TAK-5958.pdf</vt:lpwstr>
      </vt:variant>
      <vt:variant>
        <vt:lpwstr/>
      </vt:variant>
      <vt:variant>
        <vt:i4>5636105</vt:i4>
      </vt:variant>
      <vt:variant>
        <vt:i4>150</vt:i4>
      </vt:variant>
      <vt:variant>
        <vt:i4>0</vt:i4>
      </vt:variant>
      <vt:variant>
        <vt:i4>5</vt:i4>
      </vt:variant>
      <vt:variant>
        <vt:lpwstr/>
      </vt:variant>
      <vt:variant>
        <vt:lpwstr>med3</vt:lpwstr>
      </vt:variant>
      <vt:variant>
        <vt:i4>5701641</vt:i4>
      </vt:variant>
      <vt:variant>
        <vt:i4>144</vt:i4>
      </vt:variant>
      <vt:variant>
        <vt:i4>0</vt:i4>
      </vt:variant>
      <vt:variant>
        <vt:i4>5</vt:i4>
      </vt:variant>
      <vt:variant>
        <vt:lpwstr/>
      </vt:variant>
      <vt:variant>
        <vt:lpwstr>med2</vt:lpwstr>
      </vt:variant>
      <vt:variant>
        <vt:i4>5505033</vt:i4>
      </vt:variant>
      <vt:variant>
        <vt:i4>138</vt:i4>
      </vt:variant>
      <vt:variant>
        <vt:i4>0</vt:i4>
      </vt:variant>
      <vt:variant>
        <vt:i4>5</vt:i4>
      </vt:variant>
      <vt:variant>
        <vt:lpwstr/>
      </vt:variant>
      <vt:variant>
        <vt:lpwstr>med1</vt:lpwstr>
      </vt:variant>
      <vt:variant>
        <vt:i4>5570569</vt:i4>
      </vt:variant>
      <vt:variant>
        <vt:i4>132</vt:i4>
      </vt:variant>
      <vt:variant>
        <vt:i4>0</vt:i4>
      </vt:variant>
      <vt:variant>
        <vt:i4>5</vt:i4>
      </vt:variant>
      <vt:variant>
        <vt:lpwstr/>
      </vt:variant>
      <vt:variant>
        <vt:lpwstr>med0</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8126464</vt:i4>
      </vt:variant>
      <vt:variant>
        <vt:i4>9</vt:i4>
      </vt:variant>
      <vt:variant>
        <vt:i4>0</vt:i4>
      </vt:variant>
      <vt:variant>
        <vt:i4>5</vt:i4>
      </vt:variant>
      <vt:variant>
        <vt:lpwstr>http://www.nevo.co.il/Law_word/law06/TAK-7028.pdf</vt:lpwstr>
      </vt:variant>
      <vt:variant>
        <vt:lpwstr/>
      </vt:variant>
      <vt:variant>
        <vt:i4>7929867</vt:i4>
      </vt:variant>
      <vt:variant>
        <vt:i4>6</vt:i4>
      </vt:variant>
      <vt:variant>
        <vt:i4>0</vt:i4>
      </vt:variant>
      <vt:variant>
        <vt:i4>5</vt:i4>
      </vt:variant>
      <vt:variant>
        <vt:lpwstr>http://www.nevo.co.il/Law_word/law06/TAK-6162.pdf</vt:lpwstr>
      </vt:variant>
      <vt:variant>
        <vt:lpwstr/>
      </vt:variant>
      <vt:variant>
        <vt:i4>7929865</vt:i4>
      </vt:variant>
      <vt:variant>
        <vt:i4>3</vt:i4>
      </vt:variant>
      <vt:variant>
        <vt:i4>0</vt:i4>
      </vt:variant>
      <vt:variant>
        <vt:i4>5</vt:i4>
      </vt:variant>
      <vt:variant>
        <vt:lpwstr>http://www.nevo.co.il/Law_word/law06/TAK-5958.pdf</vt:lpwstr>
      </vt:variant>
      <vt:variant>
        <vt:lpwstr/>
      </vt:variant>
      <vt:variant>
        <vt:i4>8126473</vt:i4>
      </vt:variant>
      <vt:variant>
        <vt:i4>0</vt:i4>
      </vt:variant>
      <vt:variant>
        <vt:i4>0</vt:i4>
      </vt:variant>
      <vt:variant>
        <vt:i4>5</vt:i4>
      </vt:variant>
      <vt:variant>
        <vt:lpwstr>http://www.nevo.co.il/Law_word/law06/TAK-5504.pdf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במתכות מסויימות), תשנ"ג-1993</vt:lpwstr>
  </property>
  <property fmtid="{D5CDD505-2E9C-101B-9397-08002B2CF9AE}" pid="5" name="LAWNUMBER">
    <vt:lpwstr>0051</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כלליות#ק"ת תשע"א מס' ‏‏7028 #מיום 29.8.2011 עמ' 1337 – תק' תשע"א-2011; תחילתן 60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