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78A" w:rsidRDefault="00A1078A">
      <w:pPr>
        <w:pStyle w:val="big-header"/>
        <w:ind w:left="0" w:right="1134"/>
        <w:rPr>
          <w:rFonts w:hint="cs"/>
          <w:rtl/>
        </w:rPr>
      </w:pPr>
      <w:r>
        <w:rPr>
          <w:rtl/>
        </w:rPr>
        <w:t>תקנות הבטיחות בעבודה (מחצבות-אבן), תשכ"ה</w:t>
      </w:r>
      <w:r>
        <w:rPr>
          <w:rFonts w:hint="cs"/>
          <w:rtl/>
        </w:rPr>
        <w:t>-</w:t>
      </w:r>
      <w:r>
        <w:rPr>
          <w:rtl/>
        </w:rPr>
        <w:t>1965</w:t>
      </w:r>
    </w:p>
    <w:p w:rsidR="00917973" w:rsidRDefault="00917973" w:rsidP="00917973">
      <w:pPr>
        <w:spacing w:line="320" w:lineRule="auto"/>
        <w:jc w:val="left"/>
        <w:rPr>
          <w:rFonts w:hint="cs"/>
          <w:rtl/>
        </w:rPr>
      </w:pPr>
    </w:p>
    <w:p w:rsidR="00833D7F" w:rsidRDefault="00833D7F" w:rsidP="00917973">
      <w:pPr>
        <w:spacing w:line="320" w:lineRule="auto"/>
        <w:jc w:val="left"/>
        <w:rPr>
          <w:rFonts w:hint="cs"/>
          <w:rtl/>
        </w:rPr>
      </w:pPr>
    </w:p>
    <w:p w:rsidR="00917973" w:rsidRPr="00917973" w:rsidRDefault="00917973" w:rsidP="00917973">
      <w:pPr>
        <w:spacing w:line="320" w:lineRule="auto"/>
        <w:jc w:val="left"/>
        <w:rPr>
          <w:rFonts w:cs="Miriam"/>
          <w:szCs w:val="22"/>
          <w:rtl/>
        </w:rPr>
      </w:pPr>
      <w:r w:rsidRPr="00917973">
        <w:rPr>
          <w:rFonts w:cs="Miriam"/>
          <w:szCs w:val="22"/>
          <w:rtl/>
        </w:rPr>
        <w:t>עבודה</w:t>
      </w:r>
      <w:r w:rsidRPr="00917973">
        <w:rPr>
          <w:rFonts w:cs="FrankRuehl"/>
          <w:szCs w:val="26"/>
          <w:rtl/>
        </w:rPr>
        <w:t xml:space="preserve"> – בטיחות בעבודה</w:t>
      </w:r>
    </w:p>
    <w:p w:rsidR="00A1078A" w:rsidRDefault="00A1078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פרק ראשון: הוראות כלליות</w:t>
            </w:r>
          </w:p>
        </w:tc>
        <w:tc>
          <w:tcPr>
            <w:tcW w:w="567" w:type="dxa"/>
          </w:tcPr>
          <w:p w:rsidR="00C76100" w:rsidRPr="00C76100" w:rsidRDefault="00C76100" w:rsidP="00C76100">
            <w:pPr>
              <w:spacing w:line="240" w:lineRule="auto"/>
              <w:jc w:val="left"/>
              <w:rPr>
                <w:rStyle w:val="Hyperlink"/>
                <w:rtl/>
              </w:rPr>
            </w:pPr>
            <w:hyperlink w:anchor="med0" w:tooltip="פרק ראשון: הוראות כלליות"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הגדרות</w:t>
            </w:r>
          </w:p>
        </w:tc>
        <w:tc>
          <w:tcPr>
            <w:tcW w:w="567" w:type="dxa"/>
          </w:tcPr>
          <w:p w:rsidR="00C76100" w:rsidRPr="00C76100" w:rsidRDefault="00C76100" w:rsidP="00C76100">
            <w:pPr>
              <w:spacing w:line="240" w:lineRule="auto"/>
              <w:jc w:val="left"/>
              <w:rPr>
                <w:rStyle w:val="Hyperlink"/>
                <w:rtl/>
              </w:rPr>
            </w:pPr>
            <w:hyperlink w:anchor="Seif1" w:tooltip="הגדרות"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תחולה</w:t>
            </w:r>
          </w:p>
        </w:tc>
        <w:tc>
          <w:tcPr>
            <w:tcW w:w="567" w:type="dxa"/>
          </w:tcPr>
          <w:p w:rsidR="00C76100" w:rsidRPr="00C76100" w:rsidRDefault="00C76100" w:rsidP="00C76100">
            <w:pPr>
              <w:spacing w:line="240" w:lineRule="auto"/>
              <w:jc w:val="left"/>
              <w:rPr>
                <w:rStyle w:val="Hyperlink"/>
                <w:rtl/>
              </w:rPr>
            </w:pPr>
            <w:hyperlink w:anchor="Seif2" w:tooltip="תחול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3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מנהל המחצבה</w:t>
            </w:r>
          </w:p>
        </w:tc>
        <w:tc>
          <w:tcPr>
            <w:tcW w:w="567" w:type="dxa"/>
          </w:tcPr>
          <w:p w:rsidR="00C76100" w:rsidRPr="00C76100" w:rsidRDefault="00C76100" w:rsidP="00C76100">
            <w:pPr>
              <w:spacing w:line="240" w:lineRule="auto"/>
              <w:jc w:val="left"/>
              <w:rPr>
                <w:rStyle w:val="Hyperlink"/>
                <w:rtl/>
              </w:rPr>
            </w:pPr>
            <w:hyperlink w:anchor="Seif3" w:tooltip="מנהל ה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4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גילו ונסיונו של מנהל המחצבה</w:t>
            </w:r>
          </w:p>
        </w:tc>
        <w:tc>
          <w:tcPr>
            <w:tcW w:w="567" w:type="dxa"/>
          </w:tcPr>
          <w:p w:rsidR="00C76100" w:rsidRPr="00C76100" w:rsidRDefault="00C76100" w:rsidP="00C76100">
            <w:pPr>
              <w:spacing w:line="240" w:lineRule="auto"/>
              <w:jc w:val="left"/>
              <w:rPr>
                <w:rStyle w:val="Hyperlink"/>
                <w:rtl/>
              </w:rPr>
            </w:pPr>
            <w:hyperlink w:anchor="Seif4" w:tooltip="גילו ונסיונו של מנהל ה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5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מינוי מספר מנהלי מחצבה</w:t>
            </w:r>
          </w:p>
        </w:tc>
        <w:tc>
          <w:tcPr>
            <w:tcW w:w="567" w:type="dxa"/>
          </w:tcPr>
          <w:p w:rsidR="00C76100" w:rsidRPr="00C76100" w:rsidRDefault="00C76100" w:rsidP="00C76100">
            <w:pPr>
              <w:spacing w:line="240" w:lineRule="auto"/>
              <w:jc w:val="left"/>
              <w:rPr>
                <w:rStyle w:val="Hyperlink"/>
                <w:rtl/>
              </w:rPr>
            </w:pPr>
            <w:hyperlink w:anchor="Seif5" w:tooltip="מינוי מספר מנהלי 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6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רישומים בפנקס כללי</w:t>
            </w:r>
          </w:p>
        </w:tc>
        <w:tc>
          <w:tcPr>
            <w:tcW w:w="567" w:type="dxa"/>
          </w:tcPr>
          <w:p w:rsidR="00C76100" w:rsidRPr="00C76100" w:rsidRDefault="00C76100" w:rsidP="00C76100">
            <w:pPr>
              <w:spacing w:line="240" w:lineRule="auto"/>
              <w:jc w:val="left"/>
              <w:rPr>
                <w:rStyle w:val="Hyperlink"/>
                <w:rtl/>
              </w:rPr>
            </w:pPr>
            <w:hyperlink w:anchor="Seif6" w:tooltip="רישומים בפנקס כללי"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7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בחינת מנהל מחצבה</w:t>
            </w:r>
          </w:p>
        </w:tc>
        <w:tc>
          <w:tcPr>
            <w:tcW w:w="567" w:type="dxa"/>
          </w:tcPr>
          <w:p w:rsidR="00C76100" w:rsidRPr="00C76100" w:rsidRDefault="00C76100" w:rsidP="00C76100">
            <w:pPr>
              <w:spacing w:line="240" w:lineRule="auto"/>
              <w:jc w:val="left"/>
              <w:rPr>
                <w:rStyle w:val="Hyperlink"/>
                <w:rtl/>
              </w:rPr>
            </w:pPr>
            <w:hyperlink w:anchor="Seif7" w:tooltip="בחינת מנהל 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8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פסילת מנהל מחצבה</w:t>
            </w:r>
          </w:p>
        </w:tc>
        <w:tc>
          <w:tcPr>
            <w:tcW w:w="567" w:type="dxa"/>
          </w:tcPr>
          <w:p w:rsidR="00C76100" w:rsidRPr="00C76100" w:rsidRDefault="00C76100" w:rsidP="00C76100">
            <w:pPr>
              <w:spacing w:line="240" w:lineRule="auto"/>
              <w:jc w:val="left"/>
              <w:rPr>
                <w:rStyle w:val="Hyperlink"/>
                <w:rtl/>
              </w:rPr>
            </w:pPr>
            <w:hyperlink w:anchor="Seif8" w:tooltip="פסילת מנהל 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9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חובות מנהל המחצבה</w:t>
            </w:r>
          </w:p>
        </w:tc>
        <w:tc>
          <w:tcPr>
            <w:tcW w:w="567" w:type="dxa"/>
          </w:tcPr>
          <w:p w:rsidR="00C76100" w:rsidRPr="00C76100" w:rsidRDefault="00C76100" w:rsidP="00C76100">
            <w:pPr>
              <w:spacing w:line="240" w:lineRule="auto"/>
              <w:jc w:val="left"/>
              <w:rPr>
                <w:rStyle w:val="Hyperlink"/>
                <w:rtl/>
              </w:rPr>
            </w:pPr>
            <w:hyperlink w:anchor="Seif9" w:tooltip="חובות מנהל ה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10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אחריות מנהל המחצבה בפלילים</w:t>
            </w:r>
          </w:p>
        </w:tc>
        <w:tc>
          <w:tcPr>
            <w:tcW w:w="567" w:type="dxa"/>
          </w:tcPr>
          <w:p w:rsidR="00C76100" w:rsidRPr="00C76100" w:rsidRDefault="00C76100" w:rsidP="00C76100">
            <w:pPr>
              <w:spacing w:line="240" w:lineRule="auto"/>
              <w:jc w:val="left"/>
              <w:rPr>
                <w:rStyle w:val="Hyperlink"/>
                <w:rtl/>
              </w:rPr>
            </w:pPr>
            <w:hyperlink w:anchor="Seif10" w:tooltip="אחריות מנהל המחצבה בפלילים"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11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אחריות התופש במחצבת אבן</w:t>
            </w:r>
          </w:p>
        </w:tc>
        <w:tc>
          <w:tcPr>
            <w:tcW w:w="567" w:type="dxa"/>
          </w:tcPr>
          <w:p w:rsidR="00C76100" w:rsidRPr="00C76100" w:rsidRDefault="00C76100" w:rsidP="00C76100">
            <w:pPr>
              <w:spacing w:line="240" w:lineRule="auto"/>
              <w:jc w:val="left"/>
              <w:rPr>
                <w:rStyle w:val="Hyperlink"/>
                <w:rtl/>
              </w:rPr>
            </w:pPr>
            <w:hyperlink w:anchor="Seif11" w:tooltip="אחריות התופש במחצבת אבן"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12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מפת המחצבה</w:t>
            </w:r>
          </w:p>
        </w:tc>
        <w:tc>
          <w:tcPr>
            <w:tcW w:w="567" w:type="dxa"/>
          </w:tcPr>
          <w:p w:rsidR="00C76100" w:rsidRPr="00C76100" w:rsidRDefault="00C76100" w:rsidP="00C76100">
            <w:pPr>
              <w:spacing w:line="240" w:lineRule="auto"/>
              <w:jc w:val="left"/>
              <w:rPr>
                <w:rStyle w:val="Hyperlink"/>
                <w:rtl/>
              </w:rPr>
            </w:pPr>
            <w:hyperlink w:anchor="Seif12" w:tooltip="מפת ה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פרק שני: בטיחות בקיר חיצוב ובקרבתו</w:t>
            </w:r>
          </w:p>
        </w:tc>
        <w:tc>
          <w:tcPr>
            <w:tcW w:w="567" w:type="dxa"/>
          </w:tcPr>
          <w:p w:rsidR="00C76100" w:rsidRPr="00C76100" w:rsidRDefault="00C76100" w:rsidP="00C76100">
            <w:pPr>
              <w:spacing w:line="240" w:lineRule="auto"/>
              <w:jc w:val="left"/>
              <w:rPr>
                <w:rStyle w:val="Hyperlink"/>
                <w:rtl/>
              </w:rPr>
            </w:pPr>
            <w:hyperlink w:anchor="med1" w:tooltip="פרק שני: בטיחות בקיר חיצוב ובקרבתו"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13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מסלולי נסיעה במחצבה</w:t>
            </w:r>
          </w:p>
        </w:tc>
        <w:tc>
          <w:tcPr>
            <w:tcW w:w="567" w:type="dxa"/>
          </w:tcPr>
          <w:p w:rsidR="00C76100" w:rsidRPr="00C76100" w:rsidRDefault="00C76100" w:rsidP="00C76100">
            <w:pPr>
              <w:spacing w:line="240" w:lineRule="auto"/>
              <w:jc w:val="left"/>
              <w:rPr>
                <w:rStyle w:val="Hyperlink"/>
                <w:rtl/>
              </w:rPr>
            </w:pPr>
            <w:hyperlink w:anchor="Seif13" w:tooltip="מסלולי נסיעה במחצב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14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גדירת קיר חיצוב</w:t>
            </w:r>
          </w:p>
        </w:tc>
        <w:tc>
          <w:tcPr>
            <w:tcW w:w="567" w:type="dxa"/>
          </w:tcPr>
          <w:p w:rsidR="00C76100" w:rsidRPr="00C76100" w:rsidRDefault="00C76100" w:rsidP="00C76100">
            <w:pPr>
              <w:spacing w:line="240" w:lineRule="auto"/>
              <w:jc w:val="left"/>
              <w:rPr>
                <w:rStyle w:val="Hyperlink"/>
                <w:rtl/>
              </w:rPr>
            </w:pPr>
            <w:hyperlink w:anchor="Seif14" w:tooltip="גדירת קיר חיצוב"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15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הרחקת חומר רופף</w:t>
            </w:r>
          </w:p>
        </w:tc>
        <w:tc>
          <w:tcPr>
            <w:tcW w:w="567" w:type="dxa"/>
          </w:tcPr>
          <w:p w:rsidR="00C76100" w:rsidRPr="00C76100" w:rsidRDefault="00C76100" w:rsidP="00C76100">
            <w:pPr>
              <w:spacing w:line="240" w:lineRule="auto"/>
              <w:jc w:val="left"/>
              <w:rPr>
                <w:rStyle w:val="Hyperlink"/>
                <w:rtl/>
              </w:rPr>
            </w:pPr>
            <w:hyperlink w:anchor="Seif15" w:tooltip="הרחקת חומר רופף"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16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גובה קיר החיצוב, מדרגות ודרכי הגישה אליהם</w:t>
            </w:r>
          </w:p>
        </w:tc>
        <w:tc>
          <w:tcPr>
            <w:tcW w:w="567" w:type="dxa"/>
          </w:tcPr>
          <w:p w:rsidR="00C76100" w:rsidRPr="00C76100" w:rsidRDefault="00C76100" w:rsidP="00C76100">
            <w:pPr>
              <w:spacing w:line="240" w:lineRule="auto"/>
              <w:jc w:val="left"/>
              <w:rPr>
                <w:rStyle w:val="Hyperlink"/>
                <w:rtl/>
              </w:rPr>
            </w:pPr>
            <w:hyperlink w:anchor="Seif16" w:tooltip="גובה קיר החיצוב, מדרגות ודרכי הגישה אליהם"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17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קירות חיצוב גבוהים והתאמתם</w:t>
            </w:r>
          </w:p>
        </w:tc>
        <w:tc>
          <w:tcPr>
            <w:tcW w:w="567" w:type="dxa"/>
          </w:tcPr>
          <w:p w:rsidR="00C76100" w:rsidRPr="00C76100" w:rsidRDefault="00C76100" w:rsidP="00C76100">
            <w:pPr>
              <w:spacing w:line="240" w:lineRule="auto"/>
              <w:jc w:val="left"/>
              <w:rPr>
                <w:rStyle w:val="Hyperlink"/>
                <w:rtl/>
              </w:rPr>
            </w:pPr>
            <w:hyperlink w:anchor="Seif17" w:tooltip="קירות חיצוב גבוהים והתאמתם"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18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פטור</w:t>
            </w:r>
          </w:p>
        </w:tc>
        <w:tc>
          <w:tcPr>
            <w:tcW w:w="567" w:type="dxa"/>
          </w:tcPr>
          <w:p w:rsidR="00C76100" w:rsidRPr="00C76100" w:rsidRDefault="00C76100" w:rsidP="00C76100">
            <w:pPr>
              <w:spacing w:line="240" w:lineRule="auto"/>
              <w:jc w:val="left"/>
              <w:rPr>
                <w:rStyle w:val="Hyperlink"/>
                <w:rtl/>
              </w:rPr>
            </w:pPr>
            <w:hyperlink w:anchor="Seif18" w:tooltip="פטור"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19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קיר חיצוב עזוב</w:t>
            </w:r>
          </w:p>
        </w:tc>
        <w:tc>
          <w:tcPr>
            <w:tcW w:w="567" w:type="dxa"/>
          </w:tcPr>
          <w:p w:rsidR="00C76100" w:rsidRPr="00C76100" w:rsidRDefault="00C76100" w:rsidP="00C76100">
            <w:pPr>
              <w:spacing w:line="240" w:lineRule="auto"/>
              <w:jc w:val="left"/>
              <w:rPr>
                <w:rStyle w:val="Hyperlink"/>
                <w:rtl/>
              </w:rPr>
            </w:pPr>
            <w:hyperlink w:anchor="Seif19" w:tooltip="קיר חיצוב עזוב"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20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בקורת על חומר רופף והסרתו</w:t>
            </w:r>
          </w:p>
        </w:tc>
        <w:tc>
          <w:tcPr>
            <w:tcW w:w="567" w:type="dxa"/>
          </w:tcPr>
          <w:p w:rsidR="00C76100" w:rsidRPr="00C76100" w:rsidRDefault="00C76100" w:rsidP="00C76100">
            <w:pPr>
              <w:spacing w:line="240" w:lineRule="auto"/>
              <w:jc w:val="left"/>
              <w:rPr>
                <w:rStyle w:val="Hyperlink"/>
                <w:rtl/>
              </w:rPr>
            </w:pPr>
            <w:hyperlink w:anchor="Seif20" w:tooltip="בקורת על חומר רופף והסרתו"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21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חומר הבולט  מקיר חיצוב</w:t>
            </w:r>
          </w:p>
        </w:tc>
        <w:tc>
          <w:tcPr>
            <w:tcW w:w="567" w:type="dxa"/>
          </w:tcPr>
          <w:p w:rsidR="00C76100" w:rsidRPr="00C76100" w:rsidRDefault="00C76100" w:rsidP="00C76100">
            <w:pPr>
              <w:spacing w:line="240" w:lineRule="auto"/>
              <w:jc w:val="left"/>
              <w:rPr>
                <w:rStyle w:val="Hyperlink"/>
                <w:rtl/>
              </w:rPr>
            </w:pPr>
            <w:hyperlink w:anchor="Seif21" w:tooltip="חומר הבולט  מקיר חיצוב"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פרק שלישי: ציוד-מגן אישי</w:t>
            </w:r>
          </w:p>
        </w:tc>
        <w:tc>
          <w:tcPr>
            <w:tcW w:w="567" w:type="dxa"/>
          </w:tcPr>
          <w:p w:rsidR="00C76100" w:rsidRPr="00C76100" w:rsidRDefault="00C76100" w:rsidP="00C76100">
            <w:pPr>
              <w:spacing w:line="240" w:lineRule="auto"/>
              <w:jc w:val="left"/>
              <w:rPr>
                <w:rStyle w:val="Hyperlink"/>
                <w:rtl/>
              </w:rPr>
            </w:pPr>
            <w:hyperlink w:anchor="med2" w:tooltip="פרק שלישי: ציוד-מגן אישי"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פרק רביעי: משאיות והטענתן</w:t>
            </w:r>
          </w:p>
        </w:tc>
        <w:tc>
          <w:tcPr>
            <w:tcW w:w="567" w:type="dxa"/>
          </w:tcPr>
          <w:p w:rsidR="00C76100" w:rsidRPr="00C76100" w:rsidRDefault="00C76100" w:rsidP="00C76100">
            <w:pPr>
              <w:spacing w:line="240" w:lineRule="auto"/>
              <w:jc w:val="left"/>
              <w:rPr>
                <w:rStyle w:val="Hyperlink"/>
                <w:rtl/>
              </w:rPr>
            </w:pPr>
            <w:hyperlink w:anchor="med3" w:tooltip="פרק רביעי: משאיות והטענתן"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25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בטיחות בעת טעינת משאית</w:t>
            </w:r>
          </w:p>
        </w:tc>
        <w:tc>
          <w:tcPr>
            <w:tcW w:w="567" w:type="dxa"/>
          </w:tcPr>
          <w:p w:rsidR="00C76100" w:rsidRPr="00C76100" w:rsidRDefault="00C76100" w:rsidP="00C76100">
            <w:pPr>
              <w:spacing w:line="240" w:lineRule="auto"/>
              <w:jc w:val="left"/>
              <w:rPr>
                <w:rStyle w:val="Hyperlink"/>
                <w:rtl/>
              </w:rPr>
            </w:pPr>
            <w:hyperlink w:anchor="Seif22" w:tooltip="בטיחות בעת טעינת משאית"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26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בקורת המשאית על ידי הנהג</w:t>
            </w:r>
          </w:p>
        </w:tc>
        <w:tc>
          <w:tcPr>
            <w:tcW w:w="567" w:type="dxa"/>
          </w:tcPr>
          <w:p w:rsidR="00C76100" w:rsidRPr="00C76100" w:rsidRDefault="00C76100" w:rsidP="00C76100">
            <w:pPr>
              <w:spacing w:line="240" w:lineRule="auto"/>
              <w:jc w:val="left"/>
              <w:rPr>
                <w:rStyle w:val="Hyperlink"/>
                <w:rtl/>
              </w:rPr>
            </w:pPr>
            <w:hyperlink w:anchor="Seif23" w:tooltip="בקורת המשאית על ידי הנהג"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27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הסעת אדם  במחצבת אבן</w:t>
            </w:r>
          </w:p>
        </w:tc>
        <w:tc>
          <w:tcPr>
            <w:tcW w:w="567" w:type="dxa"/>
          </w:tcPr>
          <w:p w:rsidR="00C76100" w:rsidRPr="00C76100" w:rsidRDefault="00C76100" w:rsidP="00C76100">
            <w:pPr>
              <w:spacing w:line="240" w:lineRule="auto"/>
              <w:jc w:val="left"/>
              <w:rPr>
                <w:rStyle w:val="Hyperlink"/>
                <w:rtl/>
              </w:rPr>
            </w:pPr>
            <w:hyperlink w:anchor="Seif24" w:tooltip="הסעת אדם  במחצבת אבן"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28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רשיון לנהיגה</w:t>
            </w:r>
          </w:p>
        </w:tc>
        <w:tc>
          <w:tcPr>
            <w:tcW w:w="567" w:type="dxa"/>
          </w:tcPr>
          <w:p w:rsidR="00C76100" w:rsidRPr="00C76100" w:rsidRDefault="00C76100" w:rsidP="00C76100">
            <w:pPr>
              <w:spacing w:line="240" w:lineRule="auto"/>
              <w:jc w:val="left"/>
              <w:rPr>
                <w:rStyle w:val="Hyperlink"/>
                <w:rtl/>
              </w:rPr>
            </w:pPr>
            <w:hyperlink w:anchor="Seif25" w:tooltip="רשיון לנהיג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29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הכוונה לנסיעה אחורנית</w:t>
            </w:r>
          </w:p>
        </w:tc>
        <w:tc>
          <w:tcPr>
            <w:tcW w:w="567" w:type="dxa"/>
          </w:tcPr>
          <w:p w:rsidR="00C76100" w:rsidRPr="00C76100" w:rsidRDefault="00C76100" w:rsidP="00C76100">
            <w:pPr>
              <w:spacing w:line="240" w:lineRule="auto"/>
              <w:jc w:val="left"/>
              <w:rPr>
                <w:rStyle w:val="Hyperlink"/>
                <w:rtl/>
              </w:rPr>
            </w:pPr>
            <w:hyperlink w:anchor="Seif26" w:tooltip="הכוונה לנסיעה אחורנית"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פרק חמישי: הוראות שונות</w:t>
            </w:r>
          </w:p>
        </w:tc>
        <w:tc>
          <w:tcPr>
            <w:tcW w:w="567" w:type="dxa"/>
          </w:tcPr>
          <w:p w:rsidR="00C76100" w:rsidRPr="00C76100" w:rsidRDefault="00C76100" w:rsidP="00C76100">
            <w:pPr>
              <w:spacing w:line="240" w:lineRule="auto"/>
              <w:jc w:val="left"/>
              <w:rPr>
                <w:rStyle w:val="Hyperlink"/>
                <w:rtl/>
              </w:rPr>
            </w:pPr>
            <w:hyperlink w:anchor="med4" w:tooltip="פרק חמישי: הוראות שונות"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30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שבירת אבנים</w:t>
            </w:r>
          </w:p>
        </w:tc>
        <w:tc>
          <w:tcPr>
            <w:tcW w:w="567" w:type="dxa"/>
          </w:tcPr>
          <w:p w:rsidR="00C76100" w:rsidRPr="00C76100" w:rsidRDefault="00C76100" w:rsidP="00C76100">
            <w:pPr>
              <w:spacing w:line="240" w:lineRule="auto"/>
              <w:jc w:val="left"/>
              <w:rPr>
                <w:rStyle w:val="Hyperlink"/>
                <w:rtl/>
              </w:rPr>
            </w:pPr>
            <w:hyperlink w:anchor="Seif27" w:tooltip="שבירת אבנים"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31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תחילה</w:t>
            </w:r>
          </w:p>
        </w:tc>
        <w:tc>
          <w:tcPr>
            <w:tcW w:w="567" w:type="dxa"/>
          </w:tcPr>
          <w:p w:rsidR="00C76100" w:rsidRPr="00C76100" w:rsidRDefault="00C76100" w:rsidP="00C76100">
            <w:pPr>
              <w:spacing w:line="240" w:lineRule="auto"/>
              <w:jc w:val="left"/>
              <w:rPr>
                <w:rStyle w:val="Hyperlink"/>
                <w:rtl/>
              </w:rPr>
            </w:pPr>
            <w:hyperlink w:anchor="Seif28" w:tooltip="תחילה"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31א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הוראת מעבר</w:t>
            </w:r>
          </w:p>
        </w:tc>
        <w:tc>
          <w:tcPr>
            <w:tcW w:w="567" w:type="dxa"/>
          </w:tcPr>
          <w:p w:rsidR="00C76100" w:rsidRPr="00C76100" w:rsidRDefault="00C76100" w:rsidP="00C76100">
            <w:pPr>
              <w:spacing w:line="240" w:lineRule="auto"/>
              <w:jc w:val="left"/>
              <w:rPr>
                <w:rStyle w:val="Hyperlink"/>
                <w:rtl/>
              </w:rPr>
            </w:pPr>
            <w:hyperlink w:anchor="Seif29" w:tooltip="הוראת מעבר"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r>
              <w:rPr>
                <w:rFonts w:cs="Times New Roman"/>
                <w:sz w:val="24"/>
                <w:rtl/>
              </w:rPr>
              <w:t xml:space="preserve">סעיף 32 </w:t>
            </w: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השם</w:t>
            </w:r>
          </w:p>
        </w:tc>
        <w:tc>
          <w:tcPr>
            <w:tcW w:w="567" w:type="dxa"/>
          </w:tcPr>
          <w:p w:rsidR="00C76100" w:rsidRPr="00C76100" w:rsidRDefault="00C76100" w:rsidP="00C76100">
            <w:pPr>
              <w:spacing w:line="240" w:lineRule="auto"/>
              <w:jc w:val="left"/>
              <w:rPr>
                <w:rStyle w:val="Hyperlink"/>
                <w:rtl/>
              </w:rPr>
            </w:pPr>
            <w:hyperlink w:anchor="Seif30" w:tooltip="השם"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76100" w:rsidRPr="00C76100">
        <w:tblPrEx>
          <w:tblCellMar>
            <w:top w:w="0" w:type="dxa"/>
            <w:bottom w:w="0" w:type="dxa"/>
          </w:tblCellMar>
        </w:tblPrEx>
        <w:tc>
          <w:tcPr>
            <w:tcW w:w="1247" w:type="dxa"/>
          </w:tcPr>
          <w:p w:rsidR="00C76100" w:rsidRPr="00C76100" w:rsidRDefault="00C76100" w:rsidP="00C76100">
            <w:pPr>
              <w:spacing w:line="240" w:lineRule="auto"/>
              <w:jc w:val="left"/>
              <w:rPr>
                <w:rFonts w:cs="Frankruhel"/>
                <w:sz w:val="24"/>
                <w:rtl/>
              </w:rPr>
            </w:pPr>
          </w:p>
        </w:tc>
        <w:tc>
          <w:tcPr>
            <w:tcW w:w="5669" w:type="dxa"/>
          </w:tcPr>
          <w:p w:rsidR="00C76100" w:rsidRPr="00C76100" w:rsidRDefault="00C76100" w:rsidP="00C76100">
            <w:pPr>
              <w:spacing w:line="240" w:lineRule="auto"/>
              <w:jc w:val="left"/>
              <w:rPr>
                <w:rFonts w:cs="Frankruhel"/>
                <w:sz w:val="24"/>
                <w:rtl/>
              </w:rPr>
            </w:pPr>
            <w:r>
              <w:rPr>
                <w:rFonts w:cs="Times New Roman"/>
                <w:sz w:val="24"/>
                <w:rtl/>
              </w:rPr>
              <w:t>תוספת</w:t>
            </w:r>
          </w:p>
        </w:tc>
        <w:tc>
          <w:tcPr>
            <w:tcW w:w="567" w:type="dxa"/>
          </w:tcPr>
          <w:p w:rsidR="00C76100" w:rsidRPr="00C76100" w:rsidRDefault="00C76100" w:rsidP="00C76100">
            <w:pPr>
              <w:spacing w:line="240" w:lineRule="auto"/>
              <w:jc w:val="left"/>
              <w:rPr>
                <w:rStyle w:val="Hyperlink"/>
                <w:rtl/>
              </w:rPr>
            </w:pPr>
            <w:hyperlink w:anchor="med5" w:tooltip="תוספת" w:history="1">
              <w:r w:rsidRPr="00C76100">
                <w:rPr>
                  <w:rStyle w:val="Hyperlink"/>
                </w:rPr>
                <w:t>Go</w:t>
              </w:r>
            </w:hyperlink>
          </w:p>
        </w:tc>
        <w:tc>
          <w:tcPr>
            <w:tcW w:w="850" w:type="dxa"/>
          </w:tcPr>
          <w:p w:rsidR="00C76100" w:rsidRPr="00C76100" w:rsidRDefault="00C76100" w:rsidP="00C761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A1078A" w:rsidRDefault="00A1078A">
      <w:pPr>
        <w:pStyle w:val="big-header"/>
        <w:ind w:left="0" w:right="1134"/>
        <w:rPr>
          <w:rtl/>
        </w:rPr>
      </w:pPr>
    </w:p>
    <w:p w:rsidR="00A1078A" w:rsidRDefault="00A1078A" w:rsidP="00917973">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(מחצבות-אבן), תשכ"ה-1965</w:t>
      </w:r>
      <w:r>
        <w:rPr>
          <w:rStyle w:val="default"/>
          <w:rtl/>
        </w:rPr>
        <w:footnoteReference w:customMarkFollows="1" w:id="1"/>
        <w:t>*</w:t>
      </w:r>
    </w:p>
    <w:p w:rsidR="00A1078A" w:rsidRDefault="00A1078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הסעיפים 55 ו-81 לפקודת הבטיחות בעבודה, 1946 (להלן </w:t>
      </w:r>
      <w:r w:rsidR="00833D7F">
        <w:rPr>
          <w:rStyle w:val="default"/>
          <w:rFonts w:cs="FrankRuehl"/>
          <w:rtl/>
        </w:rPr>
        <w:t>–</w:t>
      </w:r>
      <w:r>
        <w:rPr>
          <w:rStyle w:val="default"/>
          <w:rFonts w:cs="FrankRuehl" w:hint="cs"/>
          <w:rtl/>
        </w:rPr>
        <w:t xml:space="preserve"> הפקודה), והסעיפים 14(א) ו-2(ד) לפקודת סדרי השלטון והמשפט, תש"ח-19</w:t>
      </w:r>
      <w:r>
        <w:rPr>
          <w:rStyle w:val="default"/>
          <w:rFonts w:cs="FrankRuehl"/>
          <w:rtl/>
        </w:rPr>
        <w:t xml:space="preserve">48, </w:t>
      </w:r>
      <w:r>
        <w:rPr>
          <w:rStyle w:val="default"/>
          <w:rFonts w:cs="FrankRuehl" w:hint="cs"/>
          <w:rtl/>
        </w:rPr>
        <w:t>אני מתקין תקנות אלה:</w:t>
      </w:r>
    </w:p>
    <w:p w:rsidR="00A1078A" w:rsidRDefault="00A1078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הוראות כלליות</w:t>
      </w:r>
    </w:p>
    <w:p w:rsidR="00A1078A" w:rsidRDefault="00A1078A" w:rsidP="001D663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2pt;z-index:251639296" o:allowincell="f" filled="f" stroked="f" strokecolor="lime" strokeweight=".25pt">
            <v:textbox style="mso-next-textbox:#_x0000_s1026" inset="0,0,0,0">
              <w:txbxContent>
                <w:p w:rsidR="00A1078A" w:rsidRDefault="00A1078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8B4775" w:rsidRDefault="008B4775" w:rsidP="008B4775">
      <w:pPr>
        <w:pStyle w:val="P00"/>
        <w:spacing w:before="72"/>
        <w:ind w:left="0" w:right="1134"/>
        <w:rPr>
          <w:rFonts w:hint="cs"/>
          <w:rtl/>
        </w:rPr>
      </w:pPr>
      <w:r>
        <w:rPr>
          <w:rtl/>
          <w:lang w:eastAsia="en-US"/>
        </w:rPr>
        <w:pict>
          <v:shapetype id="_x0000_t202" coordsize="21600,21600" o:spt="202" path="m,l,21600r21600,l21600,xe">
            <v:stroke joinstyle="miter"/>
            <v:path gradientshapeok="t" o:connecttype="rect"/>
          </v:shapetype>
          <v:shape id="_x0000_s1061" type="#_x0000_t202" style="position:absolute;left:0;text-align:left;margin-left:470.25pt;margin-top:7.1pt;width:1in;height:14.45pt;z-index:251674112" filled="f" stroked="f">
            <v:textbox inset="1mm,0,1mm,0">
              <w:txbxContent>
                <w:p w:rsidR="008B4775" w:rsidRDefault="008B4775" w:rsidP="008B4775">
                  <w:pPr>
                    <w:spacing w:line="160" w:lineRule="exact"/>
                    <w:jc w:val="left"/>
                    <w:rPr>
                      <w:rFonts w:cs="Miriam" w:hint="cs"/>
                      <w:noProof/>
                      <w:szCs w:val="18"/>
                      <w:rtl/>
                    </w:rPr>
                  </w:pPr>
                  <w:r>
                    <w:rPr>
                      <w:rFonts w:cs="Miriam" w:hint="cs"/>
                      <w:szCs w:val="18"/>
                      <w:rtl/>
                    </w:rPr>
                    <w:t>תק' תשכ"ט-1968</w:t>
                  </w:r>
                </w:p>
              </w:txbxContent>
            </v:textbox>
          </v:shape>
        </w:pict>
      </w:r>
      <w:r>
        <w:rPr>
          <w:rtl/>
        </w:rPr>
        <w:tab/>
      </w:r>
      <w:r w:rsidRPr="008B4775">
        <w:rPr>
          <w:rFonts w:hint="cs"/>
          <w:rtl/>
        </w:rPr>
        <w:t xml:space="preserve">"חגורת בטיחות" </w:t>
      </w:r>
      <w:r w:rsidRPr="008B4775">
        <w:rPr>
          <w:rtl/>
        </w:rPr>
        <w:t>–</w:t>
      </w:r>
      <w:r w:rsidRPr="008B4775">
        <w:rPr>
          <w:rFonts w:hint="cs"/>
          <w:rtl/>
        </w:rPr>
        <w:t xml:space="preserve"> (נמחקה);</w:t>
      </w:r>
    </w:p>
    <w:p w:rsidR="008B4775" w:rsidRPr="00833D7F" w:rsidRDefault="008B4775" w:rsidP="008B4775">
      <w:pPr>
        <w:pStyle w:val="P00"/>
        <w:tabs>
          <w:tab w:val="clear" w:pos="6259"/>
        </w:tabs>
        <w:spacing w:before="0"/>
        <w:ind w:left="0" w:right="1134"/>
        <w:rPr>
          <w:rFonts w:hint="cs"/>
          <w:vanish/>
          <w:szCs w:val="20"/>
          <w:shd w:val="clear" w:color="auto" w:fill="FFFF99"/>
          <w:rtl/>
        </w:rPr>
      </w:pPr>
      <w:bookmarkStart w:id="2" w:name="Rov44"/>
      <w:r w:rsidRPr="00833D7F">
        <w:rPr>
          <w:rFonts w:hint="cs"/>
          <w:vanish/>
          <w:color w:val="FF0000"/>
          <w:szCs w:val="20"/>
          <w:shd w:val="clear" w:color="auto" w:fill="FFFF99"/>
          <w:rtl/>
        </w:rPr>
        <w:t>מיום 12.12.1968</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תק' תשכ"ט-1968</w:t>
      </w:r>
    </w:p>
    <w:p w:rsidR="008B4775" w:rsidRPr="00833D7F" w:rsidRDefault="008B4775" w:rsidP="008B4775">
      <w:pPr>
        <w:pStyle w:val="P00"/>
        <w:spacing w:before="0"/>
        <w:ind w:left="0" w:right="1134"/>
        <w:rPr>
          <w:rFonts w:hint="cs"/>
          <w:vanish/>
          <w:szCs w:val="20"/>
          <w:shd w:val="clear" w:color="auto" w:fill="FFFF99"/>
          <w:rtl/>
        </w:rPr>
      </w:pPr>
      <w:hyperlink r:id="rId6" w:history="1">
        <w:r w:rsidRPr="00833D7F">
          <w:rPr>
            <w:rStyle w:val="Hyperlink"/>
            <w:rFonts w:hint="cs"/>
            <w:vanish/>
            <w:szCs w:val="20"/>
            <w:shd w:val="clear" w:color="auto" w:fill="FFFF99"/>
            <w:rtl/>
          </w:rPr>
          <w:t>ק"ת תשכ"ט מס' 2324</w:t>
        </w:r>
      </w:hyperlink>
      <w:r w:rsidRPr="00833D7F">
        <w:rPr>
          <w:rFonts w:hint="cs"/>
          <w:vanish/>
          <w:szCs w:val="20"/>
          <w:shd w:val="clear" w:color="auto" w:fill="FFFF99"/>
          <w:rtl/>
        </w:rPr>
        <w:t xml:space="preserve"> מיום 12.12.1968 עמ' 543</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מחיקת הגדרת "חגורת בטיחות"</w:t>
      </w:r>
    </w:p>
    <w:p w:rsidR="008B4775" w:rsidRPr="00833D7F" w:rsidRDefault="008B4775" w:rsidP="008B4775">
      <w:pPr>
        <w:pStyle w:val="P00"/>
        <w:ind w:left="0" w:right="1134"/>
        <w:rPr>
          <w:rFonts w:hint="cs"/>
          <w:vanish/>
          <w:szCs w:val="20"/>
          <w:shd w:val="clear" w:color="auto" w:fill="FFFF99"/>
          <w:rtl/>
        </w:rPr>
      </w:pPr>
      <w:r w:rsidRPr="00833D7F">
        <w:rPr>
          <w:rFonts w:hint="cs"/>
          <w:vanish/>
          <w:szCs w:val="20"/>
          <w:shd w:val="clear" w:color="auto" w:fill="FFFF99"/>
          <w:rtl/>
        </w:rPr>
        <w:t>הנוסח הקודם:</w:t>
      </w:r>
    </w:p>
    <w:p w:rsidR="008B4775" w:rsidRPr="00ED02CB" w:rsidRDefault="008B4775" w:rsidP="008B4775">
      <w:pPr>
        <w:pStyle w:val="P00"/>
        <w:spacing w:before="0"/>
        <w:ind w:left="0" w:right="1134"/>
        <w:rPr>
          <w:rFonts w:hint="cs"/>
          <w:strike/>
          <w:sz w:val="2"/>
          <w:szCs w:val="2"/>
          <w:rtl/>
        </w:rPr>
      </w:pPr>
      <w:r w:rsidRPr="00833D7F">
        <w:rPr>
          <w:vanish/>
          <w:sz w:val="22"/>
          <w:szCs w:val="22"/>
          <w:shd w:val="clear" w:color="auto" w:fill="FFFF99"/>
          <w:rtl/>
        </w:rPr>
        <w:tab/>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 xml:space="preserve">חגורת בטיחות" </w:t>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 xml:space="preserve"> חגורה על אביזרי החזקה המבטיחה, כשהאביזרים מחוברים לנקודת עגינה מתאימה, להחזיק את האדם במקרה של נפילתו והעשויים מחמרים נאותים, בחוזק מספיק ובצורה המונעת במידה סבירה פגיעה על ידי החגורה עצמה;</w:t>
      </w:r>
      <w:bookmarkEnd w:id="2"/>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רופף" </w:t>
      </w:r>
      <w:r w:rsidR="00833D7F">
        <w:rPr>
          <w:rStyle w:val="default"/>
          <w:rFonts w:cs="FrankRuehl"/>
          <w:rtl/>
        </w:rPr>
        <w:t>–</w:t>
      </w:r>
      <w:r>
        <w:rPr>
          <w:rStyle w:val="default"/>
          <w:rFonts w:cs="FrankRuehl" w:hint="cs"/>
          <w:rtl/>
        </w:rPr>
        <w:t xml:space="preserve"> כל חומר רופף, לרבות אבן, סלע או עפר חפשיים העלולים להידרדר תוך כדי החיצוב או בהשפעת גורמים אטמוספריים;</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מחצבת אבן" </w:t>
      </w:r>
      <w:r w:rsidR="00833D7F">
        <w:rPr>
          <w:rStyle w:val="default"/>
          <w:rFonts w:cs="FrankRuehl"/>
          <w:rtl/>
        </w:rPr>
        <w:t>–</w:t>
      </w:r>
      <w:r>
        <w:rPr>
          <w:rStyle w:val="default"/>
          <w:rFonts w:cs="FrankRuehl" w:hint="cs"/>
          <w:rtl/>
        </w:rPr>
        <w:t xml:space="preserve"> מחצבה שבה מתנהל חיצוב על פני הקרקע, למעט מחצבה </w:t>
      </w:r>
      <w:r>
        <w:rPr>
          <w:rStyle w:val="default"/>
          <w:rFonts w:cs="FrankRuehl"/>
          <w:rtl/>
        </w:rPr>
        <w:t>כ</w:t>
      </w:r>
      <w:r>
        <w:rPr>
          <w:rStyle w:val="default"/>
          <w:rFonts w:cs="FrankRuehl" w:hint="cs"/>
          <w:rtl/>
        </w:rPr>
        <w:t>אמור בה מפיקים חלוקים, חול או חרסית;</w:t>
      </w:r>
    </w:p>
    <w:p w:rsidR="00A1078A" w:rsidRDefault="00A107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מנהל המחצבה" </w:t>
      </w:r>
      <w:r w:rsidR="00833D7F">
        <w:rPr>
          <w:rStyle w:val="default"/>
          <w:rFonts w:cs="FrankRuehl"/>
          <w:rtl/>
        </w:rPr>
        <w:t>–</w:t>
      </w:r>
      <w:r>
        <w:rPr>
          <w:rStyle w:val="default"/>
          <w:rFonts w:cs="FrankRuehl" w:hint="cs"/>
          <w:rtl/>
        </w:rPr>
        <w:t xml:space="preserve"> אדם שנתמנה על ידי התופש להיות מנהל מחצבת-אבן בהתאם לתקנה 3;</w:t>
      </w:r>
    </w:p>
    <w:p w:rsidR="008B4775" w:rsidRPr="00ED02CB" w:rsidRDefault="008B4775" w:rsidP="008B4775">
      <w:pPr>
        <w:pStyle w:val="P00"/>
        <w:spacing w:before="72"/>
        <w:ind w:left="0" w:right="1134"/>
        <w:rPr>
          <w:rFonts w:hint="cs"/>
          <w:rtl/>
        </w:rPr>
      </w:pPr>
      <w:r>
        <w:rPr>
          <w:rtl/>
          <w:lang w:eastAsia="en-US"/>
        </w:rPr>
        <w:pict>
          <v:shape id="_x0000_s1062" type="#_x0000_t202" style="position:absolute;left:0;text-align:left;margin-left:470.25pt;margin-top:7.1pt;width:1in;height:11.2pt;z-index:251675136" filled="f" stroked="f">
            <v:textbox inset="1mm,0,1mm,0">
              <w:txbxContent>
                <w:p w:rsidR="008B4775" w:rsidRDefault="008B4775" w:rsidP="008B4775">
                  <w:pPr>
                    <w:spacing w:line="160" w:lineRule="exact"/>
                    <w:jc w:val="left"/>
                    <w:rPr>
                      <w:rFonts w:cs="Miriam" w:hint="cs"/>
                      <w:noProof/>
                      <w:szCs w:val="18"/>
                      <w:rtl/>
                    </w:rPr>
                  </w:pPr>
                  <w:r>
                    <w:rPr>
                      <w:rFonts w:cs="Miriam" w:hint="cs"/>
                      <w:szCs w:val="18"/>
                      <w:rtl/>
                    </w:rPr>
                    <w:t>תק' תשכ"ט-1968</w:t>
                  </w:r>
                </w:p>
              </w:txbxContent>
            </v:textbox>
          </v:shape>
        </w:pict>
      </w:r>
      <w:r>
        <w:rPr>
          <w:rtl/>
        </w:rPr>
        <w:tab/>
      </w:r>
      <w:r w:rsidRPr="008B4775">
        <w:rPr>
          <w:rStyle w:val="default"/>
          <w:rFonts w:cs="FrankRuehl"/>
          <w:rtl/>
        </w:rPr>
        <w:t>"</w:t>
      </w:r>
      <w:r w:rsidRPr="008B4775">
        <w:rPr>
          <w:rStyle w:val="default"/>
          <w:rFonts w:cs="FrankRuehl" w:hint="cs"/>
          <w:rtl/>
        </w:rPr>
        <w:t xml:space="preserve">נעלי בטיחות" </w:t>
      </w:r>
      <w:r w:rsidR="00833D7F">
        <w:rPr>
          <w:rStyle w:val="default"/>
          <w:rFonts w:cs="FrankRuehl"/>
          <w:rtl/>
        </w:rPr>
        <w:t>–</w:t>
      </w:r>
      <w:r w:rsidRPr="008B4775">
        <w:rPr>
          <w:rStyle w:val="default"/>
          <w:rFonts w:cs="FrankRuehl" w:hint="cs"/>
          <w:rtl/>
        </w:rPr>
        <w:t xml:space="preserve"> (נמחקה);</w:t>
      </w:r>
    </w:p>
    <w:p w:rsidR="008B4775" w:rsidRPr="00833D7F" w:rsidRDefault="008B4775" w:rsidP="008B4775">
      <w:pPr>
        <w:pStyle w:val="P00"/>
        <w:tabs>
          <w:tab w:val="clear" w:pos="6259"/>
        </w:tabs>
        <w:spacing w:before="0"/>
        <w:ind w:left="0" w:right="1134"/>
        <w:rPr>
          <w:rFonts w:hint="cs"/>
          <w:vanish/>
          <w:szCs w:val="20"/>
          <w:shd w:val="clear" w:color="auto" w:fill="FFFF99"/>
          <w:rtl/>
        </w:rPr>
      </w:pPr>
      <w:bookmarkStart w:id="3" w:name="Rov45"/>
      <w:r w:rsidRPr="00833D7F">
        <w:rPr>
          <w:rFonts w:hint="cs"/>
          <w:vanish/>
          <w:color w:val="FF0000"/>
          <w:szCs w:val="20"/>
          <w:shd w:val="clear" w:color="auto" w:fill="FFFF99"/>
          <w:rtl/>
        </w:rPr>
        <w:t>מיום 12.12.1968</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תק' תשכ"ט-1968</w:t>
      </w:r>
    </w:p>
    <w:p w:rsidR="008B4775" w:rsidRPr="00833D7F" w:rsidRDefault="008B4775" w:rsidP="008B4775">
      <w:pPr>
        <w:pStyle w:val="P00"/>
        <w:spacing w:before="0"/>
        <w:ind w:left="0" w:right="1134"/>
        <w:rPr>
          <w:rFonts w:hint="cs"/>
          <w:vanish/>
          <w:szCs w:val="20"/>
          <w:shd w:val="clear" w:color="auto" w:fill="FFFF99"/>
          <w:rtl/>
        </w:rPr>
      </w:pPr>
      <w:hyperlink r:id="rId7" w:history="1">
        <w:r w:rsidRPr="00833D7F">
          <w:rPr>
            <w:rStyle w:val="Hyperlink"/>
            <w:rFonts w:hint="cs"/>
            <w:vanish/>
            <w:szCs w:val="20"/>
            <w:shd w:val="clear" w:color="auto" w:fill="FFFF99"/>
            <w:rtl/>
          </w:rPr>
          <w:t>ק"ת תשכ"ט מס' 2324</w:t>
        </w:r>
      </w:hyperlink>
      <w:r w:rsidRPr="00833D7F">
        <w:rPr>
          <w:rFonts w:hint="cs"/>
          <w:vanish/>
          <w:szCs w:val="20"/>
          <w:shd w:val="clear" w:color="auto" w:fill="FFFF99"/>
          <w:rtl/>
        </w:rPr>
        <w:t xml:space="preserve"> מיום 12.12.1968 עמ' 543</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מחיקת הגדרת "נעלי בטיחות"</w:t>
      </w:r>
    </w:p>
    <w:p w:rsidR="008B4775" w:rsidRPr="00833D7F" w:rsidRDefault="008B4775" w:rsidP="008B4775">
      <w:pPr>
        <w:pStyle w:val="P00"/>
        <w:ind w:left="0" w:right="1134"/>
        <w:rPr>
          <w:rFonts w:hint="cs"/>
          <w:vanish/>
          <w:szCs w:val="20"/>
          <w:shd w:val="clear" w:color="auto" w:fill="FFFF99"/>
          <w:rtl/>
        </w:rPr>
      </w:pPr>
      <w:r w:rsidRPr="00833D7F">
        <w:rPr>
          <w:rFonts w:hint="cs"/>
          <w:vanish/>
          <w:szCs w:val="20"/>
          <w:shd w:val="clear" w:color="auto" w:fill="FFFF99"/>
          <w:rtl/>
        </w:rPr>
        <w:t>הנוסח הקודם:</w:t>
      </w:r>
    </w:p>
    <w:p w:rsidR="008B4775" w:rsidRPr="00ED02CB" w:rsidRDefault="008B4775" w:rsidP="008B4775">
      <w:pPr>
        <w:pStyle w:val="P00"/>
        <w:spacing w:before="0"/>
        <w:ind w:left="0" w:right="1134"/>
        <w:rPr>
          <w:rStyle w:val="default"/>
          <w:rFonts w:cs="FrankRuehl" w:hint="cs"/>
          <w:strike/>
          <w:sz w:val="2"/>
          <w:szCs w:val="2"/>
          <w:rtl/>
        </w:rPr>
      </w:pPr>
      <w:r w:rsidRPr="00833D7F">
        <w:rPr>
          <w:vanish/>
          <w:sz w:val="22"/>
          <w:szCs w:val="22"/>
          <w:shd w:val="clear" w:color="auto" w:fill="FFFF99"/>
          <w:rtl/>
        </w:rPr>
        <w:tab/>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 xml:space="preserve">נעלי בטיחות" </w:t>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 xml:space="preserve"> נעלים העשויות לשם הגנה על הרגלים ובהן כיפה מעל למקום אצבעות הרגל, עשויה מפלדה או חומר אחר בעל חוזק נאות והנעלים מתאימות בגדלן לרגל העובד;</w:t>
      </w:r>
      <w:bookmarkEnd w:id="3"/>
    </w:p>
    <w:p w:rsidR="008B4775" w:rsidRDefault="008B4775" w:rsidP="008B4775">
      <w:pPr>
        <w:pStyle w:val="P00"/>
        <w:spacing w:before="72"/>
        <w:ind w:left="0" w:right="1134"/>
        <w:rPr>
          <w:rStyle w:val="default"/>
          <w:rFonts w:cs="FrankRuehl" w:hint="cs"/>
          <w:rtl/>
        </w:rPr>
      </w:pPr>
      <w:r>
        <w:rPr>
          <w:rtl/>
          <w:lang w:eastAsia="en-US"/>
        </w:rPr>
        <w:pict>
          <v:shape id="_x0000_s1063" type="#_x0000_t202" style="position:absolute;left:0;text-align:left;margin-left:470.25pt;margin-top:7.1pt;width:1in;height:11.2pt;z-index:251676160" filled="f" stroked="f">
            <v:textbox inset="1mm,0,1mm,0">
              <w:txbxContent>
                <w:p w:rsidR="008B4775" w:rsidRDefault="008B4775" w:rsidP="008B4775">
                  <w:pPr>
                    <w:spacing w:line="160" w:lineRule="exact"/>
                    <w:jc w:val="left"/>
                    <w:rPr>
                      <w:rFonts w:cs="Miriam" w:hint="cs"/>
                      <w:noProof/>
                      <w:szCs w:val="18"/>
                      <w:rtl/>
                    </w:rPr>
                  </w:pPr>
                  <w:r>
                    <w:rPr>
                      <w:rFonts w:cs="Miriam" w:hint="cs"/>
                      <w:szCs w:val="18"/>
                      <w:rtl/>
                    </w:rPr>
                    <w:t>תק' תשכ"ט-1968</w:t>
                  </w:r>
                </w:p>
              </w:txbxContent>
            </v:textbox>
          </v:shape>
        </w:pict>
      </w:r>
      <w:r>
        <w:rPr>
          <w:rtl/>
        </w:rPr>
        <w:tab/>
      </w:r>
      <w:r w:rsidRPr="008B4775">
        <w:rPr>
          <w:rStyle w:val="default"/>
          <w:rFonts w:cs="FrankRuehl"/>
          <w:rtl/>
        </w:rPr>
        <w:t>"</w:t>
      </w:r>
      <w:r w:rsidRPr="008B4775">
        <w:rPr>
          <w:rStyle w:val="default"/>
          <w:rFonts w:cs="FrankRuehl" w:hint="cs"/>
          <w:rtl/>
        </w:rPr>
        <w:t xml:space="preserve">קובע מגן" </w:t>
      </w:r>
      <w:r w:rsidR="00833D7F">
        <w:rPr>
          <w:rStyle w:val="default"/>
          <w:rFonts w:cs="FrankRuehl"/>
          <w:rtl/>
        </w:rPr>
        <w:t>–</w:t>
      </w:r>
      <w:r w:rsidRPr="008B4775">
        <w:rPr>
          <w:rStyle w:val="default"/>
          <w:rFonts w:cs="FrankRuehl" w:hint="cs"/>
          <w:rtl/>
        </w:rPr>
        <w:t xml:space="preserve"> (נמחקה);</w:t>
      </w:r>
    </w:p>
    <w:p w:rsidR="008B4775" w:rsidRPr="00833D7F" w:rsidRDefault="008B4775" w:rsidP="008B4775">
      <w:pPr>
        <w:pStyle w:val="P00"/>
        <w:tabs>
          <w:tab w:val="clear" w:pos="6259"/>
        </w:tabs>
        <w:spacing w:before="0"/>
        <w:ind w:left="0" w:right="1134"/>
        <w:rPr>
          <w:rFonts w:hint="cs"/>
          <w:vanish/>
          <w:szCs w:val="20"/>
          <w:shd w:val="clear" w:color="auto" w:fill="FFFF99"/>
          <w:rtl/>
        </w:rPr>
      </w:pPr>
      <w:bookmarkStart w:id="4" w:name="Rov46"/>
      <w:r w:rsidRPr="00833D7F">
        <w:rPr>
          <w:rFonts w:hint="cs"/>
          <w:vanish/>
          <w:color w:val="FF0000"/>
          <w:szCs w:val="20"/>
          <w:shd w:val="clear" w:color="auto" w:fill="FFFF99"/>
          <w:rtl/>
        </w:rPr>
        <w:t>מיום 12.12.1968</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תק' תשכ"ט-1968</w:t>
      </w:r>
    </w:p>
    <w:p w:rsidR="008B4775" w:rsidRPr="00833D7F" w:rsidRDefault="008B4775" w:rsidP="008B4775">
      <w:pPr>
        <w:pStyle w:val="P00"/>
        <w:spacing w:before="0"/>
        <w:ind w:left="0" w:right="1134"/>
        <w:rPr>
          <w:rFonts w:hint="cs"/>
          <w:vanish/>
          <w:szCs w:val="20"/>
          <w:shd w:val="clear" w:color="auto" w:fill="FFFF99"/>
          <w:rtl/>
        </w:rPr>
      </w:pPr>
      <w:hyperlink r:id="rId8" w:history="1">
        <w:r w:rsidRPr="00833D7F">
          <w:rPr>
            <w:rStyle w:val="Hyperlink"/>
            <w:rFonts w:hint="cs"/>
            <w:vanish/>
            <w:szCs w:val="20"/>
            <w:shd w:val="clear" w:color="auto" w:fill="FFFF99"/>
            <w:rtl/>
          </w:rPr>
          <w:t>ק"ת תשכ"ט מס' 2324</w:t>
        </w:r>
      </w:hyperlink>
      <w:r w:rsidRPr="00833D7F">
        <w:rPr>
          <w:rFonts w:hint="cs"/>
          <w:vanish/>
          <w:szCs w:val="20"/>
          <w:shd w:val="clear" w:color="auto" w:fill="FFFF99"/>
          <w:rtl/>
        </w:rPr>
        <w:t xml:space="preserve"> מיום 12.12.1968 עמ' 543</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מחיקת הגדרת "קובע מגן"</w:t>
      </w:r>
    </w:p>
    <w:p w:rsidR="008B4775" w:rsidRPr="00833D7F" w:rsidRDefault="008B4775" w:rsidP="008B4775">
      <w:pPr>
        <w:pStyle w:val="P00"/>
        <w:ind w:left="0" w:right="1134"/>
        <w:rPr>
          <w:rFonts w:hint="cs"/>
          <w:vanish/>
          <w:szCs w:val="20"/>
          <w:shd w:val="clear" w:color="auto" w:fill="FFFF99"/>
          <w:rtl/>
        </w:rPr>
      </w:pPr>
      <w:r w:rsidRPr="00833D7F">
        <w:rPr>
          <w:rFonts w:hint="cs"/>
          <w:vanish/>
          <w:szCs w:val="20"/>
          <w:shd w:val="clear" w:color="auto" w:fill="FFFF99"/>
          <w:rtl/>
        </w:rPr>
        <w:t>הנוסח הקודם:</w:t>
      </w:r>
    </w:p>
    <w:p w:rsidR="008B4775" w:rsidRPr="00ED02CB" w:rsidRDefault="008B4775" w:rsidP="008B4775">
      <w:pPr>
        <w:pStyle w:val="P00"/>
        <w:spacing w:before="0"/>
        <w:ind w:left="0" w:right="1134"/>
        <w:rPr>
          <w:rStyle w:val="default"/>
          <w:rFonts w:cs="FrankRuehl" w:hint="cs"/>
          <w:strike/>
          <w:sz w:val="2"/>
          <w:szCs w:val="2"/>
          <w:rtl/>
        </w:rPr>
      </w:pPr>
      <w:r w:rsidRPr="00833D7F">
        <w:rPr>
          <w:vanish/>
          <w:sz w:val="22"/>
          <w:szCs w:val="22"/>
          <w:shd w:val="clear" w:color="auto" w:fill="FFFF99"/>
          <w:rtl/>
        </w:rPr>
        <w:tab/>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 xml:space="preserve">קובע מגן" </w:t>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 xml:space="preserve"> קובע המיועד להגן על ראש האדם מפני פגיעה על ידי גופים נופלים או ניתזים ואשר עשוי מחומר נאות ובחוזק מספיק כדי לעמוד במידה סבירה ב</w:t>
      </w:r>
      <w:r w:rsidRPr="00833D7F">
        <w:rPr>
          <w:rStyle w:val="default"/>
          <w:rFonts w:cs="FrankRuehl"/>
          <w:strike/>
          <w:vanish/>
          <w:sz w:val="22"/>
          <w:szCs w:val="22"/>
          <w:shd w:val="clear" w:color="auto" w:fill="FFFF99"/>
          <w:rtl/>
        </w:rPr>
        <w:t>מ</w:t>
      </w:r>
      <w:r w:rsidRPr="00833D7F">
        <w:rPr>
          <w:rStyle w:val="default"/>
          <w:rFonts w:cs="FrankRuehl" w:hint="cs"/>
          <w:strike/>
          <w:vanish/>
          <w:sz w:val="22"/>
          <w:szCs w:val="22"/>
          <w:shd w:val="clear" w:color="auto" w:fill="FFFF99"/>
          <w:rtl/>
        </w:rPr>
        <w:t>כה מגופים כאמור ושצוייד באביזרים כדי לספוג במידה סבירה את כוחה של המכה;</w:t>
      </w:r>
      <w:bookmarkEnd w:id="4"/>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תופש" </w:t>
      </w:r>
      <w:r w:rsidR="00833D7F">
        <w:rPr>
          <w:rStyle w:val="default"/>
          <w:rFonts w:cs="FrankRuehl"/>
          <w:rtl/>
        </w:rPr>
        <w:t>–</w:t>
      </w:r>
      <w:r>
        <w:rPr>
          <w:rStyle w:val="default"/>
          <w:rFonts w:cs="FrankRuehl" w:hint="cs"/>
          <w:rtl/>
        </w:rPr>
        <w:t xml:space="preserve"> תופש במחצבת-אבן;</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ציוד ממונע נייד" </w:t>
      </w:r>
      <w:r w:rsidR="00833D7F">
        <w:rPr>
          <w:rStyle w:val="default"/>
          <w:rFonts w:cs="FrankRuehl"/>
          <w:rtl/>
        </w:rPr>
        <w:t>–</w:t>
      </w:r>
      <w:r>
        <w:rPr>
          <w:rStyle w:val="default"/>
          <w:rFonts w:cs="FrankRuehl" w:hint="cs"/>
          <w:rtl/>
        </w:rPr>
        <w:t xml:space="preserve"> מחפר, דחפור או עגורן.</w:t>
      </w:r>
    </w:p>
    <w:p w:rsidR="00A1078A" w:rsidRDefault="00A1078A" w:rsidP="001D6635">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15.65pt;z-index:251640320" o:allowincell="f" filled="f" stroked="f" strokecolor="lime" strokeweight=".25pt">
            <v:textbox style="mso-next-textbox:#_x0000_s1027" inset="0,0,0,0">
              <w:txbxContent>
                <w:p w:rsidR="00A1078A" w:rsidRDefault="00A1078A">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וראות אלה יחולו לגבי כל עבודה במחצבת-אבן, לרבות גריסת אבן, מסגרות, חשמלאות, מכונאות-רכב והובלה.</w:t>
      </w:r>
    </w:p>
    <w:p w:rsidR="00A1078A" w:rsidRDefault="00A1078A" w:rsidP="001D6635">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10.7pt;z-index:251641344" o:allowincell="f" filled="f" stroked="f" strokecolor="lime" strokeweight=".25pt">
            <v:textbox style="mso-next-textbox:#_x0000_s1028" inset="0,0,0,0">
              <w:txbxContent>
                <w:p w:rsidR="00A1078A" w:rsidRDefault="00A1078A">
                  <w:pPr>
                    <w:spacing w:line="160" w:lineRule="exact"/>
                    <w:jc w:val="left"/>
                    <w:rPr>
                      <w:rFonts w:cs="Miriam"/>
                      <w:noProof/>
                      <w:szCs w:val="18"/>
                      <w:rtl/>
                    </w:rPr>
                  </w:pPr>
                  <w:r>
                    <w:rPr>
                      <w:rFonts w:cs="Miriam"/>
                      <w:szCs w:val="18"/>
                      <w:rtl/>
                    </w:rPr>
                    <w:t>מ</w:t>
                  </w:r>
                  <w:r>
                    <w:rPr>
                      <w:rFonts w:cs="Miriam" w:hint="cs"/>
                      <w:szCs w:val="18"/>
                      <w:rtl/>
                    </w:rPr>
                    <w:t>נהל</w:t>
                  </w:r>
                  <w:r>
                    <w:rPr>
                      <w:rFonts w:cs="Miriam"/>
                      <w:szCs w:val="18"/>
                      <w:rtl/>
                    </w:rPr>
                    <w:t xml:space="preserve"> </w:t>
                  </w:r>
                  <w:r>
                    <w:rPr>
                      <w:rFonts w:cs="Miriam" w:hint="cs"/>
                      <w:szCs w:val="18"/>
                      <w:rtl/>
                    </w:rPr>
                    <w:t>המחצבה</w:t>
                  </w:r>
                </w:p>
              </w:txbxContent>
            </v:textbox>
            <w10:anchorlock/>
          </v:rect>
        </w:pict>
      </w:r>
      <w:r>
        <w:rPr>
          <w:rStyle w:val="big-number"/>
          <w:rtl/>
        </w:rPr>
        <w:t>3.</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התופש אחראי לכך כי כל עבודה במחצבת-אבן תתנהל תחת השגחתו הישירה והמתמדת של מנהל מחצבה שעל מינויו נמסרה הודעה בכתב בדואר רשום למפקח העבודה האזורי.</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הודעה על מינוי מנהל מחצבה תימסר למפקח העבודה האזורי בדואר רשום ותהיה לפי הטופס שבתוספת, </w:t>
      </w:r>
      <w:r>
        <w:rPr>
          <w:rStyle w:val="default"/>
          <w:rFonts w:cs="FrankRuehl"/>
          <w:rtl/>
        </w:rPr>
        <w:t>ו</w:t>
      </w:r>
      <w:r>
        <w:rPr>
          <w:rStyle w:val="default"/>
          <w:rFonts w:cs="FrankRuehl" w:hint="cs"/>
          <w:rtl/>
        </w:rPr>
        <w:t>תצורף אליה הצהרת מי שנתמנה שהוא מקבל על עצמו את התפקיד של מנהל המחצבה חתומה בידו בציון תאריך חתימתו.</w:t>
      </w:r>
    </w:p>
    <w:p w:rsidR="00A1078A" w:rsidRDefault="00A1078A" w:rsidP="001D6635">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23pt;z-index:251642368" o:allowincell="f" filled="f" stroked="f" strokecolor="lime" strokeweight=".25pt">
            <v:textbox style="mso-next-textbox:#_x0000_s1029" inset="0,0,0,0">
              <w:txbxContent>
                <w:p w:rsidR="00A1078A" w:rsidRDefault="00A1078A">
                  <w:pPr>
                    <w:spacing w:line="160" w:lineRule="exact"/>
                    <w:jc w:val="left"/>
                    <w:rPr>
                      <w:rFonts w:cs="Miriam"/>
                      <w:noProof/>
                      <w:szCs w:val="18"/>
                      <w:rtl/>
                    </w:rPr>
                  </w:pPr>
                  <w:r>
                    <w:rPr>
                      <w:rFonts w:cs="Miriam"/>
                      <w:szCs w:val="18"/>
                      <w:rtl/>
                    </w:rPr>
                    <w:t>ג</w:t>
                  </w:r>
                  <w:r>
                    <w:rPr>
                      <w:rFonts w:cs="Miriam" w:hint="cs"/>
                      <w:szCs w:val="18"/>
                      <w:rtl/>
                    </w:rPr>
                    <w:t>ילו ונסיונו של מנהל המחצב</w:t>
                  </w:r>
                  <w:r>
                    <w:rPr>
                      <w:rFonts w:cs="Miriam"/>
                      <w:szCs w:val="18"/>
                      <w:rtl/>
                    </w:rPr>
                    <w:t>ה</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יתמנה אדם מנהל מחצבה אלא אם נתקיימו בו אלה:</w:t>
      </w:r>
    </w:p>
    <w:p w:rsidR="00A1078A" w:rsidRDefault="00A1078A" w:rsidP="00833D7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מלאו לו 25 שנה;</w:t>
      </w:r>
    </w:p>
    <w:p w:rsidR="00A1078A" w:rsidRDefault="00A1078A" w:rsidP="00833D7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לאחר שמלאו לו 18 שנה, עבד בחיצוב במחצבת-אבן לפחות שבע שנים מתוך עשר השנים </w:t>
      </w:r>
      <w:r>
        <w:rPr>
          <w:rStyle w:val="default"/>
          <w:rFonts w:cs="FrankRuehl"/>
          <w:rtl/>
        </w:rPr>
        <w:t>ש</w:t>
      </w:r>
      <w:r>
        <w:rPr>
          <w:rStyle w:val="default"/>
          <w:rFonts w:cs="FrankRuehl" w:hint="cs"/>
          <w:rtl/>
        </w:rPr>
        <w:t xml:space="preserve">לפני מינויו ובכלל זה שלוש שנים בניהול מחצבת-אבן או בהשגחה על חיצוב במחצבת-אבן או בתפקיד עוזר מנהל מחצבה ותחת הדרכתו; אולם לגבי מהנדס מכרות, מהנדס בניה או מהנדס אזרחי </w:t>
      </w:r>
      <w:r w:rsidR="00833D7F">
        <w:rPr>
          <w:rStyle w:val="default"/>
          <w:rFonts w:cs="FrankRuehl"/>
          <w:rtl/>
        </w:rPr>
        <w:t>–</w:t>
      </w:r>
      <w:r>
        <w:rPr>
          <w:rStyle w:val="default"/>
          <w:rFonts w:cs="FrankRuehl" w:hint="cs"/>
          <w:rtl/>
        </w:rPr>
        <w:t xml:space="preserve"> דיו אם עבד שלוש שנים במחצבת-אבן כעוזר למנהל מחצבה ותחת הדרכתו;</w:t>
      </w:r>
    </w:p>
    <w:p w:rsidR="00A1078A" w:rsidRDefault="00A1078A" w:rsidP="00833D7F">
      <w:pPr>
        <w:pStyle w:val="P22"/>
        <w:tabs>
          <w:tab w:val="left" w:pos="624"/>
          <w:tab w:val="left" w:pos="1021"/>
        </w:tabs>
        <w:spacing w:before="72"/>
        <w:ind w:left="624" w:right="1134"/>
        <w:rPr>
          <w:rStyle w:val="default"/>
          <w:rFonts w:cs="FrankRuehl" w:hint="cs"/>
          <w:rtl/>
        </w:rPr>
      </w:pPr>
      <w:r>
        <w:rPr>
          <w:lang w:val="he-IL"/>
        </w:rPr>
        <w:pict>
          <v:rect id="_x0000_s1030" style="position:absolute;left:0;text-align:left;margin-left:464.5pt;margin-top:8.05pt;width:75.05pt;height:22.35pt;z-index:251643392" o:allowincell="f" filled="f" stroked="f" strokecolor="lime" strokeweight=".25pt">
            <v:textbox style="mso-next-textbox:#_x0000_s1030" inset="0,0,0,0">
              <w:txbxContent>
                <w:p w:rsidR="00A1078A" w:rsidRDefault="00A1078A">
                  <w:pPr>
                    <w:spacing w:line="160" w:lineRule="exact"/>
                    <w:jc w:val="left"/>
                    <w:rPr>
                      <w:rFonts w:cs="Miriam" w:hint="cs"/>
                      <w:szCs w:val="18"/>
                      <w:rtl/>
                    </w:rPr>
                  </w:pPr>
                  <w:r>
                    <w:rPr>
                      <w:rFonts w:cs="Miriam"/>
                      <w:szCs w:val="18"/>
                      <w:rtl/>
                    </w:rPr>
                    <w:t>ת</w:t>
                  </w:r>
                  <w:r>
                    <w:rPr>
                      <w:rFonts w:cs="Miriam" w:hint="cs"/>
                      <w:szCs w:val="18"/>
                      <w:rtl/>
                    </w:rPr>
                    <w:t>ק' תשכ"ח-196</w:t>
                  </w:r>
                  <w:r>
                    <w:rPr>
                      <w:rFonts w:cs="Miriam"/>
                      <w:szCs w:val="18"/>
                      <w:rtl/>
                    </w:rPr>
                    <w:t>7</w:t>
                  </w:r>
                </w:p>
                <w:p w:rsidR="00A1078A" w:rsidRDefault="00A1078A">
                  <w:pPr>
                    <w:spacing w:line="160" w:lineRule="exact"/>
                    <w:jc w:val="left"/>
                    <w:rPr>
                      <w:rFonts w:cs="Miriam"/>
                      <w:noProof/>
                      <w:szCs w:val="18"/>
                      <w:rtl/>
                    </w:rPr>
                  </w:pPr>
                  <w:r>
                    <w:rPr>
                      <w:rFonts w:cs="Miriam" w:hint="cs"/>
                      <w:szCs w:val="18"/>
                      <w:rtl/>
                    </w:rPr>
                    <w:t>תק' תשנ"ו-1995</w:t>
                  </w:r>
                </w:p>
              </w:txbxContent>
            </v:textbox>
            <w10:anchorlock/>
          </v:rect>
        </w:pict>
      </w:r>
      <w:r>
        <w:rPr>
          <w:rStyle w:val="default"/>
          <w:rFonts w:cs="FrankRuehl"/>
          <w:rtl/>
        </w:rPr>
        <w:t>(3)</w:t>
      </w:r>
      <w:r>
        <w:rPr>
          <w:rStyle w:val="default"/>
          <w:rFonts w:cs="FrankRuehl"/>
          <w:rtl/>
        </w:rPr>
        <w:tab/>
      </w:r>
      <w:r>
        <w:rPr>
          <w:rStyle w:val="default"/>
          <w:rFonts w:cs="FrankRuehl" w:hint="cs"/>
          <w:rtl/>
        </w:rPr>
        <w:t>עמד בהצלחה בבחינה בהלכות הנוגעות לתפקיד מנהל מחצבה ובהלכות הבטיחות בעבודה על כל ענפיה שבמחצבות, לפי תכנית בחינה שנקבעה על ידי מפקח העבודה הראשי ושניתן להשיגה באגף הפיקוח של משרד העבודה והרווחה לפחות ארבעה חדשים לפני מועד הבחינה; אולם מהנדס מכר</w:t>
      </w:r>
      <w:r>
        <w:rPr>
          <w:rStyle w:val="default"/>
          <w:rFonts w:cs="FrankRuehl"/>
          <w:rtl/>
        </w:rPr>
        <w:t>ו</w:t>
      </w:r>
      <w:r>
        <w:rPr>
          <w:rStyle w:val="default"/>
          <w:rFonts w:cs="FrankRuehl" w:hint="cs"/>
          <w:rtl/>
        </w:rPr>
        <w:t>ת, מהנדס בניה ומהנדס אזרחי חייבים לעמוד בבחינה בהלכות הבטיחות בעבודות האמורות בלבד.</w:t>
      </w:r>
    </w:p>
    <w:p w:rsidR="00A1078A" w:rsidRPr="00833D7F" w:rsidRDefault="00A1078A" w:rsidP="00833D7F">
      <w:pPr>
        <w:pStyle w:val="P00"/>
        <w:spacing w:before="0"/>
        <w:ind w:left="624" w:right="1134"/>
        <w:rPr>
          <w:rFonts w:hint="cs"/>
          <w:b/>
          <w:bCs/>
          <w:vanish/>
          <w:szCs w:val="20"/>
          <w:shd w:val="clear" w:color="auto" w:fill="FFFF99"/>
          <w:rtl/>
        </w:rPr>
      </w:pPr>
      <w:bookmarkStart w:id="8" w:name="Rov42"/>
      <w:r w:rsidRPr="00833D7F">
        <w:rPr>
          <w:rFonts w:hint="cs"/>
          <w:vanish/>
          <w:color w:val="FF0000"/>
          <w:szCs w:val="20"/>
          <w:shd w:val="clear" w:color="auto" w:fill="FFFF99"/>
          <w:rtl/>
        </w:rPr>
        <w:t>מיום 28.12.1967</w:t>
      </w:r>
    </w:p>
    <w:p w:rsidR="00A1078A" w:rsidRPr="00833D7F" w:rsidRDefault="00A1078A" w:rsidP="00833D7F">
      <w:pPr>
        <w:pStyle w:val="P00"/>
        <w:spacing w:before="0"/>
        <w:ind w:left="624" w:right="1134"/>
        <w:rPr>
          <w:rFonts w:hint="cs"/>
          <w:b/>
          <w:bCs/>
          <w:vanish/>
          <w:szCs w:val="20"/>
          <w:shd w:val="clear" w:color="auto" w:fill="FFFF99"/>
          <w:rtl/>
        </w:rPr>
      </w:pPr>
      <w:r w:rsidRPr="00833D7F">
        <w:rPr>
          <w:rFonts w:hint="cs"/>
          <w:b/>
          <w:bCs/>
          <w:vanish/>
          <w:szCs w:val="20"/>
          <w:shd w:val="clear" w:color="auto" w:fill="FFFF99"/>
          <w:rtl/>
        </w:rPr>
        <w:t>תק' תשכ"ח-1967</w:t>
      </w:r>
    </w:p>
    <w:p w:rsidR="00A1078A" w:rsidRPr="00833D7F" w:rsidRDefault="00A1078A" w:rsidP="00833D7F">
      <w:pPr>
        <w:pStyle w:val="P00"/>
        <w:tabs>
          <w:tab w:val="clear" w:pos="6259"/>
        </w:tabs>
        <w:spacing w:before="0"/>
        <w:ind w:left="624" w:right="1134"/>
        <w:rPr>
          <w:rFonts w:hint="cs"/>
          <w:vanish/>
          <w:szCs w:val="20"/>
          <w:shd w:val="clear" w:color="auto" w:fill="FFFF99"/>
          <w:rtl/>
        </w:rPr>
      </w:pPr>
      <w:hyperlink r:id="rId9" w:history="1">
        <w:r w:rsidRPr="00833D7F">
          <w:rPr>
            <w:rStyle w:val="Hyperlink"/>
            <w:rFonts w:hint="cs"/>
            <w:vanish/>
            <w:szCs w:val="20"/>
            <w:shd w:val="clear" w:color="auto" w:fill="FFFF99"/>
            <w:rtl/>
          </w:rPr>
          <w:t>ק"ת תשכ"ח מס' 2159</w:t>
        </w:r>
      </w:hyperlink>
      <w:r w:rsidRPr="00833D7F">
        <w:rPr>
          <w:rFonts w:hint="cs"/>
          <w:vanish/>
          <w:szCs w:val="20"/>
          <w:shd w:val="clear" w:color="auto" w:fill="FFFF99"/>
          <w:rtl/>
        </w:rPr>
        <w:t xml:space="preserve"> מיום 28.12.1967 עמ' 538</w:t>
      </w:r>
    </w:p>
    <w:p w:rsidR="00A1078A" w:rsidRPr="00833D7F" w:rsidRDefault="00A1078A" w:rsidP="00833D7F">
      <w:pPr>
        <w:pStyle w:val="P00"/>
        <w:tabs>
          <w:tab w:val="clear" w:pos="6259"/>
        </w:tabs>
        <w:spacing w:before="0"/>
        <w:ind w:left="624" w:right="1134"/>
        <w:rPr>
          <w:rFonts w:hint="cs"/>
          <w:b/>
          <w:bCs/>
          <w:vanish/>
          <w:szCs w:val="20"/>
          <w:shd w:val="clear" w:color="auto" w:fill="FFFF99"/>
          <w:rtl/>
        </w:rPr>
      </w:pPr>
      <w:r w:rsidRPr="00833D7F">
        <w:rPr>
          <w:rFonts w:hint="cs"/>
          <w:b/>
          <w:bCs/>
          <w:vanish/>
          <w:szCs w:val="20"/>
          <w:shd w:val="clear" w:color="auto" w:fill="FFFF99"/>
          <w:rtl/>
        </w:rPr>
        <w:t>החלפת פסקה 4(3)</w:t>
      </w:r>
    </w:p>
    <w:p w:rsidR="00A1078A" w:rsidRPr="00833D7F" w:rsidRDefault="00A1078A" w:rsidP="00833D7F">
      <w:pPr>
        <w:pStyle w:val="P00"/>
        <w:tabs>
          <w:tab w:val="clear" w:pos="6259"/>
        </w:tabs>
        <w:ind w:left="624" w:right="1134"/>
        <w:rPr>
          <w:rFonts w:hint="cs"/>
          <w:vanish/>
          <w:szCs w:val="20"/>
          <w:shd w:val="clear" w:color="auto" w:fill="FFFF99"/>
          <w:rtl/>
        </w:rPr>
      </w:pPr>
      <w:r w:rsidRPr="00833D7F">
        <w:rPr>
          <w:rFonts w:hint="cs"/>
          <w:vanish/>
          <w:szCs w:val="20"/>
          <w:shd w:val="clear" w:color="auto" w:fill="FFFF99"/>
          <w:rtl/>
        </w:rPr>
        <w:t>הנוסח הקודם:</w:t>
      </w:r>
    </w:p>
    <w:p w:rsidR="00A1078A" w:rsidRPr="00833D7F" w:rsidRDefault="00A1078A" w:rsidP="00833D7F">
      <w:pPr>
        <w:pStyle w:val="P00"/>
        <w:tabs>
          <w:tab w:val="clear" w:pos="6259"/>
        </w:tabs>
        <w:spacing w:before="0"/>
        <w:ind w:left="624" w:right="1134"/>
        <w:rPr>
          <w:rFonts w:hint="cs"/>
          <w:strike/>
          <w:vanish/>
          <w:sz w:val="22"/>
          <w:szCs w:val="22"/>
          <w:shd w:val="clear" w:color="auto" w:fill="FFFF99"/>
          <w:rtl/>
        </w:rPr>
      </w:pPr>
      <w:r w:rsidRPr="00833D7F">
        <w:rPr>
          <w:rFonts w:hint="cs"/>
          <w:strike/>
          <w:vanish/>
          <w:sz w:val="22"/>
          <w:szCs w:val="22"/>
          <w:shd w:val="clear" w:color="auto" w:fill="FFFF99"/>
          <w:rtl/>
        </w:rPr>
        <w:t>(3)</w:t>
      </w:r>
      <w:r w:rsidRPr="00833D7F">
        <w:rPr>
          <w:rFonts w:hint="cs"/>
          <w:strike/>
          <w:vanish/>
          <w:sz w:val="22"/>
          <w:szCs w:val="22"/>
          <w:shd w:val="clear" w:color="auto" w:fill="FFFF99"/>
          <w:rtl/>
        </w:rPr>
        <w:tab/>
        <w:t>עמד בהצלחה בבחינה בהלכות חיצוב, טיפול בחמרי נפץ ופיצוצים וכן בהלכות הבטיחות בעבודה על כל ענפיה שבמחצבות שנערכה בפני ועדה, במקום, בזמן ולפי תכנית שנקבעו על ידי מפקח העבודה הראשי בהודעה בירחון העבודה ובדרך אחרת הנראית למפקח העבודה הראשי לפחות 6 חדשים לפני מועד הבחינה; אולם מהנדס מכרות, מהנדס בניה ומהנדס אזרחי חייבים לעמוד בבחינה בהלכות הבטיחות בעבודות האמורות בלבד;</w:t>
      </w:r>
    </w:p>
    <w:p w:rsidR="00A1078A" w:rsidRPr="00833D7F" w:rsidRDefault="00A1078A" w:rsidP="00833D7F">
      <w:pPr>
        <w:pStyle w:val="P00"/>
        <w:spacing w:before="0"/>
        <w:ind w:left="624" w:right="1134"/>
        <w:rPr>
          <w:rFonts w:hint="cs"/>
          <w:vanish/>
          <w:color w:val="FF0000"/>
          <w:szCs w:val="20"/>
          <w:shd w:val="clear" w:color="auto" w:fill="FFFF99"/>
          <w:rtl/>
        </w:rPr>
      </w:pPr>
    </w:p>
    <w:p w:rsidR="00A1078A" w:rsidRPr="00833D7F" w:rsidRDefault="00A1078A" w:rsidP="00833D7F">
      <w:pPr>
        <w:pStyle w:val="P00"/>
        <w:spacing w:before="0"/>
        <w:ind w:left="624" w:right="1134"/>
        <w:rPr>
          <w:rFonts w:hint="cs"/>
          <w:b/>
          <w:bCs/>
          <w:vanish/>
          <w:szCs w:val="20"/>
          <w:shd w:val="clear" w:color="auto" w:fill="FFFF99"/>
          <w:rtl/>
        </w:rPr>
      </w:pPr>
      <w:r w:rsidRPr="00833D7F">
        <w:rPr>
          <w:rFonts w:hint="cs"/>
          <w:vanish/>
          <w:color w:val="FF0000"/>
          <w:szCs w:val="20"/>
          <w:shd w:val="clear" w:color="auto" w:fill="FFFF99"/>
          <w:rtl/>
        </w:rPr>
        <w:t>מיום 5.12.1995</w:t>
      </w:r>
    </w:p>
    <w:p w:rsidR="00A1078A" w:rsidRPr="00833D7F" w:rsidRDefault="00A1078A" w:rsidP="00833D7F">
      <w:pPr>
        <w:pStyle w:val="P00"/>
        <w:spacing w:before="0"/>
        <w:ind w:left="624" w:right="1134"/>
        <w:rPr>
          <w:rFonts w:hint="cs"/>
          <w:b/>
          <w:bCs/>
          <w:vanish/>
          <w:szCs w:val="20"/>
          <w:shd w:val="clear" w:color="auto" w:fill="FFFF99"/>
          <w:rtl/>
        </w:rPr>
      </w:pPr>
      <w:r w:rsidRPr="00833D7F">
        <w:rPr>
          <w:rFonts w:hint="cs"/>
          <w:b/>
          <w:bCs/>
          <w:vanish/>
          <w:szCs w:val="20"/>
          <w:shd w:val="clear" w:color="auto" w:fill="FFFF99"/>
          <w:rtl/>
        </w:rPr>
        <w:t>תק' תשנ"ו-1995</w:t>
      </w:r>
    </w:p>
    <w:p w:rsidR="00A1078A" w:rsidRPr="00833D7F" w:rsidRDefault="00A1078A" w:rsidP="00833D7F">
      <w:pPr>
        <w:pStyle w:val="P00"/>
        <w:tabs>
          <w:tab w:val="clear" w:pos="6259"/>
        </w:tabs>
        <w:spacing w:before="0"/>
        <w:ind w:left="624" w:right="1134"/>
        <w:rPr>
          <w:rFonts w:hint="cs"/>
          <w:vanish/>
          <w:szCs w:val="20"/>
          <w:shd w:val="clear" w:color="auto" w:fill="FFFF99"/>
          <w:rtl/>
        </w:rPr>
      </w:pPr>
      <w:hyperlink r:id="rId10" w:history="1">
        <w:r w:rsidRPr="00833D7F">
          <w:rPr>
            <w:rStyle w:val="Hyperlink"/>
            <w:rFonts w:hint="cs"/>
            <w:vanish/>
            <w:szCs w:val="20"/>
            <w:shd w:val="clear" w:color="auto" w:fill="FFFF99"/>
            <w:rtl/>
          </w:rPr>
          <w:t>ק"ת תשנ"ו מס' 5718</w:t>
        </w:r>
      </w:hyperlink>
      <w:r w:rsidRPr="00833D7F">
        <w:rPr>
          <w:rFonts w:hint="cs"/>
          <w:vanish/>
          <w:szCs w:val="20"/>
          <w:shd w:val="clear" w:color="auto" w:fill="FFFF99"/>
          <w:rtl/>
        </w:rPr>
        <w:t xml:space="preserve"> מיום 5.12.1995 עמ' 200</w:t>
      </w:r>
    </w:p>
    <w:p w:rsidR="00A1078A" w:rsidRDefault="00A1078A" w:rsidP="00833D7F">
      <w:pPr>
        <w:pStyle w:val="P22"/>
        <w:tabs>
          <w:tab w:val="left" w:pos="624"/>
          <w:tab w:val="left" w:pos="1021"/>
        </w:tabs>
        <w:ind w:left="624" w:right="1134"/>
        <w:rPr>
          <w:rStyle w:val="default"/>
          <w:rFonts w:cs="FrankRuehl" w:hint="cs"/>
          <w:sz w:val="2"/>
          <w:szCs w:val="2"/>
          <w:rtl/>
        </w:rPr>
      </w:pPr>
      <w:r w:rsidRPr="00833D7F">
        <w:rPr>
          <w:rStyle w:val="default"/>
          <w:rFonts w:cs="FrankRuehl"/>
          <w:vanish/>
          <w:sz w:val="22"/>
          <w:szCs w:val="22"/>
          <w:shd w:val="clear" w:color="auto" w:fill="FFFF99"/>
          <w:rtl/>
        </w:rPr>
        <w:t>(3)</w:t>
      </w:r>
      <w:r w:rsidRPr="00833D7F">
        <w:rPr>
          <w:rStyle w:val="default"/>
          <w:rFonts w:cs="FrankRuehl"/>
          <w:vanish/>
          <w:sz w:val="22"/>
          <w:szCs w:val="22"/>
          <w:shd w:val="clear" w:color="auto" w:fill="FFFF99"/>
          <w:rtl/>
        </w:rPr>
        <w:tab/>
      </w:r>
      <w:r w:rsidRPr="00833D7F">
        <w:rPr>
          <w:rStyle w:val="default"/>
          <w:rFonts w:cs="FrankRuehl" w:hint="cs"/>
          <w:vanish/>
          <w:sz w:val="22"/>
          <w:szCs w:val="22"/>
          <w:shd w:val="clear" w:color="auto" w:fill="FFFF99"/>
          <w:rtl/>
        </w:rPr>
        <w:t xml:space="preserve">עמד בהצלחה בבחינה בהלכות הנוגעות לתפקיד מנהל מחצבה ובהלכות הבטיחות בעבודה על כל ענפיה שבמחצבות, לפי תכנית בחינה שנקבעה על ידי מפקח העבודה הראשי </w:t>
      </w:r>
      <w:r w:rsidRPr="00833D7F">
        <w:rPr>
          <w:rStyle w:val="default"/>
          <w:rFonts w:cs="FrankRuehl" w:hint="cs"/>
          <w:strike/>
          <w:vanish/>
          <w:sz w:val="22"/>
          <w:szCs w:val="22"/>
          <w:shd w:val="clear" w:color="auto" w:fill="FFFF99"/>
          <w:rtl/>
        </w:rPr>
        <w:t>ופורסמה בירחון משרד העבודה</w:t>
      </w:r>
      <w:r w:rsidRPr="00833D7F">
        <w:rPr>
          <w:rStyle w:val="default"/>
          <w:rFonts w:cs="FrankRuehl" w:hint="cs"/>
          <w:vanish/>
          <w:sz w:val="22"/>
          <w:szCs w:val="22"/>
          <w:shd w:val="clear" w:color="auto" w:fill="FFFF99"/>
          <w:rtl/>
        </w:rPr>
        <w:t xml:space="preserve"> </w:t>
      </w:r>
      <w:r w:rsidRPr="00833D7F">
        <w:rPr>
          <w:rStyle w:val="default"/>
          <w:rFonts w:cs="FrankRuehl" w:hint="cs"/>
          <w:vanish/>
          <w:sz w:val="22"/>
          <w:szCs w:val="22"/>
          <w:u w:val="single"/>
          <w:shd w:val="clear" w:color="auto" w:fill="FFFF99"/>
          <w:rtl/>
        </w:rPr>
        <w:t>ושניתן להשיגה באגף הפיקוח של משרד העבודה והרווחה</w:t>
      </w:r>
      <w:r w:rsidRPr="00833D7F">
        <w:rPr>
          <w:rStyle w:val="default"/>
          <w:rFonts w:cs="FrankRuehl" w:hint="cs"/>
          <w:vanish/>
          <w:sz w:val="22"/>
          <w:szCs w:val="22"/>
          <w:shd w:val="clear" w:color="auto" w:fill="FFFF99"/>
          <w:rtl/>
        </w:rPr>
        <w:t xml:space="preserve"> לפחות ארבעה חדשים לפני מועד הבחינה; אולם מהנדס מכר</w:t>
      </w:r>
      <w:r w:rsidRPr="00833D7F">
        <w:rPr>
          <w:rStyle w:val="default"/>
          <w:rFonts w:cs="FrankRuehl"/>
          <w:vanish/>
          <w:sz w:val="22"/>
          <w:szCs w:val="22"/>
          <w:shd w:val="clear" w:color="auto" w:fill="FFFF99"/>
          <w:rtl/>
        </w:rPr>
        <w:t>ו</w:t>
      </w:r>
      <w:r w:rsidRPr="00833D7F">
        <w:rPr>
          <w:rStyle w:val="default"/>
          <w:rFonts w:cs="FrankRuehl" w:hint="cs"/>
          <w:vanish/>
          <w:sz w:val="22"/>
          <w:szCs w:val="22"/>
          <w:shd w:val="clear" w:color="auto" w:fill="FFFF99"/>
          <w:rtl/>
        </w:rPr>
        <w:t>ת, מהנדס בניה ומהנדס אזרחי חייבים לעמוד בבחינה בהלכות הבטיחות בעבודות האמורות בלבד.</w:t>
      </w:r>
      <w:bookmarkEnd w:id="8"/>
    </w:p>
    <w:p w:rsidR="00A1078A" w:rsidRDefault="00A1078A" w:rsidP="001D6635">
      <w:pPr>
        <w:pStyle w:val="P00"/>
        <w:spacing w:before="72"/>
        <w:ind w:left="0" w:right="1134"/>
        <w:rPr>
          <w:rStyle w:val="default"/>
          <w:rFonts w:cs="FrankRuehl"/>
          <w:rtl/>
        </w:rPr>
      </w:pPr>
      <w:bookmarkStart w:id="9" w:name="Seif5"/>
      <w:bookmarkEnd w:id="9"/>
      <w:r>
        <w:rPr>
          <w:lang w:val="he-IL"/>
        </w:rPr>
        <w:lastRenderedPageBreak/>
        <w:pict>
          <v:rect id="_x0000_s1031" style="position:absolute;left:0;text-align:left;margin-left:464.5pt;margin-top:8.05pt;width:75.05pt;height:20.3pt;z-index:251644416" o:allowincell="f" filled="f" stroked="f" strokecolor="lime" strokeweight=".25pt">
            <v:textbox style="mso-next-textbox:#_x0000_s1031" inset="0,0,0,0">
              <w:txbxContent>
                <w:p w:rsidR="00A1078A" w:rsidRDefault="00A1078A">
                  <w:pPr>
                    <w:spacing w:line="160" w:lineRule="exact"/>
                    <w:jc w:val="left"/>
                    <w:rPr>
                      <w:rFonts w:cs="Miriam"/>
                      <w:noProof/>
                      <w:szCs w:val="18"/>
                      <w:rtl/>
                    </w:rPr>
                  </w:pPr>
                  <w:r>
                    <w:rPr>
                      <w:rFonts w:cs="Miriam"/>
                      <w:szCs w:val="18"/>
                      <w:rtl/>
                    </w:rPr>
                    <w:t>מ</w:t>
                  </w:r>
                  <w:r>
                    <w:rPr>
                      <w:rFonts w:cs="Miriam" w:hint="cs"/>
                      <w:szCs w:val="18"/>
                      <w:rtl/>
                    </w:rPr>
                    <w:t xml:space="preserve">ינוי מספר </w:t>
                  </w:r>
                  <w:r>
                    <w:rPr>
                      <w:rFonts w:cs="Miriam"/>
                      <w:szCs w:val="18"/>
                      <w:rtl/>
                    </w:rPr>
                    <w:t>מ</w:t>
                  </w:r>
                  <w:r>
                    <w:rPr>
                      <w:rFonts w:cs="Miriam" w:hint="cs"/>
                      <w:szCs w:val="18"/>
                      <w:rtl/>
                    </w:rPr>
                    <w:t>נהלי מחצבה</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יתמנה למחצבת-אבן יותר ממנהל מחצבה אחד אלא אם מפקח העבודה האזורי הסכים בתעודה למנוים של שני מנהלי מחצבה או יותר והמינויים הם בהתאם לתנאים וס</w:t>
      </w:r>
      <w:r>
        <w:rPr>
          <w:rStyle w:val="default"/>
          <w:rFonts w:cs="FrankRuehl"/>
          <w:rtl/>
        </w:rPr>
        <w:t>י</w:t>
      </w:r>
      <w:r>
        <w:rPr>
          <w:rStyle w:val="default"/>
          <w:rFonts w:cs="FrankRuehl" w:hint="cs"/>
          <w:rtl/>
        </w:rPr>
        <w:t>יגים שפירש בה.</w:t>
      </w:r>
    </w:p>
    <w:p w:rsidR="00A1078A" w:rsidRDefault="00A1078A" w:rsidP="001D6635">
      <w:pPr>
        <w:pStyle w:val="P00"/>
        <w:spacing w:before="72"/>
        <w:ind w:left="0" w:right="1134"/>
        <w:rPr>
          <w:rStyle w:val="default"/>
          <w:rFonts w:cs="FrankRuehl" w:hint="cs"/>
          <w:rtl/>
        </w:rPr>
      </w:pPr>
      <w:bookmarkStart w:id="10" w:name="Seif6"/>
      <w:bookmarkEnd w:id="10"/>
      <w:r>
        <w:rPr>
          <w:lang w:val="he-IL"/>
        </w:rPr>
        <w:pict>
          <v:rect id="_x0000_s1032" style="position:absolute;left:0;text-align:left;margin-left:464.5pt;margin-top:8.05pt;width:75.05pt;height:16pt;z-index:251645440" o:allowincell="f" filled="f" stroked="f" strokecolor="lime" strokeweight=".25pt">
            <v:textbox style="mso-next-textbox:#_x0000_s1032" inset="0,0,0,0">
              <w:txbxContent>
                <w:p w:rsidR="00A1078A" w:rsidRDefault="00A1078A">
                  <w:pPr>
                    <w:spacing w:line="160" w:lineRule="exact"/>
                    <w:jc w:val="left"/>
                    <w:rPr>
                      <w:rFonts w:cs="Miriam"/>
                      <w:noProof/>
                      <w:szCs w:val="18"/>
                      <w:rtl/>
                    </w:rPr>
                  </w:pPr>
                  <w:r>
                    <w:rPr>
                      <w:rFonts w:cs="Miriam"/>
                      <w:szCs w:val="18"/>
                      <w:rtl/>
                    </w:rPr>
                    <w:t>ר</w:t>
                  </w:r>
                  <w:r>
                    <w:rPr>
                      <w:rFonts w:cs="Miriam" w:hint="cs"/>
                      <w:szCs w:val="18"/>
                      <w:rtl/>
                    </w:rPr>
                    <w:t xml:space="preserve">ישומים </w:t>
                  </w:r>
                  <w:r>
                    <w:rPr>
                      <w:rFonts w:cs="Miriam"/>
                      <w:szCs w:val="18"/>
                      <w:rtl/>
                    </w:rPr>
                    <w:t>ב</w:t>
                  </w:r>
                  <w:r>
                    <w:rPr>
                      <w:rFonts w:cs="Miriam" w:hint="cs"/>
                      <w:szCs w:val="18"/>
                      <w:rtl/>
                    </w:rPr>
                    <w:t>פנקס כללי</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תופש </w:t>
      </w:r>
      <w:r>
        <w:rPr>
          <w:rStyle w:val="default"/>
          <w:rFonts w:cs="FrankRuehl"/>
          <w:rtl/>
        </w:rPr>
        <w:t>–</w:t>
      </w:r>
    </w:p>
    <w:p w:rsidR="00A1078A" w:rsidRDefault="00A1078A" w:rsidP="00833D7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יצרף העתק מהודעה על מינוי מנהל המחצבה לפנקס הכללי של מחצבת-האבן או ירשום בו את שמו, מספר זהותו ומענו של כל מי שנתמנה להיות מנהל מחצבה;</w:t>
      </w:r>
    </w:p>
    <w:p w:rsidR="00A1078A" w:rsidRDefault="00A1078A" w:rsidP="00833D7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ירשום בפנקס הכללי של מחצבות-האבן את התאריך בו הפסיק מנהל מחצבה ל</w:t>
      </w:r>
      <w:r>
        <w:rPr>
          <w:rStyle w:val="default"/>
          <w:rFonts w:cs="FrankRuehl"/>
          <w:rtl/>
        </w:rPr>
        <w:t>ש</w:t>
      </w:r>
      <w:r>
        <w:rPr>
          <w:rStyle w:val="default"/>
          <w:rFonts w:cs="FrankRuehl" w:hint="cs"/>
          <w:rtl/>
        </w:rPr>
        <w:t xml:space="preserve">מש בתפקידו ויודיע על כך </w:t>
      </w:r>
      <w:r w:rsidR="00833D7F">
        <w:rPr>
          <w:rStyle w:val="default"/>
          <w:rFonts w:cs="FrankRuehl"/>
          <w:rtl/>
        </w:rPr>
        <w:t>–</w:t>
      </w:r>
      <w:r>
        <w:rPr>
          <w:rStyle w:val="default"/>
          <w:rFonts w:cs="FrankRuehl" w:hint="cs"/>
          <w:rtl/>
        </w:rPr>
        <w:t xml:space="preserve"> בדואר רשום </w:t>
      </w:r>
      <w:r w:rsidR="00833D7F">
        <w:rPr>
          <w:rStyle w:val="default"/>
          <w:rFonts w:cs="FrankRuehl"/>
          <w:rtl/>
        </w:rPr>
        <w:t>–</w:t>
      </w:r>
      <w:r>
        <w:rPr>
          <w:rStyle w:val="default"/>
          <w:rFonts w:cs="FrankRuehl" w:hint="cs"/>
          <w:rtl/>
        </w:rPr>
        <w:t xml:space="preserve"> למפקח עבודה אזורי.</w:t>
      </w:r>
    </w:p>
    <w:p w:rsidR="00A1078A" w:rsidRDefault="00A1078A" w:rsidP="001D6635">
      <w:pPr>
        <w:pStyle w:val="P00"/>
        <w:spacing w:before="72"/>
        <w:ind w:left="0" w:right="1134"/>
        <w:rPr>
          <w:rStyle w:val="default"/>
          <w:rFonts w:cs="FrankRuehl"/>
          <w:rtl/>
        </w:rPr>
      </w:pPr>
      <w:bookmarkStart w:id="11" w:name="Seif7"/>
      <w:bookmarkEnd w:id="11"/>
      <w:r>
        <w:rPr>
          <w:lang w:val="he-IL"/>
        </w:rPr>
        <w:pict>
          <v:rect id="_x0000_s1033" style="position:absolute;left:0;text-align:left;margin-left:464.5pt;margin-top:8.05pt;width:75.05pt;height:12.7pt;z-index:251646464" o:allowincell="f" filled="f" stroked="f" strokecolor="lime" strokeweight=".25pt">
            <v:textbox style="mso-next-textbox:#_x0000_s1033" inset="0,0,0,0">
              <w:txbxContent>
                <w:p w:rsidR="00A1078A" w:rsidRDefault="00A1078A">
                  <w:pPr>
                    <w:spacing w:line="160" w:lineRule="exact"/>
                    <w:jc w:val="left"/>
                    <w:rPr>
                      <w:rFonts w:cs="Miriam"/>
                      <w:noProof/>
                      <w:szCs w:val="18"/>
                      <w:rtl/>
                    </w:rPr>
                  </w:pPr>
                  <w:r>
                    <w:rPr>
                      <w:rFonts w:cs="Miriam"/>
                      <w:szCs w:val="18"/>
                      <w:rtl/>
                    </w:rPr>
                    <w:t>ב</w:t>
                  </w:r>
                  <w:r>
                    <w:rPr>
                      <w:rFonts w:cs="Miriam" w:hint="cs"/>
                      <w:szCs w:val="18"/>
                      <w:rtl/>
                    </w:rPr>
                    <w:t>חינת מנהל מחצבה</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נהל מחצבה שלא עמד בהצלחה בבחינה כאמור בתקנה 4(3) במשך שלוש השנים שקדמו למינויו חייב, לפי דרישה בכתב של מפקח עבודה אזורי, להיבחן בהלכות חיצוב, טיפול בחמרי נפץ ופיצוצים וכן בה</w:t>
      </w:r>
      <w:r>
        <w:rPr>
          <w:rStyle w:val="default"/>
          <w:rFonts w:cs="FrankRuehl"/>
          <w:rtl/>
        </w:rPr>
        <w:t>ל</w:t>
      </w:r>
      <w:r>
        <w:rPr>
          <w:rStyle w:val="default"/>
          <w:rFonts w:cs="FrankRuehl" w:hint="cs"/>
          <w:rtl/>
        </w:rPr>
        <w:t>כות הבטיחות בעבודה על כל ענפיה שבמחצבות בפני ועדה, במקום ובזמן שיפורשו בדרישה ולפי תכנית שנקבעה על ידי מפקח העבודה הראשי כאמור בתקנה 4(3).</w:t>
      </w:r>
    </w:p>
    <w:p w:rsidR="00A1078A" w:rsidRDefault="00A1078A" w:rsidP="001D6635">
      <w:pPr>
        <w:pStyle w:val="P00"/>
        <w:spacing w:before="72"/>
        <w:ind w:left="0" w:right="1134"/>
        <w:rPr>
          <w:rStyle w:val="default"/>
          <w:rFonts w:cs="FrankRuehl"/>
          <w:rtl/>
        </w:rPr>
      </w:pPr>
      <w:bookmarkStart w:id="12" w:name="Seif8"/>
      <w:bookmarkEnd w:id="12"/>
      <w:r>
        <w:rPr>
          <w:lang w:val="he-IL"/>
        </w:rPr>
        <w:pict>
          <v:rect id="_x0000_s1034" style="position:absolute;left:0;text-align:left;margin-left:464.5pt;margin-top:8.05pt;width:75.05pt;height:13.95pt;z-index:251647488" o:allowincell="f" filled="f" stroked="f" strokecolor="lime" strokeweight=".25pt">
            <v:textbox style="mso-next-textbox:#_x0000_s1034" inset="0,0,0,0">
              <w:txbxContent>
                <w:p w:rsidR="00A1078A" w:rsidRDefault="00A1078A">
                  <w:pPr>
                    <w:spacing w:line="160" w:lineRule="exact"/>
                    <w:jc w:val="left"/>
                    <w:rPr>
                      <w:rFonts w:cs="Miriam"/>
                      <w:noProof/>
                      <w:szCs w:val="18"/>
                      <w:rtl/>
                    </w:rPr>
                  </w:pPr>
                  <w:r>
                    <w:rPr>
                      <w:rFonts w:cs="Miriam"/>
                      <w:szCs w:val="18"/>
                      <w:rtl/>
                    </w:rPr>
                    <w:t>פ</w:t>
                  </w:r>
                  <w:r>
                    <w:rPr>
                      <w:rFonts w:cs="Miriam" w:hint="cs"/>
                      <w:szCs w:val="18"/>
                      <w:rtl/>
                    </w:rPr>
                    <w:t>סילת מנהל מחצבה</w:t>
                  </w:r>
                </w:p>
              </w:txbxContent>
            </v:textbox>
            <w10:anchorlock/>
          </v:rect>
        </w:pict>
      </w:r>
      <w:r>
        <w:rPr>
          <w:rStyle w:val="big-number"/>
          <w:rtl/>
        </w:rPr>
        <w:t>8.</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מפקח העבודה הראשי רשאי בכל עת לפסול בהודעה בכתב מנהל מחצבה אם ל</w:t>
      </w:r>
      <w:r>
        <w:rPr>
          <w:rStyle w:val="default"/>
          <w:rFonts w:cs="FrankRuehl"/>
          <w:rtl/>
        </w:rPr>
        <w:t>ד</w:t>
      </w:r>
      <w:r>
        <w:rPr>
          <w:rStyle w:val="default"/>
          <w:rFonts w:cs="FrankRuehl" w:hint="cs"/>
          <w:rtl/>
        </w:rPr>
        <w:t>עתו נתקיים לגביו אחד מאלה:</w:t>
      </w:r>
    </w:p>
    <w:p w:rsidR="00A1078A" w:rsidRDefault="00A107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אין לו שנות הנסיון כאמור בפסקה (2) לתקנה 4;</w:t>
      </w:r>
    </w:p>
    <w:p w:rsidR="00A1078A" w:rsidRDefault="00A107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לא מילא את החובות המוטלות עליו בתקנות אלה;</w:t>
      </w:r>
    </w:p>
    <w:p w:rsidR="00A1078A" w:rsidRDefault="00A107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אינו מסוגל למלא את תפקידו;</w:t>
      </w:r>
    </w:p>
    <w:p w:rsidR="00A1078A" w:rsidRDefault="00A1078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נסיונו או ידיעותיו אינם מספיקים, בהתחשב בשיטות החיצוב או הפיצוץ במחצבה.</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בהודעה על פסי</w:t>
      </w:r>
      <w:r>
        <w:rPr>
          <w:rStyle w:val="default"/>
          <w:rFonts w:cs="FrankRuehl"/>
          <w:rtl/>
        </w:rPr>
        <w:t>ל</w:t>
      </w:r>
      <w:r>
        <w:rPr>
          <w:rStyle w:val="default"/>
          <w:rFonts w:cs="FrankRuehl" w:hint="cs"/>
          <w:rtl/>
        </w:rPr>
        <w:t>ת מנהל מחצבה יפורט המועד אשר בו תכנס פסילתו לתקפה.</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ההודעה תימסר לתופש או תודבק במחצבת-האבן ומשנמסרה או הודבקה כאמור לא ישמש עוד </w:t>
      </w:r>
      <w:r w:rsidR="00833D7F">
        <w:rPr>
          <w:rStyle w:val="default"/>
          <w:rFonts w:cs="FrankRuehl"/>
          <w:rtl/>
        </w:rPr>
        <w:t>–</w:t>
      </w:r>
      <w:r>
        <w:rPr>
          <w:rStyle w:val="default"/>
          <w:rFonts w:cs="FrankRuehl" w:hint="cs"/>
          <w:rtl/>
        </w:rPr>
        <w:t xml:space="preserve"> לפחות החל מהמועד שנקבע בהודעה </w:t>
      </w:r>
      <w:r w:rsidR="00833D7F">
        <w:rPr>
          <w:rStyle w:val="default"/>
          <w:rFonts w:cs="FrankRuehl"/>
          <w:rtl/>
        </w:rPr>
        <w:t>–</w:t>
      </w:r>
      <w:r>
        <w:rPr>
          <w:rStyle w:val="default"/>
          <w:rFonts w:cs="FrankRuehl" w:hint="cs"/>
          <w:rtl/>
        </w:rPr>
        <w:t xml:space="preserve"> מנהל המחצבה שנפסל בתפקידו וכשבוצעה עבודה במחצבה החל מאותו מועד ימנה התופס מיד מנהל מחצבה</w:t>
      </w:r>
      <w:r>
        <w:rPr>
          <w:rStyle w:val="default"/>
          <w:rFonts w:cs="FrankRuehl"/>
          <w:rtl/>
        </w:rPr>
        <w:t xml:space="preserve"> </w:t>
      </w:r>
      <w:r>
        <w:rPr>
          <w:rStyle w:val="default"/>
          <w:rFonts w:cs="FrankRuehl" w:hint="cs"/>
          <w:rtl/>
        </w:rPr>
        <w:t>אחר בהתאם לתקנה 3.</w:t>
      </w:r>
    </w:p>
    <w:p w:rsidR="00A1078A" w:rsidRDefault="00A1078A" w:rsidP="001D6635">
      <w:pPr>
        <w:pStyle w:val="P00"/>
        <w:spacing w:before="72"/>
        <w:ind w:left="0" w:right="1134"/>
        <w:rPr>
          <w:rStyle w:val="default"/>
          <w:rFonts w:cs="FrankRuehl"/>
          <w:rtl/>
        </w:rPr>
      </w:pPr>
      <w:bookmarkStart w:id="13" w:name="Seif9"/>
      <w:bookmarkEnd w:id="13"/>
      <w:r>
        <w:rPr>
          <w:lang w:val="he-IL"/>
        </w:rPr>
        <w:pict>
          <v:rect id="_x0000_s1035" style="position:absolute;left:0;text-align:left;margin-left:464.5pt;margin-top:8.05pt;width:75.05pt;height:12.3pt;z-index:251648512" o:allowincell="f" filled="f" stroked="f" strokecolor="lime" strokeweight=".25pt">
            <v:textbox style="mso-next-textbox:#_x0000_s1035" inset="0,0,0,0">
              <w:txbxContent>
                <w:p w:rsidR="00A1078A" w:rsidRDefault="00A1078A">
                  <w:pPr>
                    <w:spacing w:line="160" w:lineRule="exact"/>
                    <w:jc w:val="left"/>
                    <w:rPr>
                      <w:rFonts w:cs="Miriam"/>
                      <w:noProof/>
                      <w:szCs w:val="18"/>
                      <w:rtl/>
                    </w:rPr>
                  </w:pPr>
                  <w:r>
                    <w:rPr>
                      <w:rFonts w:cs="Miriam"/>
                      <w:szCs w:val="18"/>
                      <w:rtl/>
                    </w:rPr>
                    <w:t>ח</w:t>
                  </w:r>
                  <w:r>
                    <w:rPr>
                      <w:rFonts w:cs="Miriam" w:hint="cs"/>
                      <w:szCs w:val="18"/>
                      <w:rtl/>
                    </w:rPr>
                    <w:t>ובות מנהל המחצב</w:t>
                  </w:r>
                  <w:r>
                    <w:rPr>
                      <w:rFonts w:cs="Miriam"/>
                      <w:szCs w:val="18"/>
                      <w:rtl/>
                    </w:rPr>
                    <w:t>ה</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נהל המחצבה חייב למלא אחר הוראות תקנות אלה והוראות הפקודה ותקנות אחרות שהותקנו על פיה והנוגעות לעבודות במחצבת-אבן, וחייב הוא לנקוט בצעדים מתאימים שכל עובד אחר במחצבת-האבן ימלא אחר ההוראות המתייחסות לאותו עובד.</w:t>
      </w:r>
    </w:p>
    <w:p w:rsidR="00A1078A" w:rsidRDefault="00A1078A" w:rsidP="00833D7F">
      <w:pPr>
        <w:pStyle w:val="P00"/>
        <w:spacing w:before="72"/>
        <w:ind w:left="0" w:right="1134"/>
        <w:rPr>
          <w:rStyle w:val="default"/>
          <w:rFonts w:cs="FrankRuehl"/>
          <w:rtl/>
        </w:rPr>
      </w:pPr>
      <w:bookmarkStart w:id="14" w:name="Seif10"/>
      <w:bookmarkEnd w:id="14"/>
      <w:r>
        <w:rPr>
          <w:lang w:val="he-IL"/>
        </w:rPr>
        <w:pict>
          <v:rect id="_x0000_s1036" style="position:absolute;left:0;text-align:left;margin-left:464.5pt;margin-top:8.05pt;width:75.05pt;height:22.2pt;z-index:251649536" o:allowincell="f" filled="f" stroked="f" strokecolor="lime" strokeweight=".25pt">
            <v:textbox style="mso-next-textbox:#_x0000_s1036" inset="0,0,0,0">
              <w:txbxContent>
                <w:p w:rsidR="00A1078A" w:rsidRDefault="00A1078A">
                  <w:pPr>
                    <w:spacing w:line="160" w:lineRule="exact"/>
                    <w:jc w:val="left"/>
                    <w:rPr>
                      <w:rFonts w:cs="Miriam"/>
                      <w:noProof/>
                      <w:szCs w:val="18"/>
                      <w:rtl/>
                    </w:rPr>
                  </w:pPr>
                  <w:r>
                    <w:rPr>
                      <w:rFonts w:cs="Miriam"/>
                      <w:szCs w:val="18"/>
                      <w:rtl/>
                    </w:rPr>
                    <w:t>א</w:t>
                  </w:r>
                  <w:r>
                    <w:rPr>
                      <w:rFonts w:cs="Miriam" w:hint="cs"/>
                      <w:szCs w:val="18"/>
                      <w:rtl/>
                    </w:rPr>
                    <w:t>ח</w:t>
                  </w:r>
                  <w:r>
                    <w:rPr>
                      <w:rFonts w:cs="Miriam"/>
                      <w:szCs w:val="18"/>
                      <w:rtl/>
                    </w:rPr>
                    <w:t>ר</w:t>
                  </w:r>
                  <w:r>
                    <w:rPr>
                      <w:rFonts w:cs="Miriam" w:hint="cs"/>
                      <w:szCs w:val="18"/>
                      <w:rtl/>
                    </w:rPr>
                    <w:t>יות מנהל המחצבה בפלילים</w:t>
                  </w:r>
                </w:p>
              </w:txbxContent>
            </v:textbox>
            <w10:anchorlock/>
          </v:rect>
        </w:pict>
      </w:r>
      <w:r>
        <w:rPr>
          <w:rStyle w:val="big-number"/>
          <w:rtl/>
        </w:rPr>
        <w:t>10.</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סעיף 82 לפקודה יראו חובה כמוטלת במפורש על מנהל מחצבה אם לא נקבע בתקנות אלה או בתקנות הבטיחות בעבודה (שימוש בחמרי נפץ והחסנתם במחצבות), תשי"ב</w:t>
      </w:r>
      <w:r w:rsidR="00833D7F">
        <w:rPr>
          <w:rStyle w:val="default"/>
          <w:rFonts w:cs="FrankRuehl" w:hint="cs"/>
          <w:rtl/>
        </w:rPr>
        <w:t>-</w:t>
      </w:r>
      <w:r>
        <w:rPr>
          <w:rStyle w:val="default"/>
          <w:rFonts w:cs="FrankRuehl" w:hint="cs"/>
          <w:rtl/>
        </w:rPr>
        <w:t>1952, שהחובה מוטלת על התופש במחצבה או על אדם אחר.</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אחריותו של מנהל מח</w:t>
      </w:r>
      <w:r>
        <w:rPr>
          <w:rStyle w:val="default"/>
          <w:rFonts w:cs="FrankRuehl"/>
          <w:rtl/>
        </w:rPr>
        <w:t>צ</w:t>
      </w:r>
      <w:r>
        <w:rPr>
          <w:rStyle w:val="default"/>
          <w:rFonts w:cs="FrankRuehl" w:hint="cs"/>
          <w:rtl/>
        </w:rPr>
        <w:t>בה לפי תקנה זו מתחילה מהיום שבו הוא חותם על ההצהרה בטופס ההודעה על מינויו בהתאם לתקנה 3(ב).</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התפטרותו של מנהל מחצבה מתפקידו לא תסיים את אחריותו עד שתישלח מצדו הודעת התפטרות בכתב </w:t>
      </w:r>
      <w:r w:rsidR="00833D7F">
        <w:rPr>
          <w:rStyle w:val="default"/>
          <w:rFonts w:cs="FrankRuehl"/>
          <w:rtl/>
        </w:rPr>
        <w:t>–</w:t>
      </w:r>
      <w:r>
        <w:rPr>
          <w:rStyle w:val="default"/>
          <w:rFonts w:cs="FrankRuehl" w:hint="cs"/>
          <w:rtl/>
        </w:rPr>
        <w:t xml:space="preserve"> בדואר רשום </w:t>
      </w:r>
      <w:r w:rsidR="00833D7F">
        <w:rPr>
          <w:rStyle w:val="default"/>
          <w:rFonts w:cs="FrankRuehl"/>
          <w:rtl/>
        </w:rPr>
        <w:t>–</w:t>
      </w:r>
      <w:r>
        <w:rPr>
          <w:rStyle w:val="default"/>
          <w:rFonts w:cs="FrankRuehl" w:hint="cs"/>
          <w:rtl/>
        </w:rPr>
        <w:t xml:space="preserve"> אל מפקח העבודה האזורי ובה גם הצהרה שהעתק ההודעה נמסרה לתופ</w:t>
      </w:r>
      <w:r>
        <w:rPr>
          <w:rStyle w:val="default"/>
          <w:rFonts w:cs="FrankRuehl"/>
          <w:rtl/>
        </w:rPr>
        <w:t>ש</w:t>
      </w:r>
      <w:r>
        <w:rPr>
          <w:rStyle w:val="default"/>
          <w:rFonts w:cs="FrankRuehl" w:hint="cs"/>
          <w:rtl/>
        </w:rPr>
        <w:t>.</w:t>
      </w:r>
    </w:p>
    <w:p w:rsidR="00A1078A" w:rsidRDefault="00A1078A" w:rsidP="001D6635">
      <w:pPr>
        <w:pStyle w:val="P00"/>
        <w:spacing w:before="72"/>
        <w:ind w:left="0" w:right="1134"/>
        <w:rPr>
          <w:rStyle w:val="default"/>
          <w:rFonts w:cs="FrankRuehl"/>
          <w:rtl/>
        </w:rPr>
      </w:pPr>
      <w:bookmarkStart w:id="15" w:name="Seif11"/>
      <w:bookmarkEnd w:id="15"/>
      <w:r>
        <w:rPr>
          <w:lang w:val="he-IL"/>
        </w:rPr>
        <w:pict>
          <v:rect id="_x0000_s1037" style="position:absolute;left:0;text-align:left;margin-left:464.5pt;margin-top:8.05pt;width:75.05pt;height:17.75pt;z-index:251650560" o:allowincell="f" filled="f" stroked="f" strokecolor="lime" strokeweight=".25pt">
            <v:textbox style="mso-next-textbox:#_x0000_s1037" inset="0,0,0,0">
              <w:txbxContent>
                <w:p w:rsidR="00A1078A" w:rsidRDefault="00A1078A">
                  <w:pPr>
                    <w:spacing w:line="160" w:lineRule="exact"/>
                    <w:jc w:val="left"/>
                    <w:rPr>
                      <w:rFonts w:cs="Miriam"/>
                      <w:noProof/>
                      <w:szCs w:val="18"/>
                      <w:rtl/>
                    </w:rPr>
                  </w:pPr>
                  <w:r>
                    <w:rPr>
                      <w:rFonts w:cs="Miriam"/>
                      <w:szCs w:val="18"/>
                      <w:rtl/>
                    </w:rPr>
                    <w:t>א</w:t>
                  </w:r>
                  <w:r>
                    <w:rPr>
                      <w:rFonts w:cs="Miriam" w:hint="cs"/>
                      <w:szCs w:val="18"/>
                      <w:rtl/>
                    </w:rPr>
                    <w:t>חריות התופש במחצבת-אבן</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א מינה התופש מנהל מחצבה, או מנהל המחצבה הפסיק לשמש בתפקידו או נפסל בהתאם לתקנה 8, ולא מונה מנהל מחצבה אחר במקומו, רואים את החובות המוטלות על מנהל מחצבה כמוטלות על התופש, מבלי לפגוע באחריותו לפי תקנה 3.</w:t>
      </w:r>
    </w:p>
    <w:p w:rsidR="00A1078A" w:rsidRDefault="00A1078A" w:rsidP="001D6635">
      <w:pPr>
        <w:pStyle w:val="P00"/>
        <w:spacing w:before="72"/>
        <w:ind w:left="0" w:right="1134"/>
        <w:rPr>
          <w:rStyle w:val="default"/>
          <w:rFonts w:cs="FrankRuehl"/>
          <w:rtl/>
        </w:rPr>
      </w:pPr>
      <w:bookmarkStart w:id="16" w:name="Seif12"/>
      <w:bookmarkEnd w:id="16"/>
      <w:r>
        <w:rPr>
          <w:lang w:val="he-IL"/>
        </w:rPr>
        <w:pict>
          <v:rect id="_x0000_s1038" style="position:absolute;left:0;text-align:left;margin-left:464.5pt;margin-top:8.05pt;width:75.05pt;height:15.2pt;z-index:251651584" o:allowincell="f" filled="f" stroked="f" strokecolor="lime" strokeweight=".25pt">
            <v:textbox style="mso-next-textbox:#_x0000_s1038" inset="0,0,0,0">
              <w:txbxContent>
                <w:p w:rsidR="00A1078A" w:rsidRDefault="00A1078A">
                  <w:pPr>
                    <w:spacing w:line="160" w:lineRule="exact"/>
                    <w:jc w:val="left"/>
                    <w:rPr>
                      <w:rFonts w:cs="Miriam"/>
                      <w:noProof/>
                      <w:szCs w:val="18"/>
                      <w:rtl/>
                    </w:rPr>
                  </w:pPr>
                  <w:r>
                    <w:rPr>
                      <w:rFonts w:cs="Miriam"/>
                      <w:szCs w:val="18"/>
                      <w:rtl/>
                    </w:rPr>
                    <w:t>מ</w:t>
                  </w:r>
                  <w:r>
                    <w:rPr>
                      <w:rFonts w:cs="Miriam" w:hint="cs"/>
                      <w:szCs w:val="18"/>
                      <w:rtl/>
                    </w:rPr>
                    <w:t>פת המחצבה</w:t>
                  </w:r>
                </w:p>
              </w:txbxContent>
            </v:textbox>
            <w10:anchorlock/>
          </v:rect>
        </w:pict>
      </w:r>
      <w:r>
        <w:rPr>
          <w:rStyle w:val="big-number"/>
          <w:rtl/>
        </w:rPr>
        <w:t>12.</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התופש ימציא למפקח עבודה אזורי, לפי דרישתו בכתב, מפות של מחצבת-האבן המראות קווי גובה, פרטים של קירות החיצוב ומסלולי הנסיעה במחצבה, וכל פרט אחר שיצוין בדרישה, אך לא יידרש התופש להמציא מפות כאמור יותר מאחת לשנה.</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המפות יוכנו ע</w:t>
      </w:r>
      <w:r>
        <w:rPr>
          <w:rStyle w:val="default"/>
          <w:rFonts w:cs="FrankRuehl"/>
          <w:rtl/>
        </w:rPr>
        <w:t>ל</w:t>
      </w:r>
      <w:r>
        <w:rPr>
          <w:rStyle w:val="default"/>
          <w:rFonts w:cs="FrankRuehl" w:hint="cs"/>
          <w:rtl/>
        </w:rPr>
        <w:t xml:space="preserve"> ידי מהנדס מכרות או מודד מוסמך בקנה-מידה של 1:500 או גדול יותר.</w:t>
      </w:r>
    </w:p>
    <w:p w:rsidR="00A1078A" w:rsidRDefault="00A1078A">
      <w:pPr>
        <w:pStyle w:val="medium2-header"/>
        <w:keepLines w:val="0"/>
        <w:spacing w:before="72"/>
        <w:ind w:left="0" w:right="1134"/>
        <w:rPr>
          <w:noProof/>
          <w:sz w:val="20"/>
          <w:rtl/>
        </w:rPr>
      </w:pPr>
      <w:bookmarkStart w:id="17" w:name="med1"/>
      <w:bookmarkEnd w:id="17"/>
      <w:r>
        <w:rPr>
          <w:noProof/>
          <w:sz w:val="20"/>
          <w:rtl/>
        </w:rPr>
        <w:t>פ</w:t>
      </w:r>
      <w:r>
        <w:rPr>
          <w:rFonts w:hint="cs"/>
          <w:noProof/>
          <w:sz w:val="20"/>
          <w:rtl/>
        </w:rPr>
        <w:t>רק שני: בטיחות בקיר חיצוב ובקרבתו</w:t>
      </w:r>
    </w:p>
    <w:p w:rsidR="00A1078A" w:rsidRDefault="00A1078A" w:rsidP="001D6635">
      <w:pPr>
        <w:pStyle w:val="P00"/>
        <w:spacing w:before="72"/>
        <w:ind w:left="0" w:right="1134"/>
        <w:rPr>
          <w:rStyle w:val="default"/>
          <w:rFonts w:cs="FrankRuehl"/>
          <w:rtl/>
        </w:rPr>
      </w:pPr>
      <w:bookmarkStart w:id="18" w:name="Seif13"/>
      <w:bookmarkEnd w:id="18"/>
      <w:r>
        <w:rPr>
          <w:lang w:val="he-IL"/>
        </w:rPr>
        <w:pict>
          <v:rect id="_x0000_s1039" style="position:absolute;left:0;text-align:left;margin-left:464.5pt;margin-top:8.05pt;width:75.05pt;height:19.25pt;z-index:251652608" o:allowincell="f" filled="f" stroked="f" strokecolor="lime" strokeweight=".25pt">
            <v:textbox style="mso-next-textbox:#_x0000_s1039" inset="0,0,0,0">
              <w:txbxContent>
                <w:p w:rsidR="00A1078A" w:rsidRDefault="00A1078A">
                  <w:pPr>
                    <w:spacing w:line="160" w:lineRule="exact"/>
                    <w:jc w:val="left"/>
                    <w:rPr>
                      <w:rFonts w:cs="Miriam"/>
                      <w:noProof/>
                      <w:szCs w:val="18"/>
                      <w:rtl/>
                    </w:rPr>
                  </w:pPr>
                  <w:r>
                    <w:rPr>
                      <w:rFonts w:cs="Miriam"/>
                      <w:szCs w:val="18"/>
                      <w:rtl/>
                    </w:rPr>
                    <w:t>מ</w:t>
                  </w:r>
                  <w:r>
                    <w:rPr>
                      <w:rFonts w:cs="Miriam" w:hint="cs"/>
                      <w:szCs w:val="18"/>
                      <w:rtl/>
                    </w:rPr>
                    <w:t>סל</w:t>
                  </w:r>
                  <w:r>
                    <w:rPr>
                      <w:rFonts w:cs="Miriam"/>
                      <w:szCs w:val="18"/>
                      <w:rtl/>
                    </w:rPr>
                    <w:t>ו</w:t>
                  </w:r>
                  <w:r>
                    <w:rPr>
                      <w:rFonts w:cs="Miriam" w:hint="cs"/>
                      <w:szCs w:val="18"/>
                      <w:rtl/>
                    </w:rPr>
                    <w:t>לי נסיעה במחצבה</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סלולי הנסיעה במחצבת-אבן, לרבות דרכי הגישה אל קיר החיצוב על כל מדרגה שבו, יהיו מותקנים כדי לאפשר תנועה בטוחה של הציוד הממונע הניי</w:t>
      </w:r>
      <w:r>
        <w:rPr>
          <w:rStyle w:val="default"/>
          <w:rFonts w:cs="FrankRuehl"/>
          <w:rtl/>
        </w:rPr>
        <w:t>ד</w:t>
      </w:r>
      <w:r>
        <w:rPr>
          <w:rStyle w:val="default"/>
          <w:rFonts w:cs="FrankRuehl" w:hint="cs"/>
          <w:rtl/>
        </w:rPr>
        <w:t xml:space="preserve"> ושל המשאיות במחצבה.</w:t>
      </w:r>
    </w:p>
    <w:p w:rsidR="00A1078A" w:rsidRDefault="00A1078A" w:rsidP="001D6635">
      <w:pPr>
        <w:pStyle w:val="P00"/>
        <w:spacing w:before="72"/>
        <w:ind w:left="0" w:right="1134"/>
        <w:rPr>
          <w:rStyle w:val="default"/>
          <w:rFonts w:cs="FrankRuehl"/>
          <w:rtl/>
        </w:rPr>
      </w:pPr>
      <w:bookmarkStart w:id="19" w:name="Seif14"/>
      <w:bookmarkEnd w:id="19"/>
      <w:r>
        <w:rPr>
          <w:lang w:val="he-IL"/>
        </w:rPr>
        <w:pict>
          <v:rect id="_x0000_s1040" style="position:absolute;left:0;text-align:left;margin-left:464.5pt;margin-top:8.05pt;width:75.05pt;height:14.35pt;z-index:251653632" o:allowincell="f" filled="f" stroked="f" strokecolor="lime" strokeweight=".25pt">
            <v:textbox style="mso-next-textbox:#_x0000_s1040" inset="0,0,0,0">
              <w:txbxContent>
                <w:p w:rsidR="00A1078A" w:rsidRDefault="00A1078A">
                  <w:pPr>
                    <w:spacing w:line="160" w:lineRule="exact"/>
                    <w:jc w:val="left"/>
                    <w:rPr>
                      <w:rFonts w:cs="Miriam"/>
                      <w:noProof/>
                      <w:szCs w:val="18"/>
                      <w:rtl/>
                    </w:rPr>
                  </w:pPr>
                  <w:r>
                    <w:rPr>
                      <w:rFonts w:cs="Miriam"/>
                      <w:szCs w:val="18"/>
                      <w:rtl/>
                    </w:rPr>
                    <w:t>ג</w:t>
                  </w:r>
                  <w:r>
                    <w:rPr>
                      <w:rFonts w:cs="Miriam" w:hint="cs"/>
                      <w:szCs w:val="18"/>
                      <w:rtl/>
                    </w:rPr>
                    <w:t>דירת קיר חיצו</w:t>
                  </w:r>
                  <w:r>
                    <w:rPr>
                      <w:rFonts w:cs="Miriam"/>
                      <w:szCs w:val="18"/>
                      <w:rtl/>
                    </w:rPr>
                    <w:t>ב</w:t>
                  </w:r>
                </w:p>
              </w:txbxContent>
            </v:textbox>
            <w10:anchorlock/>
          </v:rect>
        </w:pict>
      </w:r>
      <w:r>
        <w:rPr>
          <w:rStyle w:val="big-number"/>
          <w:rtl/>
        </w:rPr>
        <w:t>14.</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בשטח מעל לקיר חיצוב במחצבת אבן תותקן במרחק של לא פחות מ-10 מטר ולא יותר מ-50 מטר מן השפה העליונה של הקיר, לפי דרישת מפקח עבודה אזורי בכתב, גדירה מתאימה שתימשך בשני קצוותיה עד למקום מתאים כדי למנוע בני-אדם מל</w:t>
      </w:r>
      <w:r>
        <w:rPr>
          <w:rStyle w:val="default"/>
          <w:rFonts w:cs="FrankRuehl"/>
          <w:rtl/>
        </w:rPr>
        <w:t>ה</w:t>
      </w:r>
      <w:r>
        <w:rPr>
          <w:rStyle w:val="default"/>
          <w:rFonts w:cs="FrankRuehl" w:hint="cs"/>
          <w:rtl/>
        </w:rPr>
        <w:t>תקרב לכל מצב שבו נשקפת להם סכנת נפילה.</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הגדירה כאמור תשולט בשלטי אזהרה הנראים לעין לפחות כל 50 מטר שלט אחד ולא פחות מבשני שלטי אזהרה.</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נדרש התופש להתקין גדירה כאמור בתקנת משנה (א), חייב הוא לקיימה.</w:t>
      </w:r>
    </w:p>
    <w:p w:rsidR="00A1078A" w:rsidRDefault="00A1078A" w:rsidP="001D6635">
      <w:pPr>
        <w:pStyle w:val="P00"/>
        <w:spacing w:before="72"/>
        <w:ind w:left="0" w:right="1134"/>
        <w:rPr>
          <w:rStyle w:val="default"/>
          <w:rFonts w:cs="FrankRuehl" w:hint="cs"/>
          <w:rtl/>
        </w:rPr>
      </w:pPr>
      <w:bookmarkStart w:id="20" w:name="Seif15"/>
      <w:bookmarkEnd w:id="20"/>
      <w:r>
        <w:rPr>
          <w:lang w:val="he-IL"/>
        </w:rPr>
        <w:pict>
          <v:rect id="_x0000_s1041" style="position:absolute;left:0;text-align:left;margin-left:464.5pt;margin-top:8.05pt;width:75.05pt;height:15.6pt;z-index:251654656" o:allowincell="f" filled="f" stroked="f" strokecolor="lime" strokeweight=".25pt">
            <v:textbox style="mso-next-textbox:#_x0000_s1041" inset="0,0,0,0">
              <w:txbxContent>
                <w:p w:rsidR="00A1078A" w:rsidRDefault="00A1078A">
                  <w:pPr>
                    <w:spacing w:line="160" w:lineRule="exact"/>
                    <w:jc w:val="left"/>
                    <w:rPr>
                      <w:rFonts w:cs="Miriam"/>
                      <w:noProof/>
                      <w:szCs w:val="18"/>
                      <w:rtl/>
                    </w:rPr>
                  </w:pPr>
                  <w:r>
                    <w:rPr>
                      <w:rFonts w:cs="Miriam"/>
                      <w:szCs w:val="18"/>
                      <w:rtl/>
                    </w:rPr>
                    <w:t>ה</w:t>
                  </w:r>
                  <w:r>
                    <w:rPr>
                      <w:rFonts w:cs="Miriam" w:hint="cs"/>
                      <w:szCs w:val="18"/>
                      <w:rtl/>
                    </w:rPr>
                    <w:t>רחקת חומר רופ</w:t>
                  </w:r>
                  <w:r>
                    <w:rPr>
                      <w:rFonts w:cs="Miriam"/>
                      <w:szCs w:val="18"/>
                      <w:rtl/>
                    </w:rPr>
                    <w:t>ף</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פני פתיחת קרקע לחיצוב וכל</w:t>
      </w:r>
      <w:r>
        <w:rPr>
          <w:rStyle w:val="default"/>
          <w:rFonts w:cs="FrankRuehl"/>
          <w:rtl/>
        </w:rPr>
        <w:t xml:space="preserve"> </w:t>
      </w:r>
      <w:r>
        <w:rPr>
          <w:rStyle w:val="default"/>
          <w:rFonts w:cs="FrankRuehl" w:hint="cs"/>
          <w:rtl/>
        </w:rPr>
        <w:t xml:space="preserve">משך החיצוב ייעשו כל אלה </w:t>
      </w:r>
      <w:r>
        <w:rPr>
          <w:rStyle w:val="default"/>
          <w:rFonts w:cs="FrankRuehl"/>
          <w:rtl/>
        </w:rPr>
        <w:t>–</w:t>
      </w:r>
    </w:p>
    <w:p w:rsidR="00A1078A" w:rsidRDefault="00A1078A" w:rsidP="00833D7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השטח שבו מתכוונים לחצוב ינוקה מחומר רופף עד לסלע;</w:t>
      </w:r>
    </w:p>
    <w:p w:rsidR="00A1078A" w:rsidRDefault="00A1078A" w:rsidP="00833D7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השטח שמעל לקיר החיצוב ינוקה מחומר רופף עד לסלע ברוחב של 3 מטר לפחות, ובאזור חיצוב שבו משתמשים בציוד ממונע נייד או במשאיות ברוחב של 8 מטר לפחות;</w:t>
      </w:r>
    </w:p>
    <w:p w:rsidR="00A1078A" w:rsidRDefault="00A1078A" w:rsidP="00833D7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החומר הרופף מעבר לשטח ה</w:t>
      </w:r>
      <w:r>
        <w:rPr>
          <w:rStyle w:val="default"/>
          <w:rFonts w:cs="FrankRuehl"/>
          <w:rtl/>
        </w:rPr>
        <w:t>מ</w:t>
      </w:r>
      <w:r>
        <w:rPr>
          <w:rStyle w:val="default"/>
          <w:rFonts w:cs="FrankRuehl" w:hint="cs"/>
          <w:rtl/>
        </w:rPr>
        <w:t>נוקה יוחזק בשיפוע טבעי ומכל מקום בשיפוע שנטייתו לא תעלה על 45 מעלות.</w:t>
      </w:r>
    </w:p>
    <w:p w:rsidR="00A1078A" w:rsidRDefault="00A1078A" w:rsidP="001D6635">
      <w:pPr>
        <w:pStyle w:val="P00"/>
        <w:spacing w:before="72"/>
        <w:ind w:left="0" w:right="1134"/>
        <w:rPr>
          <w:rStyle w:val="default"/>
          <w:rFonts w:cs="FrankRuehl"/>
          <w:rtl/>
        </w:rPr>
      </w:pPr>
      <w:bookmarkStart w:id="21" w:name="Seif16"/>
      <w:bookmarkEnd w:id="21"/>
      <w:r>
        <w:rPr>
          <w:lang w:val="he-IL"/>
        </w:rPr>
        <w:pict>
          <v:rect id="_x0000_s1042" style="position:absolute;left:0;text-align:left;margin-left:464.5pt;margin-top:8.05pt;width:75.05pt;height:30.1pt;z-index:251655680" o:allowincell="f" filled="f" stroked="f" strokecolor="lime" strokeweight=".25pt">
            <v:textbox style="mso-next-textbox:#_x0000_s1042" inset="0,0,0,0">
              <w:txbxContent>
                <w:p w:rsidR="00A1078A" w:rsidRDefault="00A1078A">
                  <w:pPr>
                    <w:spacing w:line="160" w:lineRule="exact"/>
                    <w:jc w:val="left"/>
                    <w:rPr>
                      <w:rFonts w:cs="Miriam"/>
                      <w:noProof/>
                      <w:szCs w:val="18"/>
                      <w:rtl/>
                    </w:rPr>
                  </w:pPr>
                  <w:r>
                    <w:rPr>
                      <w:rFonts w:cs="Miriam"/>
                      <w:szCs w:val="18"/>
                      <w:rtl/>
                    </w:rPr>
                    <w:t>ג</w:t>
                  </w:r>
                  <w:r>
                    <w:rPr>
                      <w:rFonts w:cs="Miriam" w:hint="cs"/>
                      <w:szCs w:val="18"/>
                      <w:rtl/>
                    </w:rPr>
                    <w:t>ובה קי</w:t>
                  </w:r>
                  <w:r>
                    <w:rPr>
                      <w:rFonts w:cs="Miriam"/>
                      <w:szCs w:val="18"/>
                      <w:rtl/>
                    </w:rPr>
                    <w:t>ר</w:t>
                  </w:r>
                  <w:r>
                    <w:rPr>
                      <w:rFonts w:cs="Miriam" w:hint="cs"/>
                      <w:szCs w:val="18"/>
                      <w:rtl/>
                    </w:rPr>
                    <w:t xml:space="preserve"> החיצוב, מדרגות ודרכי הגישה אליהם</w:t>
                  </w:r>
                </w:p>
              </w:txbxContent>
            </v:textbox>
            <w10:anchorlock/>
          </v:rect>
        </w:pict>
      </w:r>
      <w:r>
        <w:rPr>
          <w:rStyle w:val="big-number"/>
          <w:rtl/>
        </w:rPr>
        <w:t>16.</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ייפתח קרקע לחיצוב במחצבת-אבן באופן שגובה קיר החיצוב יעלה על 15 מטר, אלא אם יותקנו ויוחזקו בו מדרגה או מדרגות נאותות.</w:t>
      </w:r>
    </w:p>
    <w:p w:rsidR="00A1078A" w:rsidRDefault="00A107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רוחב מדרגה בקיר חיצוב יהיה כלהלן </w:t>
      </w:r>
      <w:r>
        <w:rPr>
          <w:rStyle w:val="default"/>
          <w:rFonts w:cs="FrankRuehl"/>
          <w:rtl/>
        </w:rPr>
        <w:t>–</w:t>
      </w:r>
    </w:p>
    <w:p w:rsidR="00A1078A" w:rsidRDefault="00A107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עובדים בלי ציוד ממונע נייד, יהיה רוחב המדרגה מספיק כדי להבטיח בטיחותם של עובדים בתנועתם ועבודתם, ובלבד שהרוחב לא יהיה פחות מ-3 מטר;</w:t>
      </w:r>
    </w:p>
    <w:p w:rsidR="00A1078A" w:rsidRDefault="00A107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משתמשים בציוד ממונע נייד, יהיה רוחב המדרגה מספיק כדי להבטיח תנ</w:t>
      </w:r>
      <w:r>
        <w:rPr>
          <w:rStyle w:val="default"/>
          <w:rFonts w:cs="FrankRuehl"/>
          <w:rtl/>
        </w:rPr>
        <w:t>ו</w:t>
      </w:r>
      <w:r>
        <w:rPr>
          <w:rStyle w:val="default"/>
          <w:rFonts w:cs="FrankRuehl" w:hint="cs"/>
          <w:rtl/>
        </w:rPr>
        <w:t>עה ופעולה ללא סכנה של הציוד האמור ובטיחותם של העובדים לצדו, ובלבד שהרוחב לא יהיה פחות מ-10 מטר.</w:t>
      </w:r>
    </w:p>
    <w:p w:rsidR="00A1078A" w:rsidRDefault="00A1078A" w:rsidP="001D6635">
      <w:pPr>
        <w:pStyle w:val="P00"/>
        <w:spacing w:before="72"/>
        <w:ind w:left="0" w:right="1134"/>
        <w:rPr>
          <w:rStyle w:val="default"/>
          <w:rFonts w:cs="FrankRuehl"/>
          <w:rtl/>
        </w:rPr>
      </w:pPr>
      <w:bookmarkStart w:id="22" w:name="Seif17"/>
      <w:bookmarkEnd w:id="22"/>
      <w:r>
        <w:rPr>
          <w:lang w:val="he-IL"/>
        </w:rPr>
        <w:pict>
          <v:rect id="_x0000_s1043" style="position:absolute;left:0;text-align:left;margin-left:464.5pt;margin-top:8.05pt;width:75.05pt;height:22.6pt;z-index:251656704" o:allowincell="f" filled="f" stroked="f" strokecolor="lime" strokeweight=".25pt">
            <v:textbox style="mso-next-textbox:#_x0000_s1043" inset="0,0,0,0">
              <w:txbxContent>
                <w:p w:rsidR="00A1078A" w:rsidRDefault="00A1078A">
                  <w:pPr>
                    <w:spacing w:line="160" w:lineRule="exact"/>
                    <w:jc w:val="left"/>
                    <w:rPr>
                      <w:rFonts w:cs="Miriam"/>
                      <w:noProof/>
                      <w:szCs w:val="18"/>
                      <w:rtl/>
                    </w:rPr>
                  </w:pPr>
                  <w:r>
                    <w:rPr>
                      <w:rFonts w:cs="Miriam"/>
                      <w:szCs w:val="18"/>
                      <w:rtl/>
                    </w:rPr>
                    <w:t>ק</w:t>
                  </w:r>
                  <w:r>
                    <w:rPr>
                      <w:rFonts w:cs="Miriam" w:hint="cs"/>
                      <w:szCs w:val="18"/>
                      <w:rtl/>
                    </w:rPr>
                    <w:t>ירות ח</w:t>
                  </w:r>
                  <w:r>
                    <w:rPr>
                      <w:rFonts w:cs="Miriam"/>
                      <w:szCs w:val="18"/>
                      <w:rtl/>
                    </w:rPr>
                    <w:t>י</w:t>
                  </w:r>
                  <w:r>
                    <w:rPr>
                      <w:rFonts w:cs="Miriam" w:hint="cs"/>
                      <w:szCs w:val="18"/>
                      <w:rtl/>
                    </w:rPr>
                    <w:t>צוב גבוהים והתאמתם</w:t>
                  </w:r>
                </w:p>
              </w:txbxContent>
            </v:textbox>
            <w10:anchorlock/>
          </v:rect>
        </w:pict>
      </w:r>
      <w:r>
        <w:rPr>
          <w:rStyle w:val="big-number"/>
          <w:rtl/>
        </w:rPr>
        <w:t>17.</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במחצבת אבן שביום תחילתן של תקנות אלה קיים בה קיר חיצוב שגבהו עולה על 15 מטר ושלא נתקיימו בו הדרישות של תקנה 16, ינקטו בצע</w:t>
      </w:r>
      <w:r>
        <w:rPr>
          <w:rStyle w:val="default"/>
          <w:rFonts w:cs="FrankRuehl"/>
          <w:rtl/>
        </w:rPr>
        <w:t>ד</w:t>
      </w:r>
      <w:r>
        <w:rPr>
          <w:rStyle w:val="default"/>
          <w:rFonts w:cs="FrankRuehl" w:hint="cs"/>
          <w:rtl/>
        </w:rPr>
        <w:t xml:space="preserve">ים הדרושים כדי לעבור תוך שנתיים מהיום האמור (להלן </w:t>
      </w:r>
      <w:r w:rsidR="00833D7F">
        <w:rPr>
          <w:rStyle w:val="default"/>
          <w:rFonts w:cs="FrankRuehl"/>
          <w:rtl/>
        </w:rPr>
        <w:t>–</w:t>
      </w:r>
      <w:r>
        <w:rPr>
          <w:rStyle w:val="default"/>
          <w:rFonts w:cs="FrankRuehl" w:hint="cs"/>
          <w:rtl/>
        </w:rPr>
        <w:t xml:space="preserve"> תקופת ההתאמה) לחיצוב בקיר מודרג המתאים לדרישות התקנה האמורה ולאחר תקופת ההתאמה לא יחצבו עוד בקיר חיצוב שלא נתקיימו לגביו הוראות תקנה 16.</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התופש במחצבת-אבן כאמור בתקנת משנה (א) יגיש תוך חדשיים מיום תח</w:t>
      </w:r>
      <w:r>
        <w:rPr>
          <w:rStyle w:val="default"/>
          <w:rFonts w:cs="FrankRuehl"/>
          <w:rtl/>
        </w:rPr>
        <w:t>י</w:t>
      </w:r>
      <w:r>
        <w:rPr>
          <w:rStyle w:val="default"/>
          <w:rFonts w:cs="FrankRuehl" w:hint="cs"/>
          <w:rtl/>
        </w:rPr>
        <w:t>לתן של תקנות אלה למפקח עבודה אזורי תכנית פעולה וחיצוב לתקופת ההתאמה בצירוף מפות המחצבה כאמור בתקנה 12 ובתכנית פעולה כאמור יפורטו שלבי הפעולה והחיצוב שיש לבצעם כדי להגיע לחיצוב בקיר מודרג המתאים לדרישות של תקנה 16 תוך תקופת ההתאמה.</w:t>
      </w:r>
    </w:p>
    <w:p w:rsidR="00A1078A" w:rsidRDefault="00A1078A" w:rsidP="001D6635">
      <w:pPr>
        <w:pStyle w:val="P00"/>
        <w:spacing w:before="72"/>
        <w:ind w:left="0" w:right="1134"/>
        <w:rPr>
          <w:rStyle w:val="default"/>
          <w:rFonts w:cs="FrankRuehl"/>
          <w:rtl/>
        </w:rPr>
      </w:pPr>
      <w:bookmarkStart w:id="23" w:name="Seif18"/>
      <w:bookmarkEnd w:id="23"/>
      <w:r>
        <w:rPr>
          <w:lang w:val="he-IL"/>
        </w:rPr>
        <w:pict>
          <v:rect id="_x0000_s1044" style="position:absolute;left:0;text-align:left;margin-left:464.5pt;margin-top:8.05pt;width:75.05pt;height:11.45pt;z-index:251657728" o:allowincell="f" filled="f" stroked="f" strokecolor="lime" strokeweight=".25pt">
            <v:textbox style="mso-next-textbox:#_x0000_s1044" inset="0,0,0,0">
              <w:txbxContent>
                <w:p w:rsidR="00A1078A" w:rsidRDefault="00A1078A">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18.</w:t>
      </w:r>
      <w:r>
        <w:rPr>
          <w:rStyle w:val="big-number"/>
          <w:rtl/>
        </w:rPr>
        <w:tab/>
      </w:r>
      <w:r>
        <w:rPr>
          <w:rStyle w:val="default"/>
          <w:rFonts w:cs="FrankRuehl"/>
          <w:rtl/>
        </w:rPr>
        <w:t>ש</w:t>
      </w:r>
      <w:r>
        <w:rPr>
          <w:rStyle w:val="default"/>
          <w:rFonts w:cs="FrankRuehl" w:hint="cs"/>
          <w:rtl/>
        </w:rPr>
        <w:t>וכנע מפקח ה</w:t>
      </w:r>
      <w:r>
        <w:rPr>
          <w:rStyle w:val="default"/>
          <w:rFonts w:cs="FrankRuehl"/>
          <w:rtl/>
        </w:rPr>
        <w:t>ע</w:t>
      </w:r>
      <w:r>
        <w:rPr>
          <w:rStyle w:val="default"/>
          <w:rFonts w:cs="FrankRuehl" w:hint="cs"/>
          <w:rtl/>
        </w:rPr>
        <w:t>בודה הראשי ביחס למחצבה פלונית, בהתחשב בטבע המחצב, המבנה הגאולוגי ושיטת החיצוב, שמילוי אחר הוראות תקנות 16 ו-17 אינו דרוש לצורך בטיחות העובדים, רשאי הוא לפטור בתעודה מההוראות האמורות, מכולן או מקצתן, ורשאי הוא להתנות את הפטור בתנאים שייראו לו.</w:t>
      </w:r>
    </w:p>
    <w:p w:rsidR="00A1078A" w:rsidRDefault="00A1078A" w:rsidP="001D6635">
      <w:pPr>
        <w:pStyle w:val="P00"/>
        <w:spacing w:before="72"/>
        <w:ind w:left="0" w:right="1134"/>
        <w:rPr>
          <w:rStyle w:val="default"/>
          <w:rFonts w:cs="FrankRuehl"/>
          <w:rtl/>
        </w:rPr>
      </w:pPr>
      <w:bookmarkStart w:id="24" w:name="Seif19"/>
      <w:bookmarkEnd w:id="24"/>
      <w:r>
        <w:rPr>
          <w:lang w:val="he-IL"/>
        </w:rPr>
        <w:pict>
          <v:rect id="_x0000_s1045" style="position:absolute;left:0;text-align:left;margin-left:464.5pt;margin-top:8.05pt;width:75.05pt;height:14.15pt;z-index:251658752" o:allowincell="f" filled="f" stroked="f" strokecolor="lime" strokeweight=".25pt">
            <v:textbox style="mso-next-textbox:#_x0000_s1045" inset="0,0,0,0">
              <w:txbxContent>
                <w:p w:rsidR="00A1078A" w:rsidRDefault="00A1078A">
                  <w:pPr>
                    <w:spacing w:line="160" w:lineRule="exact"/>
                    <w:jc w:val="left"/>
                    <w:rPr>
                      <w:rFonts w:cs="Miriam"/>
                      <w:noProof/>
                      <w:szCs w:val="18"/>
                      <w:rtl/>
                    </w:rPr>
                  </w:pPr>
                  <w:r>
                    <w:rPr>
                      <w:rFonts w:cs="Miriam"/>
                      <w:szCs w:val="18"/>
                      <w:rtl/>
                    </w:rPr>
                    <w:t>ק</w:t>
                  </w:r>
                  <w:r>
                    <w:rPr>
                      <w:rFonts w:cs="Miriam" w:hint="cs"/>
                      <w:szCs w:val="18"/>
                      <w:rtl/>
                    </w:rPr>
                    <w:t>יר חיצוב עז</w:t>
                  </w:r>
                  <w:r>
                    <w:rPr>
                      <w:rFonts w:cs="Miriam"/>
                      <w:szCs w:val="18"/>
                      <w:rtl/>
                    </w:rPr>
                    <w:t>ו</w:t>
                  </w:r>
                  <w:r>
                    <w:rPr>
                      <w:rFonts w:cs="Miriam" w:hint="cs"/>
                      <w:szCs w:val="18"/>
                      <w:rtl/>
                    </w:rPr>
                    <w:t>ב</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רגלי קיר חיצוב, מסביב לקטע מהקיר שחדלו לעבוד בו והחומר באותו קטע עלול לסכן את בני-אדם הנמצאים, העובדים או העוברים לרגלי הקיר באותו קטע, יותקן ויקויים מחסום כדי למנוע מבני אדם להתקרב לאותו קטע המסוכן והמחסום יושלט בשלטי אזהרה הנראים לעין.</w:t>
      </w:r>
    </w:p>
    <w:p w:rsidR="00A1078A" w:rsidRDefault="00A1078A" w:rsidP="001D6635">
      <w:pPr>
        <w:pStyle w:val="P00"/>
        <w:spacing w:before="72"/>
        <w:ind w:left="0" w:right="1134"/>
        <w:rPr>
          <w:rStyle w:val="default"/>
          <w:rFonts w:cs="FrankRuehl"/>
          <w:rtl/>
        </w:rPr>
      </w:pPr>
      <w:bookmarkStart w:id="25" w:name="Seif20"/>
      <w:bookmarkEnd w:id="25"/>
      <w:r>
        <w:rPr>
          <w:lang w:val="he-IL"/>
        </w:rPr>
        <w:pict>
          <v:rect id="_x0000_s1046" style="position:absolute;left:0;text-align:left;margin-left:464.5pt;margin-top:8.05pt;width:75.05pt;height:24.2pt;z-index:251659776" o:allowincell="f" filled="f" stroked="f" strokecolor="lime" strokeweight=".25pt">
            <v:textbox style="mso-next-textbox:#_x0000_s1046" inset="0,0,0,0">
              <w:txbxContent>
                <w:p w:rsidR="00A1078A" w:rsidRDefault="00A1078A">
                  <w:pPr>
                    <w:spacing w:line="160" w:lineRule="exact"/>
                    <w:jc w:val="left"/>
                    <w:rPr>
                      <w:rFonts w:cs="Miriam"/>
                      <w:noProof/>
                      <w:szCs w:val="18"/>
                      <w:rtl/>
                    </w:rPr>
                  </w:pPr>
                  <w:r>
                    <w:rPr>
                      <w:rFonts w:cs="Miriam"/>
                      <w:szCs w:val="18"/>
                      <w:rtl/>
                    </w:rPr>
                    <w:t>ב</w:t>
                  </w:r>
                  <w:r>
                    <w:rPr>
                      <w:rFonts w:cs="Miriam" w:hint="cs"/>
                      <w:szCs w:val="18"/>
                      <w:rtl/>
                    </w:rPr>
                    <w:t>קורת ע</w:t>
                  </w:r>
                  <w:r>
                    <w:rPr>
                      <w:rFonts w:cs="Miriam"/>
                      <w:szCs w:val="18"/>
                      <w:rtl/>
                    </w:rPr>
                    <w:t>ל</w:t>
                  </w:r>
                  <w:r>
                    <w:rPr>
                      <w:rFonts w:cs="Miriam" w:hint="cs"/>
                      <w:szCs w:val="18"/>
                      <w:rtl/>
                    </w:rPr>
                    <w:t xml:space="preserve"> חומר רופף והסרתו</w:t>
                  </w:r>
                </w:p>
              </w:txbxContent>
            </v:textbox>
            <w10:anchorlock/>
          </v:rect>
        </w:pict>
      </w:r>
      <w:r>
        <w:rPr>
          <w:rStyle w:val="big-number"/>
          <w:rtl/>
        </w:rPr>
        <w:t>20.</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המחצבה או אדם אחראי שמונה לצורך זה יערוך מדי יום ביומו לפני התחלת העבודה בקורת בקיר החיצוב בקשר לחומר רופף וידאג להסרתו בדרך בטוחה ואם מפקח עבודה אזורי דורש זאת יתנהל רישום על ביצוע הבדיקות כאמור.</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יידרש ולא יורשה להימצא, לעבור או לעבוד במקום שבו הוא עלול להיפגע על ידי חומר רופף.</w:t>
      </w:r>
    </w:p>
    <w:p w:rsidR="00A1078A" w:rsidRDefault="00A1078A" w:rsidP="001D6635">
      <w:pPr>
        <w:pStyle w:val="P00"/>
        <w:spacing w:before="72"/>
        <w:ind w:left="0" w:right="1134"/>
        <w:rPr>
          <w:rStyle w:val="default"/>
          <w:rFonts w:cs="FrankRuehl"/>
          <w:rtl/>
        </w:rPr>
      </w:pPr>
      <w:bookmarkStart w:id="26" w:name="Seif21"/>
      <w:bookmarkEnd w:id="26"/>
      <w:r>
        <w:rPr>
          <w:lang w:val="he-IL"/>
        </w:rPr>
        <w:pict>
          <v:rect id="_x0000_s1047" style="position:absolute;left:0;text-align:left;margin-left:464.5pt;margin-top:8.05pt;width:75.05pt;height:20.05pt;z-index:251660800" o:allowincell="f" filled="f" stroked="f" strokecolor="lime" strokeweight=".25pt">
            <v:textbox style="mso-next-textbox:#_x0000_s1047" inset="0,0,0,0">
              <w:txbxContent>
                <w:p w:rsidR="00A1078A" w:rsidRDefault="00A1078A">
                  <w:pPr>
                    <w:spacing w:line="160" w:lineRule="exact"/>
                    <w:jc w:val="left"/>
                    <w:rPr>
                      <w:rFonts w:cs="Miriam"/>
                      <w:noProof/>
                      <w:szCs w:val="18"/>
                      <w:rtl/>
                    </w:rPr>
                  </w:pPr>
                  <w:r>
                    <w:rPr>
                      <w:rFonts w:cs="Miriam"/>
                      <w:szCs w:val="18"/>
                      <w:rtl/>
                    </w:rPr>
                    <w:t>ח</w:t>
                  </w:r>
                  <w:r>
                    <w:rPr>
                      <w:rFonts w:cs="Miriam" w:hint="cs"/>
                      <w:szCs w:val="18"/>
                      <w:rtl/>
                    </w:rPr>
                    <w:t xml:space="preserve">ומר הבולט </w:t>
                  </w:r>
                  <w:r>
                    <w:rPr>
                      <w:rFonts w:cs="Miriam"/>
                      <w:szCs w:val="18"/>
                      <w:rtl/>
                    </w:rPr>
                    <w:br/>
                    <w:t>מ</w:t>
                  </w:r>
                  <w:r>
                    <w:rPr>
                      <w:rFonts w:cs="Miriam" w:hint="cs"/>
                      <w:szCs w:val="18"/>
                      <w:rtl/>
                    </w:rPr>
                    <w:t>קיר-חיצוב</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חציבה במחצבת-אבן תבוצע כך שלא יווצר חומר הבולט מעבר לקיר-החיצוב ומכל מקום כשנוצר חומר בולט כאמור יסולק החומר הבולט ללא דיחוי בשיטה בט</w:t>
      </w:r>
      <w:r>
        <w:rPr>
          <w:rStyle w:val="default"/>
          <w:rFonts w:cs="FrankRuehl"/>
          <w:rtl/>
        </w:rPr>
        <w:t>ו</w:t>
      </w:r>
      <w:r>
        <w:rPr>
          <w:rStyle w:val="default"/>
          <w:rFonts w:cs="FrankRuehl" w:hint="cs"/>
          <w:rtl/>
        </w:rPr>
        <w:t>חה.</w:t>
      </w:r>
    </w:p>
    <w:p w:rsidR="00A1078A" w:rsidRDefault="00A1078A">
      <w:pPr>
        <w:pStyle w:val="medium2-header"/>
        <w:keepLines w:val="0"/>
        <w:spacing w:before="72"/>
        <w:ind w:left="0" w:right="1134"/>
        <w:rPr>
          <w:noProof/>
          <w:sz w:val="20"/>
          <w:rtl/>
        </w:rPr>
      </w:pPr>
      <w:bookmarkStart w:id="27" w:name="med2"/>
      <w:bookmarkEnd w:id="27"/>
      <w:r>
        <w:rPr>
          <w:noProof/>
          <w:sz w:val="20"/>
          <w:rtl/>
        </w:rPr>
        <w:t>פ</w:t>
      </w:r>
      <w:r>
        <w:rPr>
          <w:rFonts w:hint="cs"/>
          <w:noProof/>
          <w:sz w:val="20"/>
          <w:rtl/>
        </w:rPr>
        <w:t>רק שלישי: ציוד-מגן אישי</w:t>
      </w:r>
    </w:p>
    <w:p w:rsidR="00A1078A" w:rsidRDefault="00A1078A" w:rsidP="001D6635">
      <w:pPr>
        <w:pStyle w:val="P00"/>
        <w:spacing w:before="72"/>
        <w:ind w:left="0" w:right="1134"/>
        <w:rPr>
          <w:rStyle w:val="default"/>
          <w:rFonts w:cs="FrankRuehl" w:hint="cs"/>
          <w:rtl/>
        </w:rPr>
      </w:pPr>
      <w:r>
        <w:rPr>
          <w:lang w:val="he-IL"/>
        </w:rPr>
        <w:pict>
          <v:rect id="_x0000_s1048" style="position:absolute;left:0;text-align:left;margin-left:464.5pt;margin-top:8.05pt;width:75.05pt;height:21.95pt;z-index:251661824" o:allowincell="f" filled="f" stroked="f" strokecolor="lime" strokeweight=".25pt">
            <v:textbox style="mso-next-textbox:#_x0000_s1048" inset="0,0,0,0">
              <w:txbxContent>
                <w:p w:rsidR="00A1078A" w:rsidRDefault="008B4775">
                  <w:pPr>
                    <w:spacing w:line="160" w:lineRule="exact"/>
                    <w:jc w:val="left"/>
                    <w:rPr>
                      <w:rFonts w:cs="Miriam" w:hint="cs"/>
                      <w:noProof/>
                      <w:szCs w:val="18"/>
                      <w:rtl/>
                    </w:rPr>
                  </w:pPr>
                  <w:r>
                    <w:rPr>
                      <w:rFonts w:cs="Miriam" w:hint="cs"/>
                      <w:szCs w:val="18"/>
                      <w:rtl/>
                    </w:rPr>
                    <w:t>תק' תשכ"ט-1968</w:t>
                  </w:r>
                </w:p>
              </w:txbxContent>
            </v:textbox>
            <w10:anchorlock/>
          </v:rect>
        </w:pict>
      </w:r>
      <w:r>
        <w:rPr>
          <w:rStyle w:val="big-number"/>
          <w:rtl/>
        </w:rPr>
        <w:t>22.</w:t>
      </w:r>
      <w:r>
        <w:rPr>
          <w:rStyle w:val="big-number"/>
          <w:rtl/>
        </w:rPr>
        <w:tab/>
      </w:r>
      <w:r w:rsidR="001D6635">
        <w:rPr>
          <w:rStyle w:val="default"/>
          <w:rFonts w:cs="FrankRuehl" w:hint="cs"/>
          <w:rtl/>
        </w:rPr>
        <w:t xml:space="preserve"> </w:t>
      </w:r>
      <w:r w:rsidR="008B4775">
        <w:rPr>
          <w:rStyle w:val="default"/>
          <w:rFonts w:cs="FrankRuehl" w:hint="cs"/>
          <w:rtl/>
        </w:rPr>
        <w:t>(בוטלה)</w:t>
      </w:r>
      <w:r>
        <w:rPr>
          <w:rStyle w:val="default"/>
          <w:rFonts w:cs="FrankRuehl" w:hint="cs"/>
          <w:rtl/>
        </w:rPr>
        <w:t>.</w:t>
      </w:r>
    </w:p>
    <w:p w:rsidR="008B4775" w:rsidRPr="00833D7F" w:rsidRDefault="008B4775" w:rsidP="008B4775">
      <w:pPr>
        <w:pStyle w:val="P00"/>
        <w:tabs>
          <w:tab w:val="clear" w:pos="6259"/>
        </w:tabs>
        <w:spacing w:before="0"/>
        <w:ind w:left="0" w:right="1134"/>
        <w:rPr>
          <w:rFonts w:hint="cs"/>
          <w:vanish/>
          <w:szCs w:val="20"/>
          <w:shd w:val="clear" w:color="auto" w:fill="FFFF99"/>
          <w:rtl/>
        </w:rPr>
      </w:pPr>
      <w:bookmarkStart w:id="28" w:name="Rov47"/>
      <w:r w:rsidRPr="00833D7F">
        <w:rPr>
          <w:rFonts w:hint="cs"/>
          <w:vanish/>
          <w:color w:val="FF0000"/>
          <w:szCs w:val="20"/>
          <w:shd w:val="clear" w:color="auto" w:fill="FFFF99"/>
          <w:rtl/>
        </w:rPr>
        <w:t>מיום 12.12.1968</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תק' תשכ"ט-1968</w:t>
      </w:r>
    </w:p>
    <w:p w:rsidR="008B4775" w:rsidRPr="00833D7F" w:rsidRDefault="008B4775" w:rsidP="008B4775">
      <w:pPr>
        <w:pStyle w:val="P00"/>
        <w:spacing w:before="0"/>
        <w:ind w:left="0" w:right="1134"/>
        <w:rPr>
          <w:rFonts w:hint="cs"/>
          <w:vanish/>
          <w:szCs w:val="20"/>
          <w:shd w:val="clear" w:color="auto" w:fill="FFFF99"/>
          <w:rtl/>
        </w:rPr>
      </w:pPr>
      <w:hyperlink r:id="rId11" w:history="1">
        <w:r w:rsidRPr="00833D7F">
          <w:rPr>
            <w:rStyle w:val="Hyperlink"/>
            <w:rFonts w:hint="cs"/>
            <w:vanish/>
            <w:szCs w:val="20"/>
            <w:shd w:val="clear" w:color="auto" w:fill="FFFF99"/>
            <w:rtl/>
          </w:rPr>
          <w:t>ק"ת תשכ"ט מס' 2324</w:t>
        </w:r>
      </w:hyperlink>
      <w:r w:rsidRPr="00833D7F">
        <w:rPr>
          <w:rFonts w:hint="cs"/>
          <w:vanish/>
          <w:szCs w:val="20"/>
          <w:shd w:val="clear" w:color="auto" w:fill="FFFF99"/>
          <w:rtl/>
        </w:rPr>
        <w:t xml:space="preserve"> מיום 12.12.1968 עמ' 543</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ביטול תקנה 22</w:t>
      </w:r>
    </w:p>
    <w:p w:rsidR="008B4775" w:rsidRPr="00833D7F" w:rsidRDefault="008B4775" w:rsidP="008B4775">
      <w:pPr>
        <w:pStyle w:val="P00"/>
        <w:ind w:left="0" w:right="1134"/>
        <w:rPr>
          <w:rFonts w:hint="cs"/>
          <w:vanish/>
          <w:szCs w:val="20"/>
          <w:shd w:val="clear" w:color="auto" w:fill="FFFF99"/>
          <w:rtl/>
        </w:rPr>
      </w:pPr>
      <w:r w:rsidRPr="00833D7F">
        <w:rPr>
          <w:rFonts w:hint="cs"/>
          <w:vanish/>
          <w:szCs w:val="20"/>
          <w:shd w:val="clear" w:color="auto" w:fill="FFFF99"/>
          <w:rtl/>
        </w:rPr>
        <w:t>הנוסח הקודם:</w:t>
      </w:r>
    </w:p>
    <w:p w:rsidR="008B4775" w:rsidRPr="00833D7F" w:rsidRDefault="008B4775" w:rsidP="008B4775">
      <w:pPr>
        <w:pStyle w:val="P00"/>
        <w:spacing w:before="20"/>
        <w:ind w:left="0" w:right="1134"/>
        <w:rPr>
          <w:rFonts w:cs="Miriam" w:hint="cs"/>
          <w:strike/>
          <w:vanish/>
          <w:sz w:val="16"/>
          <w:szCs w:val="16"/>
          <w:shd w:val="clear" w:color="auto" w:fill="FFFF99"/>
          <w:rtl/>
        </w:rPr>
      </w:pPr>
      <w:r w:rsidRPr="00833D7F">
        <w:rPr>
          <w:rFonts w:cs="Miriam" w:hint="cs"/>
          <w:strike/>
          <w:vanish/>
          <w:sz w:val="16"/>
          <w:szCs w:val="16"/>
          <w:shd w:val="clear" w:color="auto" w:fill="FFFF99"/>
          <w:rtl/>
        </w:rPr>
        <w:t>הקצבת ציוד מגן לעובדים</w:t>
      </w:r>
    </w:p>
    <w:p w:rsidR="008B4775" w:rsidRPr="00ED02CB" w:rsidRDefault="008B4775" w:rsidP="008B4775">
      <w:pPr>
        <w:pStyle w:val="P00"/>
        <w:spacing w:before="0"/>
        <w:ind w:left="0" w:right="1134"/>
        <w:rPr>
          <w:rStyle w:val="default"/>
          <w:rFonts w:cs="FrankRuehl" w:hint="cs"/>
          <w:strike/>
          <w:sz w:val="2"/>
          <w:szCs w:val="2"/>
          <w:rtl/>
        </w:rPr>
      </w:pPr>
      <w:r w:rsidRPr="00833D7F">
        <w:rPr>
          <w:rStyle w:val="big-number"/>
          <w:rFonts w:cs="FrankRuehl"/>
          <w:strike/>
          <w:vanish/>
          <w:sz w:val="22"/>
          <w:szCs w:val="22"/>
          <w:shd w:val="clear" w:color="auto" w:fill="FFFF99"/>
          <w:rtl/>
        </w:rPr>
        <w:t>22.</w:t>
      </w:r>
      <w:r w:rsidRPr="00833D7F">
        <w:rPr>
          <w:rStyle w:val="big-number"/>
          <w:rFonts w:cs="FrankRuehl"/>
          <w:strike/>
          <w:vanish/>
          <w:sz w:val="22"/>
          <w:szCs w:val="22"/>
          <w:shd w:val="clear" w:color="auto" w:fill="FFFF99"/>
          <w:rtl/>
        </w:rPr>
        <w:tab/>
      </w:r>
      <w:r w:rsidRPr="00833D7F">
        <w:rPr>
          <w:rStyle w:val="default"/>
          <w:rFonts w:cs="FrankRuehl"/>
          <w:strike/>
          <w:vanish/>
          <w:sz w:val="22"/>
          <w:szCs w:val="22"/>
          <w:shd w:val="clear" w:color="auto" w:fill="FFFF99"/>
          <w:rtl/>
        </w:rPr>
        <w:t>ל</w:t>
      </w:r>
      <w:r w:rsidRPr="00833D7F">
        <w:rPr>
          <w:rStyle w:val="default"/>
          <w:rFonts w:cs="FrankRuehl" w:hint="cs"/>
          <w:strike/>
          <w:vanish/>
          <w:sz w:val="22"/>
          <w:szCs w:val="22"/>
          <w:shd w:val="clear" w:color="auto" w:fill="FFFF99"/>
          <w:rtl/>
        </w:rPr>
        <w:t>כל עובד במחצבת-אבן יוקצבו נעלי בטיחות, קובע-מגן וחגורת בטיחות ששימושם נקבע לאותו עובד כשציוד המגן האמור במצב תקין ומתאים לו לפי מידותיו.</w:t>
      </w:r>
      <w:bookmarkEnd w:id="28"/>
    </w:p>
    <w:p w:rsidR="00A1078A" w:rsidRDefault="00A1078A" w:rsidP="001D6635">
      <w:pPr>
        <w:pStyle w:val="P00"/>
        <w:spacing w:before="72"/>
        <w:ind w:left="0" w:right="1134"/>
        <w:rPr>
          <w:rStyle w:val="default"/>
          <w:rFonts w:cs="FrankRuehl" w:hint="cs"/>
          <w:rtl/>
        </w:rPr>
      </w:pPr>
      <w:r>
        <w:rPr>
          <w:lang w:val="he-IL"/>
        </w:rPr>
        <w:pict>
          <v:rect id="_x0000_s1049" style="position:absolute;left:0;text-align:left;margin-left:464.5pt;margin-top:8.05pt;width:75.05pt;height:16pt;z-index:251662848" o:allowincell="f" filled="f" stroked="f" strokecolor="lime" strokeweight=".25pt">
            <v:textbox style="mso-next-textbox:#_x0000_s1049" inset="0,0,0,0">
              <w:txbxContent>
                <w:p w:rsidR="00A1078A" w:rsidRDefault="008B4775">
                  <w:pPr>
                    <w:spacing w:line="160" w:lineRule="exact"/>
                    <w:jc w:val="left"/>
                    <w:rPr>
                      <w:rFonts w:cs="Miriam" w:hint="cs"/>
                      <w:noProof/>
                      <w:szCs w:val="18"/>
                      <w:rtl/>
                    </w:rPr>
                  </w:pPr>
                  <w:r>
                    <w:rPr>
                      <w:rFonts w:cs="Miriam" w:hint="cs"/>
                      <w:szCs w:val="18"/>
                      <w:rtl/>
                    </w:rPr>
                    <w:t>תק' תשכ"ט-1968</w:t>
                  </w:r>
                </w:p>
              </w:txbxContent>
            </v:textbox>
            <w10:anchorlock/>
          </v:rect>
        </w:pict>
      </w:r>
      <w:r>
        <w:rPr>
          <w:rStyle w:val="big-number"/>
          <w:rtl/>
        </w:rPr>
        <w:t>23.</w:t>
      </w:r>
      <w:r>
        <w:rPr>
          <w:rStyle w:val="big-number"/>
          <w:rtl/>
        </w:rPr>
        <w:tab/>
      </w:r>
      <w:r w:rsidR="001D6635">
        <w:rPr>
          <w:rStyle w:val="default"/>
          <w:rFonts w:cs="FrankRuehl"/>
          <w:rtl/>
        </w:rPr>
        <w:t xml:space="preserve"> </w:t>
      </w:r>
      <w:r>
        <w:rPr>
          <w:rStyle w:val="default"/>
          <w:rFonts w:cs="FrankRuehl"/>
          <w:rtl/>
        </w:rPr>
        <w:t>(</w:t>
      </w:r>
      <w:r w:rsidR="008B4775">
        <w:rPr>
          <w:rStyle w:val="default"/>
          <w:rFonts w:cs="FrankRuehl" w:hint="cs"/>
          <w:rtl/>
        </w:rPr>
        <w:t>בוטלה).</w:t>
      </w:r>
    </w:p>
    <w:p w:rsidR="008B4775" w:rsidRPr="00833D7F" w:rsidRDefault="008B4775" w:rsidP="008B4775">
      <w:pPr>
        <w:pStyle w:val="P00"/>
        <w:tabs>
          <w:tab w:val="clear" w:pos="6259"/>
        </w:tabs>
        <w:spacing w:before="0"/>
        <w:ind w:left="0" w:right="1134"/>
        <w:rPr>
          <w:rFonts w:hint="cs"/>
          <w:vanish/>
          <w:szCs w:val="20"/>
          <w:shd w:val="clear" w:color="auto" w:fill="FFFF99"/>
          <w:rtl/>
        </w:rPr>
      </w:pPr>
      <w:bookmarkStart w:id="29" w:name="Rov48"/>
      <w:r w:rsidRPr="00833D7F">
        <w:rPr>
          <w:rFonts w:hint="cs"/>
          <w:vanish/>
          <w:color w:val="FF0000"/>
          <w:szCs w:val="20"/>
          <w:shd w:val="clear" w:color="auto" w:fill="FFFF99"/>
          <w:rtl/>
        </w:rPr>
        <w:t>מיום 12.12.1968</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תק' תשכ"ט-1968</w:t>
      </w:r>
    </w:p>
    <w:p w:rsidR="008B4775" w:rsidRPr="00833D7F" w:rsidRDefault="008B4775" w:rsidP="008B4775">
      <w:pPr>
        <w:pStyle w:val="P00"/>
        <w:spacing w:before="0"/>
        <w:ind w:left="0" w:right="1134"/>
        <w:rPr>
          <w:rFonts w:hint="cs"/>
          <w:vanish/>
          <w:szCs w:val="20"/>
          <w:shd w:val="clear" w:color="auto" w:fill="FFFF99"/>
          <w:rtl/>
        </w:rPr>
      </w:pPr>
      <w:hyperlink r:id="rId12" w:history="1">
        <w:r w:rsidRPr="00833D7F">
          <w:rPr>
            <w:rStyle w:val="Hyperlink"/>
            <w:rFonts w:hint="cs"/>
            <w:vanish/>
            <w:szCs w:val="20"/>
            <w:shd w:val="clear" w:color="auto" w:fill="FFFF99"/>
            <w:rtl/>
          </w:rPr>
          <w:t>ק"ת תשכ"ט מס' 2324</w:t>
        </w:r>
      </w:hyperlink>
      <w:r w:rsidRPr="00833D7F">
        <w:rPr>
          <w:rFonts w:hint="cs"/>
          <w:vanish/>
          <w:szCs w:val="20"/>
          <w:shd w:val="clear" w:color="auto" w:fill="FFFF99"/>
          <w:rtl/>
        </w:rPr>
        <w:t xml:space="preserve"> מיום 12.12.1968 עמ' 543</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ביטול תקנה 23</w:t>
      </w:r>
    </w:p>
    <w:p w:rsidR="008B4775" w:rsidRPr="00833D7F" w:rsidRDefault="008B4775" w:rsidP="008B4775">
      <w:pPr>
        <w:pStyle w:val="P00"/>
        <w:ind w:left="0" w:right="1134"/>
        <w:rPr>
          <w:rFonts w:hint="cs"/>
          <w:vanish/>
          <w:szCs w:val="20"/>
          <w:shd w:val="clear" w:color="auto" w:fill="FFFF99"/>
          <w:rtl/>
        </w:rPr>
      </w:pPr>
      <w:r w:rsidRPr="00833D7F">
        <w:rPr>
          <w:rFonts w:hint="cs"/>
          <w:vanish/>
          <w:szCs w:val="20"/>
          <w:shd w:val="clear" w:color="auto" w:fill="FFFF99"/>
          <w:rtl/>
        </w:rPr>
        <w:t>הנוסח הקודם:</w:t>
      </w:r>
    </w:p>
    <w:p w:rsidR="008B4775" w:rsidRPr="00833D7F" w:rsidRDefault="008B4775" w:rsidP="008B4775">
      <w:pPr>
        <w:pStyle w:val="P00"/>
        <w:spacing w:before="20"/>
        <w:ind w:left="0" w:right="1134"/>
        <w:rPr>
          <w:rFonts w:cs="Miriam" w:hint="cs"/>
          <w:strike/>
          <w:vanish/>
          <w:sz w:val="16"/>
          <w:szCs w:val="16"/>
          <w:shd w:val="clear" w:color="auto" w:fill="FFFF99"/>
          <w:rtl/>
        </w:rPr>
      </w:pPr>
      <w:r w:rsidRPr="00833D7F">
        <w:rPr>
          <w:rFonts w:cs="Miriam" w:hint="cs"/>
          <w:strike/>
          <w:vanish/>
          <w:sz w:val="16"/>
          <w:szCs w:val="16"/>
          <w:shd w:val="clear" w:color="auto" w:fill="FFFF99"/>
          <w:rtl/>
        </w:rPr>
        <w:t>שימוש בציוד מגן</w:t>
      </w:r>
    </w:p>
    <w:p w:rsidR="008B4775" w:rsidRPr="00833D7F" w:rsidRDefault="008B4775" w:rsidP="008B4775">
      <w:pPr>
        <w:pStyle w:val="P00"/>
        <w:spacing w:before="0"/>
        <w:ind w:left="0" w:right="1134"/>
        <w:rPr>
          <w:rStyle w:val="default"/>
          <w:rFonts w:cs="FrankRuehl"/>
          <w:strike/>
          <w:vanish/>
          <w:sz w:val="22"/>
          <w:szCs w:val="22"/>
          <w:shd w:val="clear" w:color="auto" w:fill="FFFF99"/>
          <w:rtl/>
        </w:rPr>
      </w:pPr>
      <w:r w:rsidRPr="00833D7F">
        <w:rPr>
          <w:rStyle w:val="big-number"/>
          <w:rFonts w:cs="FrankRuehl"/>
          <w:strike/>
          <w:vanish/>
          <w:sz w:val="22"/>
          <w:szCs w:val="22"/>
          <w:shd w:val="clear" w:color="auto" w:fill="FFFF99"/>
          <w:rtl/>
        </w:rPr>
        <w:t>23.</w:t>
      </w:r>
      <w:r w:rsidRPr="00833D7F">
        <w:rPr>
          <w:rStyle w:val="big-number"/>
          <w:rFonts w:cs="FrankRuehl"/>
          <w:strike/>
          <w:vanish/>
          <w:sz w:val="22"/>
          <w:szCs w:val="22"/>
          <w:shd w:val="clear" w:color="auto" w:fill="FFFF99"/>
          <w:rtl/>
        </w:rPr>
        <w:tab/>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א)</w:t>
      </w:r>
      <w:r w:rsidRPr="00833D7F">
        <w:rPr>
          <w:rStyle w:val="default"/>
          <w:rFonts w:cs="FrankRuehl"/>
          <w:strike/>
          <w:vanish/>
          <w:sz w:val="22"/>
          <w:szCs w:val="22"/>
          <w:shd w:val="clear" w:color="auto" w:fill="FFFF99"/>
          <w:rtl/>
        </w:rPr>
        <w:tab/>
      </w:r>
      <w:r w:rsidRPr="00833D7F">
        <w:rPr>
          <w:rStyle w:val="default"/>
          <w:rFonts w:cs="FrankRuehl" w:hint="cs"/>
          <w:strike/>
          <w:vanish/>
          <w:sz w:val="22"/>
          <w:szCs w:val="22"/>
          <w:shd w:val="clear" w:color="auto" w:fill="FFFF99"/>
          <w:rtl/>
        </w:rPr>
        <w:t>העובדים במחצבת-אבן ישתמשו בציוד</w:t>
      </w:r>
      <w:r w:rsidRPr="00833D7F">
        <w:rPr>
          <w:rStyle w:val="default"/>
          <w:rFonts w:cs="FrankRuehl"/>
          <w:strike/>
          <w:vanish/>
          <w:sz w:val="22"/>
          <w:szCs w:val="22"/>
          <w:shd w:val="clear" w:color="auto" w:fill="FFFF99"/>
          <w:rtl/>
        </w:rPr>
        <w:t xml:space="preserve"> </w:t>
      </w:r>
      <w:r w:rsidRPr="00833D7F">
        <w:rPr>
          <w:rStyle w:val="default"/>
          <w:rFonts w:cs="FrankRuehl" w:hint="cs"/>
          <w:strike/>
          <w:vanish/>
          <w:sz w:val="22"/>
          <w:szCs w:val="22"/>
          <w:shd w:val="clear" w:color="auto" w:fill="FFFF99"/>
          <w:rtl/>
        </w:rPr>
        <w:t>מגן כמפורט להלן:</w:t>
      </w:r>
    </w:p>
    <w:p w:rsidR="008B4775" w:rsidRPr="00833D7F" w:rsidRDefault="008B4775" w:rsidP="008B4775">
      <w:pPr>
        <w:pStyle w:val="P22"/>
        <w:spacing w:before="0"/>
        <w:ind w:left="1021" w:right="1134"/>
        <w:rPr>
          <w:rStyle w:val="default"/>
          <w:rFonts w:cs="FrankRuehl"/>
          <w:strike/>
          <w:vanish/>
          <w:sz w:val="22"/>
          <w:szCs w:val="22"/>
          <w:shd w:val="clear" w:color="auto" w:fill="FFFF99"/>
          <w:rtl/>
        </w:rPr>
      </w:pPr>
      <w:r w:rsidRPr="00833D7F">
        <w:rPr>
          <w:rStyle w:val="default"/>
          <w:rFonts w:cs="FrankRuehl"/>
          <w:strike/>
          <w:vanish/>
          <w:sz w:val="22"/>
          <w:szCs w:val="22"/>
          <w:shd w:val="clear" w:color="auto" w:fill="FFFF99"/>
          <w:rtl/>
        </w:rPr>
        <w:t>(1)</w:t>
      </w:r>
      <w:r w:rsidRPr="00833D7F">
        <w:rPr>
          <w:rStyle w:val="default"/>
          <w:rFonts w:cs="FrankRuehl"/>
          <w:strike/>
          <w:vanish/>
          <w:sz w:val="22"/>
          <w:szCs w:val="22"/>
          <w:shd w:val="clear" w:color="auto" w:fill="FFFF99"/>
          <w:rtl/>
        </w:rPr>
        <w:tab/>
      </w:r>
      <w:r w:rsidRPr="00833D7F">
        <w:rPr>
          <w:rStyle w:val="default"/>
          <w:rFonts w:cs="FrankRuehl" w:hint="cs"/>
          <w:strike/>
          <w:vanish/>
          <w:sz w:val="22"/>
          <w:szCs w:val="22"/>
          <w:shd w:val="clear" w:color="auto" w:fill="FFFF99"/>
          <w:rtl/>
        </w:rPr>
        <w:t>נעלי בטיחות - כל עובד למעט עובד שעבודתו במשרד בלבד;</w:t>
      </w:r>
    </w:p>
    <w:p w:rsidR="008B4775" w:rsidRPr="00833D7F" w:rsidRDefault="008B4775" w:rsidP="008B4775">
      <w:pPr>
        <w:pStyle w:val="P22"/>
        <w:spacing w:before="0"/>
        <w:ind w:left="1021" w:right="1134"/>
        <w:rPr>
          <w:rStyle w:val="default"/>
          <w:rFonts w:cs="FrankRuehl"/>
          <w:strike/>
          <w:vanish/>
          <w:sz w:val="22"/>
          <w:szCs w:val="22"/>
          <w:shd w:val="clear" w:color="auto" w:fill="FFFF99"/>
          <w:rtl/>
        </w:rPr>
      </w:pPr>
      <w:r w:rsidRPr="00833D7F">
        <w:rPr>
          <w:rStyle w:val="default"/>
          <w:rFonts w:cs="FrankRuehl"/>
          <w:strike/>
          <w:vanish/>
          <w:sz w:val="22"/>
          <w:szCs w:val="22"/>
          <w:shd w:val="clear" w:color="auto" w:fill="FFFF99"/>
          <w:rtl/>
        </w:rPr>
        <w:t>(2)</w:t>
      </w:r>
      <w:r w:rsidRPr="00833D7F">
        <w:rPr>
          <w:rStyle w:val="default"/>
          <w:rFonts w:cs="FrankRuehl"/>
          <w:strike/>
          <w:vanish/>
          <w:sz w:val="22"/>
          <w:szCs w:val="22"/>
          <w:shd w:val="clear" w:color="auto" w:fill="FFFF99"/>
          <w:rtl/>
        </w:rPr>
        <w:tab/>
      </w:r>
      <w:r w:rsidRPr="00833D7F">
        <w:rPr>
          <w:rStyle w:val="default"/>
          <w:rFonts w:cs="FrankRuehl" w:hint="cs"/>
          <w:strike/>
          <w:vanish/>
          <w:sz w:val="22"/>
          <w:szCs w:val="22"/>
          <w:shd w:val="clear" w:color="auto" w:fill="FFFF99"/>
          <w:rtl/>
        </w:rPr>
        <w:t>קובע מגן - כל עובד, לרבות מי שעובד ליד מגרסת-אבן, למעט עובד העסוק בתוך בנין כלשהו, במחסן לחמרי נפץ או בקרבתו המיידית ונהגים;</w:t>
      </w:r>
    </w:p>
    <w:p w:rsidR="008B4775" w:rsidRPr="00833D7F" w:rsidRDefault="008B4775" w:rsidP="008B4775">
      <w:pPr>
        <w:pStyle w:val="P22"/>
        <w:spacing w:before="0"/>
        <w:ind w:left="1021" w:right="1134"/>
        <w:rPr>
          <w:rStyle w:val="default"/>
          <w:rFonts w:cs="FrankRuehl"/>
          <w:strike/>
          <w:vanish/>
          <w:sz w:val="22"/>
          <w:szCs w:val="22"/>
          <w:shd w:val="clear" w:color="auto" w:fill="FFFF99"/>
          <w:rtl/>
        </w:rPr>
      </w:pPr>
      <w:r w:rsidRPr="00833D7F">
        <w:rPr>
          <w:rStyle w:val="default"/>
          <w:rFonts w:cs="FrankRuehl"/>
          <w:strike/>
          <w:vanish/>
          <w:sz w:val="22"/>
          <w:szCs w:val="22"/>
          <w:shd w:val="clear" w:color="auto" w:fill="FFFF99"/>
          <w:rtl/>
        </w:rPr>
        <w:t>(3)</w:t>
      </w:r>
      <w:r w:rsidRPr="00833D7F">
        <w:rPr>
          <w:rStyle w:val="default"/>
          <w:rFonts w:cs="FrankRuehl"/>
          <w:strike/>
          <w:vanish/>
          <w:sz w:val="22"/>
          <w:szCs w:val="22"/>
          <w:shd w:val="clear" w:color="auto" w:fill="FFFF99"/>
          <w:rtl/>
        </w:rPr>
        <w:tab/>
      </w:r>
      <w:r w:rsidRPr="00833D7F">
        <w:rPr>
          <w:rStyle w:val="default"/>
          <w:rFonts w:cs="FrankRuehl" w:hint="cs"/>
          <w:strike/>
          <w:vanish/>
          <w:sz w:val="22"/>
          <w:szCs w:val="22"/>
          <w:shd w:val="clear" w:color="auto" w:fill="FFFF99"/>
          <w:rtl/>
        </w:rPr>
        <w:t>חגורת בטיחות - כל עובד העסוק במקום שבו קיים סיכון</w:t>
      </w:r>
      <w:r w:rsidRPr="00833D7F">
        <w:rPr>
          <w:rStyle w:val="default"/>
          <w:rFonts w:cs="FrankRuehl"/>
          <w:strike/>
          <w:vanish/>
          <w:sz w:val="22"/>
          <w:szCs w:val="22"/>
          <w:shd w:val="clear" w:color="auto" w:fill="FFFF99"/>
          <w:rtl/>
        </w:rPr>
        <w:t xml:space="preserve"> </w:t>
      </w:r>
      <w:r w:rsidRPr="00833D7F">
        <w:rPr>
          <w:rStyle w:val="default"/>
          <w:rFonts w:cs="FrankRuehl" w:hint="cs"/>
          <w:strike/>
          <w:vanish/>
          <w:sz w:val="22"/>
          <w:szCs w:val="22"/>
          <w:shd w:val="clear" w:color="auto" w:fill="FFFF99"/>
          <w:rtl/>
        </w:rPr>
        <w:t>של נפילה לעומק של שני מטר או יותר אלא אם הותקן אמצעי אחר המקטין את הסיכון של פגיעה מנפילה, ובלבד שמפקח עבודה אזורי מסר דרישה בכתב לתופש שהעובד ישתמש בחגורת בטיחות.</w:t>
      </w:r>
    </w:p>
    <w:p w:rsidR="008B4775" w:rsidRPr="00ED02CB" w:rsidRDefault="008B4775" w:rsidP="008B4775">
      <w:pPr>
        <w:pStyle w:val="P00"/>
        <w:spacing w:before="0"/>
        <w:ind w:left="0" w:right="1134"/>
        <w:rPr>
          <w:rFonts w:hint="cs"/>
          <w:strike/>
          <w:sz w:val="2"/>
          <w:szCs w:val="2"/>
          <w:rtl/>
        </w:rPr>
      </w:pPr>
      <w:r w:rsidRPr="00833D7F">
        <w:rPr>
          <w:vanish/>
          <w:sz w:val="22"/>
          <w:szCs w:val="22"/>
          <w:shd w:val="clear" w:color="auto" w:fill="FFFF99"/>
          <w:rtl/>
        </w:rPr>
        <w:tab/>
      </w:r>
      <w:r w:rsidRPr="00833D7F">
        <w:rPr>
          <w:rStyle w:val="default"/>
          <w:rFonts w:cs="FrankRuehl"/>
          <w:strike/>
          <w:vanish/>
          <w:sz w:val="22"/>
          <w:szCs w:val="22"/>
          <w:shd w:val="clear" w:color="auto" w:fill="FFFF99"/>
          <w:rtl/>
        </w:rPr>
        <w:t>(</w:t>
      </w:r>
      <w:r w:rsidRPr="00833D7F">
        <w:rPr>
          <w:rStyle w:val="default"/>
          <w:rFonts w:cs="FrankRuehl" w:hint="cs"/>
          <w:strike/>
          <w:vanish/>
          <w:sz w:val="22"/>
          <w:szCs w:val="22"/>
          <w:shd w:val="clear" w:color="auto" w:fill="FFFF99"/>
          <w:rtl/>
        </w:rPr>
        <w:t>ב)</w:t>
      </w:r>
      <w:r w:rsidRPr="00833D7F">
        <w:rPr>
          <w:rStyle w:val="default"/>
          <w:rFonts w:cs="FrankRuehl"/>
          <w:strike/>
          <w:vanish/>
          <w:sz w:val="22"/>
          <w:szCs w:val="22"/>
          <w:shd w:val="clear" w:color="auto" w:fill="FFFF99"/>
          <w:rtl/>
        </w:rPr>
        <w:tab/>
      </w:r>
      <w:r w:rsidRPr="00833D7F">
        <w:rPr>
          <w:rStyle w:val="default"/>
          <w:rFonts w:cs="FrankRuehl" w:hint="cs"/>
          <w:strike/>
          <w:vanish/>
          <w:sz w:val="22"/>
          <w:szCs w:val="22"/>
          <w:shd w:val="clear" w:color="auto" w:fill="FFFF99"/>
          <w:rtl/>
        </w:rPr>
        <w:t>עובד שמחובתו להשתמש בחגורת בטיחות בהתאם לתקנת-משנה (א) ושהוקצבה לו חגורת בטיחות - ובמק</w:t>
      </w:r>
      <w:r w:rsidRPr="00833D7F">
        <w:rPr>
          <w:rStyle w:val="default"/>
          <w:rFonts w:cs="FrankRuehl"/>
          <w:strike/>
          <w:vanish/>
          <w:sz w:val="22"/>
          <w:szCs w:val="22"/>
          <w:shd w:val="clear" w:color="auto" w:fill="FFFF99"/>
          <w:rtl/>
        </w:rPr>
        <w:t>ר</w:t>
      </w:r>
      <w:r w:rsidRPr="00833D7F">
        <w:rPr>
          <w:rStyle w:val="default"/>
          <w:rFonts w:cs="FrankRuehl" w:hint="cs"/>
          <w:strike/>
          <w:vanish/>
          <w:sz w:val="22"/>
          <w:szCs w:val="22"/>
          <w:shd w:val="clear" w:color="auto" w:fill="FFFF99"/>
          <w:rtl/>
        </w:rPr>
        <w:t>ה הצורך חבל החזקה נאות - חייב לחבר את החגורה חיבור בטוח אל נקודת עגינה מתאימה בעזרת החבל או באופן ישיר.</w:t>
      </w:r>
      <w:bookmarkEnd w:id="29"/>
    </w:p>
    <w:p w:rsidR="00A1078A" w:rsidRDefault="00A1078A" w:rsidP="001D6635">
      <w:pPr>
        <w:pStyle w:val="P00"/>
        <w:spacing w:before="72"/>
        <w:ind w:left="0" w:right="1134"/>
        <w:rPr>
          <w:rStyle w:val="default"/>
          <w:rFonts w:cs="FrankRuehl" w:hint="cs"/>
          <w:rtl/>
        </w:rPr>
      </w:pPr>
      <w:r>
        <w:rPr>
          <w:lang w:val="he-IL"/>
        </w:rPr>
        <w:pict>
          <v:rect id="_x0000_s1050" style="position:absolute;left:0;text-align:left;margin-left:464.5pt;margin-top:8.05pt;width:75.05pt;height:16pt;z-index:251663872" o:allowincell="f" filled="f" stroked="f" strokecolor="lime" strokeweight=".25pt">
            <v:textbox style="mso-next-textbox:#_x0000_s1050" inset="0,0,0,0">
              <w:txbxContent>
                <w:p w:rsidR="00A1078A" w:rsidRDefault="008B4775">
                  <w:pPr>
                    <w:spacing w:line="160" w:lineRule="exact"/>
                    <w:jc w:val="left"/>
                    <w:rPr>
                      <w:rFonts w:cs="Miriam" w:hint="cs"/>
                      <w:noProof/>
                      <w:szCs w:val="18"/>
                      <w:rtl/>
                    </w:rPr>
                  </w:pPr>
                  <w:r>
                    <w:rPr>
                      <w:rFonts w:cs="Miriam" w:hint="cs"/>
                      <w:szCs w:val="18"/>
                      <w:rtl/>
                    </w:rPr>
                    <w:t>תק' תשכ"ט-1968</w:t>
                  </w:r>
                </w:p>
              </w:txbxContent>
            </v:textbox>
            <w10:anchorlock/>
          </v:rect>
        </w:pict>
      </w:r>
      <w:r>
        <w:rPr>
          <w:rStyle w:val="big-number"/>
          <w:rtl/>
        </w:rPr>
        <w:t>24.</w:t>
      </w:r>
      <w:r>
        <w:rPr>
          <w:rStyle w:val="big-number"/>
          <w:rtl/>
        </w:rPr>
        <w:tab/>
      </w:r>
      <w:r w:rsidR="001D6635">
        <w:rPr>
          <w:rStyle w:val="default"/>
          <w:rFonts w:cs="FrankRuehl" w:hint="cs"/>
          <w:rtl/>
        </w:rPr>
        <w:t xml:space="preserve"> </w:t>
      </w:r>
      <w:r w:rsidR="008B4775">
        <w:rPr>
          <w:rStyle w:val="default"/>
          <w:rFonts w:cs="FrankRuehl" w:hint="cs"/>
          <w:rtl/>
        </w:rPr>
        <w:t>(בוטלה)</w:t>
      </w:r>
      <w:r>
        <w:rPr>
          <w:rStyle w:val="default"/>
          <w:rFonts w:cs="FrankRuehl" w:hint="cs"/>
          <w:rtl/>
        </w:rPr>
        <w:t>.</w:t>
      </w:r>
    </w:p>
    <w:p w:rsidR="008B4775" w:rsidRPr="00833D7F" w:rsidRDefault="008B4775" w:rsidP="008B4775">
      <w:pPr>
        <w:pStyle w:val="P00"/>
        <w:tabs>
          <w:tab w:val="clear" w:pos="6259"/>
        </w:tabs>
        <w:spacing w:before="0"/>
        <w:ind w:left="0" w:right="1134"/>
        <w:rPr>
          <w:rFonts w:hint="cs"/>
          <w:vanish/>
          <w:szCs w:val="20"/>
          <w:shd w:val="clear" w:color="auto" w:fill="FFFF99"/>
          <w:rtl/>
        </w:rPr>
      </w:pPr>
      <w:bookmarkStart w:id="30" w:name="Rov49"/>
      <w:r w:rsidRPr="00833D7F">
        <w:rPr>
          <w:rFonts w:hint="cs"/>
          <w:vanish/>
          <w:color w:val="FF0000"/>
          <w:szCs w:val="20"/>
          <w:shd w:val="clear" w:color="auto" w:fill="FFFF99"/>
          <w:rtl/>
        </w:rPr>
        <w:t>מיום 12.12.1968</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תק' תשכ"ט-1968</w:t>
      </w:r>
    </w:p>
    <w:p w:rsidR="008B4775" w:rsidRPr="00833D7F" w:rsidRDefault="008B4775" w:rsidP="008B4775">
      <w:pPr>
        <w:pStyle w:val="P00"/>
        <w:spacing w:before="0"/>
        <w:ind w:left="0" w:right="1134"/>
        <w:rPr>
          <w:rFonts w:hint="cs"/>
          <w:vanish/>
          <w:szCs w:val="20"/>
          <w:shd w:val="clear" w:color="auto" w:fill="FFFF99"/>
          <w:rtl/>
        </w:rPr>
      </w:pPr>
      <w:hyperlink r:id="rId13" w:history="1">
        <w:r w:rsidRPr="00833D7F">
          <w:rPr>
            <w:rStyle w:val="Hyperlink"/>
            <w:rFonts w:hint="cs"/>
            <w:vanish/>
            <w:szCs w:val="20"/>
            <w:shd w:val="clear" w:color="auto" w:fill="FFFF99"/>
            <w:rtl/>
          </w:rPr>
          <w:t>ק"ת תשכ"ט מס' 2324</w:t>
        </w:r>
      </w:hyperlink>
      <w:r w:rsidRPr="00833D7F">
        <w:rPr>
          <w:rFonts w:hint="cs"/>
          <w:vanish/>
          <w:szCs w:val="20"/>
          <w:shd w:val="clear" w:color="auto" w:fill="FFFF99"/>
          <w:rtl/>
        </w:rPr>
        <w:t xml:space="preserve"> מיום 12.12.1968 עמ' 543</w:t>
      </w:r>
    </w:p>
    <w:p w:rsidR="008B4775" w:rsidRPr="00833D7F" w:rsidRDefault="008B4775" w:rsidP="008B4775">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ביטול תקנה 24</w:t>
      </w:r>
    </w:p>
    <w:p w:rsidR="008B4775" w:rsidRPr="00833D7F" w:rsidRDefault="008B4775" w:rsidP="008B4775">
      <w:pPr>
        <w:pStyle w:val="P00"/>
        <w:ind w:left="0" w:right="1134"/>
        <w:rPr>
          <w:rFonts w:hint="cs"/>
          <w:vanish/>
          <w:szCs w:val="20"/>
          <w:shd w:val="clear" w:color="auto" w:fill="FFFF99"/>
          <w:rtl/>
        </w:rPr>
      </w:pPr>
      <w:r w:rsidRPr="00833D7F">
        <w:rPr>
          <w:rFonts w:hint="cs"/>
          <w:vanish/>
          <w:szCs w:val="20"/>
          <w:shd w:val="clear" w:color="auto" w:fill="FFFF99"/>
          <w:rtl/>
        </w:rPr>
        <w:t>הנוסח הקודם:</w:t>
      </w:r>
    </w:p>
    <w:p w:rsidR="008B4775" w:rsidRPr="00833D7F" w:rsidRDefault="008B4775" w:rsidP="008B4775">
      <w:pPr>
        <w:pStyle w:val="P00"/>
        <w:spacing w:before="20"/>
        <w:ind w:left="0" w:right="1134"/>
        <w:rPr>
          <w:rFonts w:cs="Miriam" w:hint="cs"/>
          <w:strike/>
          <w:vanish/>
          <w:sz w:val="16"/>
          <w:szCs w:val="16"/>
          <w:shd w:val="clear" w:color="auto" w:fill="FFFF99"/>
          <w:rtl/>
        </w:rPr>
      </w:pPr>
      <w:r w:rsidRPr="00833D7F">
        <w:rPr>
          <w:rFonts w:cs="Miriam" w:hint="cs"/>
          <w:strike/>
          <w:vanish/>
          <w:sz w:val="16"/>
          <w:szCs w:val="16"/>
          <w:shd w:val="clear" w:color="auto" w:fill="FFFF99"/>
          <w:rtl/>
        </w:rPr>
        <w:t>בדיקת ציוד מגן</w:t>
      </w:r>
    </w:p>
    <w:p w:rsidR="008B4775" w:rsidRPr="00ED02CB" w:rsidRDefault="008B4775" w:rsidP="008B4775">
      <w:pPr>
        <w:pStyle w:val="P00"/>
        <w:spacing w:before="0"/>
        <w:ind w:left="0" w:right="1134"/>
        <w:rPr>
          <w:rFonts w:hint="cs"/>
          <w:strike/>
          <w:sz w:val="2"/>
          <w:szCs w:val="2"/>
          <w:rtl/>
        </w:rPr>
      </w:pPr>
      <w:r w:rsidRPr="00833D7F">
        <w:rPr>
          <w:rStyle w:val="big-number"/>
          <w:rFonts w:cs="FrankRuehl"/>
          <w:strike/>
          <w:vanish/>
          <w:sz w:val="22"/>
          <w:szCs w:val="22"/>
          <w:shd w:val="clear" w:color="auto" w:fill="FFFF99"/>
          <w:rtl/>
        </w:rPr>
        <w:t>24.</w:t>
      </w:r>
      <w:r w:rsidRPr="00833D7F">
        <w:rPr>
          <w:rStyle w:val="big-number"/>
          <w:rFonts w:cs="FrankRuehl"/>
          <w:strike/>
          <w:vanish/>
          <w:sz w:val="22"/>
          <w:szCs w:val="22"/>
          <w:shd w:val="clear" w:color="auto" w:fill="FFFF99"/>
          <w:rtl/>
        </w:rPr>
        <w:tab/>
      </w:r>
      <w:r w:rsidRPr="00833D7F">
        <w:rPr>
          <w:rStyle w:val="default"/>
          <w:rFonts w:cs="FrankRuehl"/>
          <w:strike/>
          <w:vanish/>
          <w:sz w:val="22"/>
          <w:szCs w:val="22"/>
          <w:shd w:val="clear" w:color="auto" w:fill="FFFF99"/>
          <w:rtl/>
        </w:rPr>
        <w:t>ע</w:t>
      </w:r>
      <w:r w:rsidRPr="00833D7F">
        <w:rPr>
          <w:rStyle w:val="default"/>
          <w:rFonts w:cs="FrankRuehl" w:hint="cs"/>
          <w:strike/>
          <w:vanish/>
          <w:sz w:val="22"/>
          <w:szCs w:val="22"/>
          <w:shd w:val="clear" w:color="auto" w:fill="FFFF99"/>
          <w:rtl/>
        </w:rPr>
        <w:t>ובד שהוקצב לו ציוד-מגן יבדוק כל יום אם קרה בו קלקול נראה לעין, ויחזיר כל ציוד-מגן אשר נראה במצב לא תקין וידרוש ציוד חילוף תקין.</w:t>
      </w:r>
      <w:bookmarkEnd w:id="30"/>
    </w:p>
    <w:p w:rsidR="00A1078A" w:rsidRDefault="00A1078A">
      <w:pPr>
        <w:pStyle w:val="medium2-header"/>
        <w:keepLines w:val="0"/>
        <w:spacing w:before="72"/>
        <w:ind w:left="0" w:right="1134"/>
        <w:rPr>
          <w:noProof/>
          <w:sz w:val="20"/>
          <w:rtl/>
        </w:rPr>
      </w:pPr>
      <w:bookmarkStart w:id="31" w:name="med3"/>
      <w:bookmarkEnd w:id="31"/>
      <w:r>
        <w:rPr>
          <w:noProof/>
          <w:sz w:val="20"/>
          <w:rtl/>
        </w:rPr>
        <w:t>פ</w:t>
      </w:r>
      <w:r>
        <w:rPr>
          <w:rFonts w:hint="cs"/>
          <w:noProof/>
          <w:sz w:val="20"/>
          <w:rtl/>
        </w:rPr>
        <w:t>רק רביעי: משאיות והטענתן</w:t>
      </w:r>
    </w:p>
    <w:p w:rsidR="00A1078A" w:rsidRDefault="00A1078A" w:rsidP="001D6635">
      <w:pPr>
        <w:pStyle w:val="P00"/>
        <w:spacing w:before="72"/>
        <w:ind w:left="0" w:right="1134"/>
        <w:rPr>
          <w:rStyle w:val="default"/>
          <w:rFonts w:cs="FrankRuehl"/>
          <w:rtl/>
        </w:rPr>
      </w:pPr>
      <w:bookmarkStart w:id="32" w:name="Seif22"/>
      <w:bookmarkEnd w:id="32"/>
      <w:r>
        <w:rPr>
          <w:lang w:val="he-IL"/>
        </w:rPr>
        <w:pict>
          <v:rect id="_x0000_s1051" style="position:absolute;left:0;text-align:left;margin-left:464.5pt;margin-top:8.05pt;width:75.05pt;height:20.4pt;z-index:251664896" o:allowincell="f" filled="f" stroked="f" strokecolor="lime" strokeweight=".25pt">
            <v:textbox style="mso-next-textbox:#_x0000_s1051" inset="0,0,0,0">
              <w:txbxContent>
                <w:p w:rsidR="00A1078A" w:rsidRDefault="00A1078A">
                  <w:pPr>
                    <w:spacing w:line="160" w:lineRule="exact"/>
                    <w:jc w:val="left"/>
                    <w:rPr>
                      <w:rFonts w:cs="Miriam"/>
                      <w:noProof/>
                      <w:szCs w:val="18"/>
                      <w:rtl/>
                    </w:rPr>
                  </w:pPr>
                  <w:r>
                    <w:rPr>
                      <w:rFonts w:cs="Miriam"/>
                      <w:szCs w:val="18"/>
                      <w:rtl/>
                    </w:rPr>
                    <w:t>ב</w:t>
                  </w:r>
                  <w:r>
                    <w:rPr>
                      <w:rFonts w:cs="Miriam" w:hint="cs"/>
                      <w:szCs w:val="18"/>
                      <w:rtl/>
                    </w:rPr>
                    <w:t xml:space="preserve">טיחות בעת </w:t>
                  </w:r>
                  <w:r>
                    <w:rPr>
                      <w:rFonts w:cs="Miriam"/>
                      <w:szCs w:val="18"/>
                      <w:rtl/>
                    </w:rPr>
                    <w:t>ט</w:t>
                  </w:r>
                  <w:r>
                    <w:rPr>
                      <w:rFonts w:cs="Miriam" w:hint="cs"/>
                      <w:szCs w:val="18"/>
                      <w:rtl/>
                    </w:rPr>
                    <w:t>עינת משאית</w:t>
                  </w:r>
                </w:p>
              </w:txbxContent>
            </v:textbox>
            <w10:anchorlock/>
          </v:rect>
        </w:pict>
      </w:r>
      <w:r>
        <w:rPr>
          <w:rStyle w:val="big-number"/>
          <w:rtl/>
        </w:rPr>
        <w:t>25.</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יקרבו כף עגורן חופר מעל משאית ולא יוטען חומר עליה באמצעות עגורן חופר כל עוד לא נתקיימו שנים אלה:</w:t>
      </w:r>
    </w:p>
    <w:p w:rsidR="00A1078A" w:rsidRDefault="00A107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יימצא אדם במשאית או על גביה, אלא אם הוא נמצא בתא הנהג והתא מצוי</w:t>
      </w:r>
      <w:r>
        <w:rPr>
          <w:rStyle w:val="default"/>
          <w:rFonts w:cs="FrankRuehl"/>
          <w:rtl/>
        </w:rPr>
        <w:t>י</w:t>
      </w:r>
      <w:r>
        <w:rPr>
          <w:rStyle w:val="default"/>
          <w:rFonts w:cs="FrankRuehl" w:hint="cs"/>
          <w:rtl/>
        </w:rPr>
        <w:t>ד בגגון בטיחות נאות;</w:t>
      </w:r>
    </w:p>
    <w:p w:rsidR="00A1078A" w:rsidRDefault="00A107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יימצא אדם בשטח הסיכון מסביב העגורן החופר.</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תקנת משנה (א)(1) יראו גגון בטיחות כנאות אם הוא עשוי מחומר טוב ומתאים, בעל חוזק מספיק, כדי למנוע סכנה מפגיעה מכף העגורן החופר או חומר הנופל מהכף.</w:t>
      </w:r>
    </w:p>
    <w:p w:rsidR="00A1078A" w:rsidRDefault="00A1078A" w:rsidP="001D6635">
      <w:pPr>
        <w:pStyle w:val="P00"/>
        <w:spacing w:before="72"/>
        <w:ind w:left="0" w:right="1134"/>
        <w:rPr>
          <w:rStyle w:val="default"/>
          <w:rFonts w:cs="FrankRuehl"/>
          <w:rtl/>
        </w:rPr>
      </w:pPr>
      <w:bookmarkStart w:id="33" w:name="Seif23"/>
      <w:bookmarkEnd w:id="33"/>
      <w:r>
        <w:rPr>
          <w:lang w:val="he-IL"/>
        </w:rPr>
        <w:pict>
          <v:rect id="_x0000_s1052" style="position:absolute;left:0;text-align:left;margin-left:464.5pt;margin-top:8.05pt;width:75.05pt;height:20pt;z-index:251665920" o:allowincell="f" filled="f" stroked="f" strokecolor="lime" strokeweight=".25pt">
            <v:textbox style="mso-next-textbox:#_x0000_s1052" inset="0,0,0,0">
              <w:txbxContent>
                <w:p w:rsidR="00A1078A" w:rsidRDefault="00A1078A">
                  <w:pPr>
                    <w:spacing w:line="160" w:lineRule="exact"/>
                    <w:jc w:val="left"/>
                    <w:rPr>
                      <w:rFonts w:cs="Miriam"/>
                      <w:noProof/>
                      <w:szCs w:val="18"/>
                      <w:rtl/>
                    </w:rPr>
                  </w:pPr>
                  <w:r>
                    <w:rPr>
                      <w:rFonts w:cs="Miriam"/>
                      <w:szCs w:val="18"/>
                      <w:rtl/>
                    </w:rPr>
                    <w:t>ב</w:t>
                  </w:r>
                  <w:r>
                    <w:rPr>
                      <w:rFonts w:cs="Miriam" w:hint="cs"/>
                      <w:szCs w:val="18"/>
                      <w:rtl/>
                    </w:rPr>
                    <w:t>קורת המשאית על ידי הנהג</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תחילת כל משמרת יבדוק הנהג את המשאית הנמסרת לו לעבודה ובמיוחד את פעולת הבלמים ומערכת ההיגוי.</w:t>
      </w:r>
    </w:p>
    <w:p w:rsidR="00A1078A" w:rsidRDefault="00A1078A" w:rsidP="001D6635">
      <w:pPr>
        <w:pStyle w:val="P00"/>
        <w:spacing w:before="72"/>
        <w:ind w:left="0" w:right="1134"/>
        <w:rPr>
          <w:rStyle w:val="default"/>
          <w:rFonts w:cs="FrankRuehl"/>
          <w:rtl/>
        </w:rPr>
      </w:pPr>
      <w:bookmarkStart w:id="34" w:name="Seif24"/>
      <w:bookmarkEnd w:id="34"/>
      <w:r>
        <w:rPr>
          <w:lang w:val="he-IL"/>
        </w:rPr>
        <w:pict>
          <v:rect id="_x0000_s1053" style="position:absolute;left:0;text-align:left;margin-left:464.5pt;margin-top:8.05pt;width:75.05pt;height:21.1pt;z-index:251666944" o:allowincell="f" filled="f" stroked="f" strokecolor="lime" strokeweight=".25pt">
            <v:textbox style="mso-next-textbox:#_x0000_s1053" inset="0,0,0,0">
              <w:txbxContent>
                <w:p w:rsidR="00A1078A" w:rsidRDefault="00A1078A">
                  <w:pPr>
                    <w:spacing w:line="160" w:lineRule="exact"/>
                    <w:jc w:val="left"/>
                    <w:rPr>
                      <w:rFonts w:cs="Miriam"/>
                      <w:noProof/>
                      <w:szCs w:val="18"/>
                      <w:rtl/>
                    </w:rPr>
                  </w:pPr>
                  <w:r>
                    <w:rPr>
                      <w:rFonts w:cs="Miriam"/>
                      <w:szCs w:val="18"/>
                      <w:rtl/>
                    </w:rPr>
                    <w:t>ה</w:t>
                  </w:r>
                  <w:r>
                    <w:rPr>
                      <w:rFonts w:cs="Miriam" w:hint="cs"/>
                      <w:szCs w:val="18"/>
                      <w:rtl/>
                    </w:rPr>
                    <w:t>סעת אדם</w:t>
                  </w:r>
                  <w:r>
                    <w:rPr>
                      <w:rFonts w:cs="Miriam"/>
                      <w:szCs w:val="18"/>
                      <w:rtl/>
                    </w:rPr>
                    <w:t xml:space="preserve"> </w:t>
                  </w:r>
                  <w:r>
                    <w:rPr>
                      <w:rFonts w:cs="Miriam" w:hint="cs"/>
                      <w:szCs w:val="18"/>
                      <w:rtl/>
                    </w:rPr>
                    <w:br/>
                    <w:t>במחצבת-אבן</w:t>
                  </w:r>
                </w:p>
              </w:txbxContent>
            </v:textbox>
            <w10:anchorlock/>
          </v:rect>
        </w:pict>
      </w:r>
      <w:r>
        <w:rPr>
          <w:rStyle w:val="big-number"/>
          <w:rtl/>
        </w:rPr>
        <w:t>27.</w:t>
      </w:r>
      <w:r>
        <w:rPr>
          <w:rStyle w:val="big-number"/>
          <w:rtl/>
        </w:rPr>
        <w:tab/>
      </w:r>
      <w:r w:rsidR="001D6635">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בתא הנהג או על המושב ליד הנהג של משאית, רכב מנועי אחר וציוד ממונע נייד לא יימצא ולא יורשה להימצא בשעת תנועתם במחצבת-אבן אלא הנהג </w:t>
      </w:r>
      <w:r>
        <w:rPr>
          <w:rStyle w:val="default"/>
          <w:rFonts w:cs="FrankRuehl"/>
          <w:rtl/>
        </w:rPr>
        <w:t>ו</w:t>
      </w:r>
      <w:r>
        <w:rPr>
          <w:rStyle w:val="default"/>
          <w:rFonts w:cs="FrankRuehl" w:hint="cs"/>
          <w:rtl/>
        </w:rPr>
        <w:t>נוסע אחד נוסף.</w:t>
      </w:r>
    </w:p>
    <w:p w:rsidR="00A1078A" w:rsidRDefault="00A107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תורשה הסעת אדם על כל חלק חיצוני של משאית, רכב מנועי אחר וציוד ממונע נייד אלא על מושב המיועד לכך.</w:t>
      </w:r>
    </w:p>
    <w:p w:rsidR="00A1078A" w:rsidRDefault="00A1078A" w:rsidP="001D6635">
      <w:pPr>
        <w:pStyle w:val="P00"/>
        <w:spacing w:before="72"/>
        <w:ind w:left="0" w:right="1134"/>
        <w:rPr>
          <w:rStyle w:val="default"/>
          <w:rFonts w:cs="FrankRuehl"/>
          <w:rtl/>
        </w:rPr>
      </w:pPr>
      <w:bookmarkStart w:id="35" w:name="Seif25"/>
      <w:bookmarkEnd w:id="35"/>
      <w:r>
        <w:rPr>
          <w:lang w:val="he-IL"/>
        </w:rPr>
        <w:pict>
          <v:rect id="_x0000_s1054" style="position:absolute;left:0;text-align:left;margin-left:464.5pt;margin-top:8.05pt;width:75.05pt;height:14.55pt;z-index:251667968" o:allowincell="f" filled="f" stroked="f" strokecolor="lime" strokeweight=".25pt">
            <v:textbox style="mso-next-textbox:#_x0000_s1054" inset="0,0,0,0">
              <w:txbxContent>
                <w:p w:rsidR="00A1078A" w:rsidRDefault="00A1078A">
                  <w:pPr>
                    <w:spacing w:line="160" w:lineRule="exact"/>
                    <w:jc w:val="left"/>
                    <w:rPr>
                      <w:rFonts w:cs="Miriam"/>
                      <w:noProof/>
                      <w:szCs w:val="18"/>
                      <w:rtl/>
                    </w:rPr>
                  </w:pPr>
                  <w:r>
                    <w:rPr>
                      <w:rFonts w:cs="Miriam"/>
                      <w:szCs w:val="18"/>
                      <w:rtl/>
                    </w:rPr>
                    <w:t>ר</w:t>
                  </w:r>
                  <w:r>
                    <w:rPr>
                      <w:rFonts w:cs="Miriam" w:hint="cs"/>
                      <w:szCs w:val="18"/>
                      <w:rtl/>
                    </w:rPr>
                    <w:t>שיו</w:t>
                  </w:r>
                  <w:r>
                    <w:rPr>
                      <w:rFonts w:cs="Miriam"/>
                      <w:szCs w:val="18"/>
                      <w:rtl/>
                    </w:rPr>
                    <w:t>ן</w:t>
                  </w:r>
                  <w:r>
                    <w:rPr>
                      <w:rFonts w:cs="Miriam" w:hint="cs"/>
                      <w:szCs w:val="18"/>
                      <w:rtl/>
                    </w:rPr>
                    <w:t xml:space="preserve"> לנהיגה</w:t>
                  </w:r>
                </w:p>
              </w:txbxContent>
            </v:textbox>
            <w10:anchorlock/>
          </v:rect>
        </w:pict>
      </w:r>
      <w:r>
        <w:rPr>
          <w:rStyle w:val="big-number"/>
          <w:rtl/>
        </w:rPr>
        <w:t>28.</w:t>
      </w:r>
      <w:r>
        <w:rPr>
          <w:rStyle w:val="big-number"/>
          <w:rtl/>
        </w:rPr>
        <w:tab/>
      </w:r>
      <w:r>
        <w:rPr>
          <w:rStyle w:val="default"/>
          <w:rFonts w:cs="FrankRuehl"/>
          <w:rtl/>
        </w:rPr>
        <w:t>ל</w:t>
      </w:r>
      <w:r>
        <w:rPr>
          <w:rStyle w:val="default"/>
          <w:rFonts w:cs="FrankRuehl" w:hint="cs"/>
          <w:rtl/>
        </w:rPr>
        <w:t>א תורשה במחצבת-אבן נהיגת משאית ורכב מנועי אחר אלא על ידי אדם בעל רשיון לנהיגה בהתאם לפקודת התעבורה.</w:t>
      </w:r>
    </w:p>
    <w:p w:rsidR="00A1078A" w:rsidRDefault="00A1078A" w:rsidP="001D6635">
      <w:pPr>
        <w:pStyle w:val="P00"/>
        <w:spacing w:before="72"/>
        <w:ind w:left="0" w:right="1134"/>
        <w:rPr>
          <w:rStyle w:val="default"/>
          <w:rFonts w:cs="FrankRuehl"/>
          <w:rtl/>
        </w:rPr>
      </w:pPr>
      <w:bookmarkStart w:id="36" w:name="Seif26"/>
      <w:bookmarkEnd w:id="36"/>
      <w:r>
        <w:rPr>
          <w:lang w:val="he-IL"/>
        </w:rPr>
        <w:pict>
          <v:rect id="_x0000_s1055" style="position:absolute;left:0;text-align:left;margin-left:464.5pt;margin-top:8.05pt;width:75.05pt;height:20.85pt;z-index:251668992" o:allowincell="f" filled="f" stroked="f" strokecolor="lime" strokeweight=".25pt">
            <v:textbox style="mso-next-textbox:#_x0000_s1055" inset="0,0,0,0">
              <w:txbxContent>
                <w:p w:rsidR="00A1078A" w:rsidRDefault="00A1078A">
                  <w:pPr>
                    <w:spacing w:line="160" w:lineRule="exact"/>
                    <w:jc w:val="left"/>
                    <w:rPr>
                      <w:rFonts w:cs="Miriam"/>
                      <w:noProof/>
                      <w:szCs w:val="18"/>
                      <w:rtl/>
                    </w:rPr>
                  </w:pPr>
                  <w:r>
                    <w:rPr>
                      <w:rFonts w:cs="Miriam"/>
                      <w:szCs w:val="18"/>
                      <w:rtl/>
                    </w:rPr>
                    <w:t>ה</w:t>
                  </w:r>
                  <w:r>
                    <w:rPr>
                      <w:rFonts w:cs="Miriam" w:hint="cs"/>
                      <w:szCs w:val="18"/>
                      <w:rtl/>
                    </w:rPr>
                    <w:t xml:space="preserve">כוונה </w:t>
                  </w:r>
                  <w:r>
                    <w:rPr>
                      <w:rFonts w:cs="Miriam"/>
                      <w:szCs w:val="18"/>
                      <w:rtl/>
                    </w:rPr>
                    <w:t>ל</w:t>
                  </w:r>
                  <w:r>
                    <w:rPr>
                      <w:rFonts w:cs="Miriam" w:hint="cs"/>
                      <w:szCs w:val="18"/>
                      <w:rtl/>
                    </w:rPr>
                    <w:t xml:space="preserve">נסיעה </w:t>
                  </w:r>
                  <w:r>
                    <w:rPr>
                      <w:rFonts w:cs="Miriam"/>
                      <w:szCs w:val="18"/>
                      <w:rtl/>
                    </w:rPr>
                    <w:t>א</w:t>
                  </w:r>
                  <w:r>
                    <w:rPr>
                      <w:rFonts w:cs="Miriam" w:hint="cs"/>
                      <w:szCs w:val="18"/>
                      <w:rtl/>
                    </w:rPr>
                    <w:t>חורנית</w:t>
                  </w:r>
                </w:p>
              </w:txbxContent>
            </v:textbox>
            <w10:anchorlock/>
          </v:rect>
        </w:pict>
      </w:r>
      <w:r>
        <w:rPr>
          <w:rStyle w:val="big-number"/>
          <w:rtl/>
        </w:rPr>
        <w:t>29.</w:t>
      </w:r>
      <w:r>
        <w:rPr>
          <w:rStyle w:val="big-number"/>
          <w:rtl/>
        </w:rPr>
        <w:tab/>
      </w:r>
      <w:r>
        <w:rPr>
          <w:rStyle w:val="default"/>
          <w:rFonts w:cs="FrankRuehl"/>
          <w:rtl/>
        </w:rPr>
        <w:t>ל</w:t>
      </w:r>
      <w:r>
        <w:rPr>
          <w:rStyle w:val="default"/>
          <w:rFonts w:cs="FrankRuehl" w:hint="cs"/>
          <w:rtl/>
        </w:rPr>
        <w:t>א תורשה במחצבת-אבן נסיעת משאית אחורנית מבלי שהנהג יודרך על ידי אדם אחר הנמצא מחוץ למשאית במצב מתאים להכוונה בטוחה של המשאית ולא יסע הנוהג במשאית אחורנית מבלי שהוא יודרך כאמור.</w:t>
      </w:r>
    </w:p>
    <w:p w:rsidR="00A1078A" w:rsidRDefault="00A1078A">
      <w:pPr>
        <w:pStyle w:val="medium2-header"/>
        <w:keepLines w:val="0"/>
        <w:spacing w:before="72"/>
        <w:ind w:left="0" w:right="1134"/>
        <w:rPr>
          <w:noProof/>
          <w:sz w:val="20"/>
          <w:rtl/>
        </w:rPr>
      </w:pPr>
      <w:bookmarkStart w:id="37" w:name="med4"/>
      <w:bookmarkEnd w:id="37"/>
      <w:r>
        <w:rPr>
          <w:noProof/>
          <w:sz w:val="20"/>
          <w:rtl/>
        </w:rPr>
        <w:t>פ</w:t>
      </w:r>
      <w:r>
        <w:rPr>
          <w:rFonts w:hint="cs"/>
          <w:noProof/>
          <w:sz w:val="20"/>
          <w:rtl/>
        </w:rPr>
        <w:t>רק חמישי: הוראות שונות</w:t>
      </w:r>
    </w:p>
    <w:p w:rsidR="00A1078A" w:rsidRDefault="00A1078A" w:rsidP="001D6635">
      <w:pPr>
        <w:pStyle w:val="P00"/>
        <w:spacing w:before="72"/>
        <w:ind w:left="0" w:right="1134"/>
        <w:rPr>
          <w:rStyle w:val="default"/>
          <w:rFonts w:cs="FrankRuehl"/>
          <w:rtl/>
        </w:rPr>
      </w:pPr>
      <w:bookmarkStart w:id="38" w:name="Seif27"/>
      <w:bookmarkEnd w:id="38"/>
      <w:r>
        <w:rPr>
          <w:lang w:val="he-IL"/>
        </w:rPr>
        <w:pict>
          <v:rect id="_x0000_s1056" style="position:absolute;left:0;text-align:left;margin-left:464.5pt;margin-top:8.05pt;width:75.05pt;height:15.3pt;z-index:251670016" o:allowincell="f" filled="f" stroked="f" strokecolor="lime" strokeweight=".25pt">
            <v:textbox style="mso-next-textbox:#_x0000_s1056" inset="0,0,0,0">
              <w:txbxContent>
                <w:p w:rsidR="00A1078A" w:rsidRDefault="00A1078A">
                  <w:pPr>
                    <w:spacing w:line="160" w:lineRule="exact"/>
                    <w:jc w:val="left"/>
                    <w:rPr>
                      <w:rFonts w:cs="Miriam"/>
                      <w:noProof/>
                      <w:szCs w:val="18"/>
                      <w:rtl/>
                    </w:rPr>
                  </w:pPr>
                  <w:r>
                    <w:rPr>
                      <w:rFonts w:cs="Miriam"/>
                      <w:szCs w:val="18"/>
                      <w:rtl/>
                    </w:rPr>
                    <w:t>ש</w:t>
                  </w:r>
                  <w:r>
                    <w:rPr>
                      <w:rFonts w:cs="Miriam" w:hint="cs"/>
                      <w:szCs w:val="18"/>
                      <w:rtl/>
                    </w:rPr>
                    <w:t xml:space="preserve">בירת </w:t>
                  </w:r>
                  <w:r>
                    <w:rPr>
                      <w:rFonts w:cs="Miriam"/>
                      <w:szCs w:val="18"/>
                      <w:rtl/>
                    </w:rPr>
                    <w:t>א</w:t>
                  </w:r>
                  <w:r>
                    <w:rPr>
                      <w:rFonts w:cs="Miriam" w:hint="cs"/>
                      <w:szCs w:val="18"/>
                      <w:rtl/>
                    </w:rPr>
                    <w:t>בנים</w:t>
                  </w:r>
                </w:p>
              </w:txbxContent>
            </v:textbox>
            <w10:anchorlock/>
          </v:rect>
        </w:pict>
      </w:r>
      <w:r>
        <w:rPr>
          <w:rStyle w:val="big-number"/>
          <w:rtl/>
        </w:rPr>
        <w:t>30.</w:t>
      </w:r>
      <w:r>
        <w:rPr>
          <w:rStyle w:val="big-number"/>
          <w:rtl/>
        </w:rPr>
        <w:tab/>
      </w:r>
      <w:r>
        <w:rPr>
          <w:rStyle w:val="default"/>
          <w:rFonts w:cs="FrankRuehl"/>
          <w:rtl/>
        </w:rPr>
        <w:t>ב</w:t>
      </w:r>
      <w:r>
        <w:rPr>
          <w:rStyle w:val="default"/>
          <w:rFonts w:cs="FrankRuehl" w:hint="cs"/>
          <w:rtl/>
        </w:rPr>
        <w:t>שבירת אבן יעבדו העוב</w:t>
      </w:r>
      <w:r>
        <w:rPr>
          <w:rStyle w:val="default"/>
          <w:rFonts w:cs="FrankRuehl"/>
          <w:rtl/>
        </w:rPr>
        <w:t>ד</w:t>
      </w:r>
      <w:r>
        <w:rPr>
          <w:rStyle w:val="default"/>
          <w:rFonts w:cs="FrankRuehl" w:hint="cs"/>
          <w:rtl/>
        </w:rPr>
        <w:t>ים במרחק בין זה לזה המבטיח מניעת סכנת פגיעה מאבנים או חלקיקים עפים עקב עבודתם של העובדים השכנים.</w:t>
      </w:r>
    </w:p>
    <w:p w:rsidR="00A1078A" w:rsidRDefault="00A1078A" w:rsidP="001D6635">
      <w:pPr>
        <w:pStyle w:val="P00"/>
        <w:spacing w:before="72"/>
        <w:ind w:left="0" w:right="1134"/>
        <w:rPr>
          <w:rStyle w:val="default"/>
          <w:rFonts w:cs="FrankRuehl"/>
          <w:rtl/>
        </w:rPr>
      </w:pPr>
      <w:bookmarkStart w:id="39" w:name="Seif28"/>
      <w:bookmarkEnd w:id="39"/>
      <w:r>
        <w:rPr>
          <w:lang w:val="he-IL"/>
        </w:rPr>
        <w:pict>
          <v:rect id="_x0000_s1057" style="position:absolute;left:0;text-align:left;margin-left:464.5pt;margin-top:8.05pt;width:75.05pt;height:10.4pt;z-index:251671040" o:allowincell="f" filled="f" stroked="f" strokecolor="lime" strokeweight=".25pt">
            <v:textbox style="mso-next-textbox:#_x0000_s1057" inset="0,0,0,0">
              <w:txbxContent>
                <w:p w:rsidR="00A1078A" w:rsidRDefault="00A1078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31.</w:t>
      </w:r>
      <w:r>
        <w:rPr>
          <w:rStyle w:val="big-number"/>
          <w:rtl/>
        </w:rPr>
        <w:tab/>
      </w:r>
      <w:r>
        <w:rPr>
          <w:rStyle w:val="default"/>
          <w:rFonts w:cs="FrankRuehl"/>
          <w:rtl/>
        </w:rPr>
        <w:t>ת</w:t>
      </w:r>
      <w:r>
        <w:rPr>
          <w:rStyle w:val="default"/>
          <w:rFonts w:cs="FrankRuehl" w:hint="cs"/>
          <w:rtl/>
        </w:rPr>
        <w:t>חילתה של תקנה 4(3) היא בתום שנה מיום פרסומן של תקנות אלה ברשומות; תחילתן של יתר התקנות היא בתום שלושה חדשים מיום הפרסום כאמור.</w:t>
      </w:r>
    </w:p>
    <w:p w:rsidR="00A1078A" w:rsidRDefault="00A1078A" w:rsidP="00833D7F">
      <w:pPr>
        <w:pStyle w:val="P01"/>
        <w:spacing w:before="72"/>
        <w:ind w:left="0" w:right="1134" w:firstLine="0"/>
        <w:rPr>
          <w:rStyle w:val="default"/>
          <w:rFonts w:cs="FrankRuehl"/>
          <w:rtl/>
        </w:rPr>
      </w:pPr>
      <w:bookmarkStart w:id="40" w:name="Seif29"/>
      <w:bookmarkEnd w:id="40"/>
      <w:r>
        <w:rPr>
          <w:lang w:val="he-IL"/>
        </w:rPr>
        <w:pict>
          <v:rect id="_x0000_s1058" style="position:absolute;left:0;text-align:left;margin-left:464.5pt;margin-top:8.05pt;width:75.05pt;height:22.25pt;z-index:251672064" o:allowincell="f" filled="f" stroked="f" strokecolor="lime" strokeweight=".25pt">
            <v:textbox style="mso-next-textbox:#_x0000_s1058" inset="0,0,0,0">
              <w:txbxContent>
                <w:p w:rsidR="00A1078A" w:rsidRDefault="00A1078A">
                  <w:pPr>
                    <w:spacing w:line="160" w:lineRule="exact"/>
                    <w:jc w:val="left"/>
                    <w:rPr>
                      <w:rFonts w:cs="Miriam"/>
                      <w:noProof/>
                      <w:szCs w:val="18"/>
                      <w:rtl/>
                    </w:rPr>
                  </w:pPr>
                  <w:r>
                    <w:rPr>
                      <w:rFonts w:cs="Miriam"/>
                      <w:szCs w:val="18"/>
                      <w:rtl/>
                    </w:rPr>
                    <w:t>ה</w:t>
                  </w:r>
                  <w:r>
                    <w:rPr>
                      <w:rFonts w:cs="Miriam" w:hint="cs"/>
                      <w:szCs w:val="18"/>
                      <w:rtl/>
                    </w:rPr>
                    <w:t>וראת מעבר</w:t>
                  </w:r>
                </w:p>
                <w:p w:rsidR="00A1078A" w:rsidRDefault="00A1078A">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כ</w:t>
                  </w:r>
                  <w:r>
                    <w:rPr>
                      <w:rFonts w:cs="Miriam" w:hint="cs"/>
                      <w:szCs w:val="18"/>
                      <w:rtl/>
                    </w:rPr>
                    <w:t>"ח-1967</w:t>
                  </w:r>
                </w:p>
              </w:txbxContent>
            </v:textbox>
            <w10:anchorlock/>
          </v:rect>
        </w:pict>
      </w:r>
      <w:r>
        <w:rPr>
          <w:rStyle w:val="big-number"/>
          <w:rtl/>
        </w:rPr>
        <w:t>31</w:t>
      </w:r>
      <w:r>
        <w:rPr>
          <w:rStyle w:val="default"/>
          <w:rFonts w:cs="FrankRuehl"/>
          <w:rtl/>
        </w:rPr>
        <w:t>א</w:t>
      </w:r>
      <w:r>
        <w:rPr>
          <w:rStyle w:val="default"/>
          <w:rFonts w:cs="FrankRuehl" w:hint="cs"/>
          <w:rtl/>
        </w:rPr>
        <w:t>.</w:t>
      </w:r>
      <w:r>
        <w:rPr>
          <w:rStyle w:val="default"/>
          <w:rFonts w:cs="FrankRuehl"/>
          <w:rtl/>
        </w:rPr>
        <w:tab/>
      </w:r>
      <w:r w:rsidR="001D6635">
        <w:rPr>
          <w:rStyle w:val="default"/>
          <w:rFonts w:cs="FrankRuehl" w:hint="cs"/>
          <w:rtl/>
        </w:rPr>
        <w:t xml:space="preserve"> </w:t>
      </w:r>
      <w:r>
        <w:rPr>
          <w:rStyle w:val="default"/>
          <w:rFonts w:cs="FrankRuehl" w:hint="cs"/>
          <w:rtl/>
        </w:rPr>
        <w:t>(א)</w:t>
      </w:r>
      <w:r>
        <w:rPr>
          <w:rStyle w:val="default"/>
          <w:rFonts w:cs="FrankRuehl"/>
          <w:rtl/>
        </w:rPr>
        <w:tab/>
      </w:r>
      <w:r>
        <w:rPr>
          <w:rStyle w:val="default"/>
          <w:rFonts w:cs="FrankRuehl" w:hint="cs"/>
          <w:rtl/>
        </w:rPr>
        <w:t>עד ליום ה' בתמוז תשכ"ח (1.7.1968) מותר, באישור מפקח עבודה אזורי, למנות כמנהל מחצבה אדם אף שלא נתקיימו בו הוראות תקנה 4, אם נתקיימו בו כל אלה:</w:t>
      </w:r>
    </w:p>
    <w:p w:rsidR="00A1078A" w:rsidRDefault="00A107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מלאו לו 25 שנה;</w:t>
      </w:r>
    </w:p>
    <w:p w:rsidR="00A1078A" w:rsidRDefault="00A107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עבד שש שנים לפחות בניהול מחצבת-אבן בתפקיד ש</w:t>
      </w:r>
      <w:r>
        <w:rPr>
          <w:rStyle w:val="default"/>
          <w:rFonts w:cs="FrankRuehl"/>
          <w:rtl/>
        </w:rPr>
        <w:t>ל</w:t>
      </w:r>
      <w:r>
        <w:rPr>
          <w:rStyle w:val="default"/>
          <w:rFonts w:cs="FrankRuehl" w:hint="cs"/>
          <w:rtl/>
        </w:rPr>
        <w:t xml:space="preserve"> מנהל מחצבה, מנהל העבודה או עוזר להם, ממונה על הייצור או בתפקיד דומה, אולם לגבי מהנדס מכרות, מהנדס בניה או מהנדס אזרחי דיו אם עבד כאמור שלוש שנים,</w:t>
      </w:r>
    </w:p>
    <w:p w:rsidR="00A1078A" w:rsidRDefault="00A1078A" w:rsidP="00833D7F">
      <w:pPr>
        <w:pStyle w:val="P01"/>
        <w:spacing w:before="72"/>
        <w:ind w:left="0" w:right="1134" w:firstLine="0"/>
        <w:rPr>
          <w:rStyle w:val="default"/>
          <w:rFonts w:cs="FrankRuehl"/>
          <w:rtl/>
        </w:rPr>
      </w:pPr>
      <w:r>
        <w:rPr>
          <w:rStyle w:val="default"/>
          <w:rFonts w:cs="FrankRuehl"/>
          <w:rtl/>
        </w:rPr>
        <w:t>ו</w:t>
      </w:r>
      <w:r>
        <w:rPr>
          <w:rStyle w:val="default"/>
          <w:rFonts w:cs="FrankRuehl" w:hint="cs"/>
          <w:rtl/>
        </w:rPr>
        <w:t>בלבד שמפקח העבודה האזורי משוכנע שמי שנתמנה כאמור מתאים מבחינת נסיונו להיות מנהל מחצבה במחצבה שבה יכהן.</w:t>
      </w:r>
    </w:p>
    <w:p w:rsidR="00A1078A" w:rsidRDefault="00833D7F" w:rsidP="00833D7F">
      <w:pPr>
        <w:pStyle w:val="P01"/>
        <w:spacing w:before="72"/>
        <w:ind w:left="0" w:right="1134" w:firstLine="0"/>
        <w:rPr>
          <w:rStyle w:val="default"/>
          <w:rFonts w:cs="FrankRuehl" w:hint="cs"/>
          <w:rtl/>
        </w:rPr>
      </w:pPr>
      <w:r>
        <w:rPr>
          <w:rStyle w:val="default"/>
          <w:rFonts w:cs="FrankRuehl" w:hint="cs"/>
          <w:rtl/>
        </w:rPr>
        <w:tab/>
      </w:r>
      <w:r w:rsidR="00A1078A">
        <w:rPr>
          <w:rStyle w:val="default"/>
          <w:rFonts w:cs="FrankRuehl"/>
          <w:rtl/>
        </w:rPr>
        <w:t>(</w:t>
      </w:r>
      <w:r w:rsidR="00A1078A">
        <w:rPr>
          <w:rStyle w:val="default"/>
          <w:rFonts w:cs="FrankRuehl" w:hint="cs"/>
          <w:rtl/>
        </w:rPr>
        <w:t>ב)</w:t>
      </w:r>
      <w:r w:rsidR="00A1078A">
        <w:rPr>
          <w:rStyle w:val="default"/>
          <w:rFonts w:cs="FrankRuehl"/>
          <w:rtl/>
        </w:rPr>
        <w:tab/>
        <w:t>ב</w:t>
      </w:r>
      <w:r w:rsidR="00A1078A">
        <w:rPr>
          <w:rStyle w:val="default"/>
          <w:rFonts w:cs="FrankRuehl" w:hint="cs"/>
          <w:rtl/>
        </w:rPr>
        <w:t>משך שנה מאישור המינוי כמנהל מחצבה הניתן לפי תקנת משנה (א) רשאי מפקח עבודה אזורי לדרוש בכתב מאת מנהל המחצבה להיבחן בפני ועדה במקום ובזמן שיפורשו בדרישה לפי תכנית בחינה שנקבעה לפי תקנה 4(3).</w:t>
      </w:r>
    </w:p>
    <w:p w:rsidR="00A1078A" w:rsidRPr="00833D7F" w:rsidRDefault="00A1078A">
      <w:pPr>
        <w:pStyle w:val="P00"/>
        <w:spacing w:before="0"/>
        <w:ind w:left="0" w:right="1134"/>
        <w:rPr>
          <w:rFonts w:hint="cs"/>
          <w:b/>
          <w:bCs/>
          <w:vanish/>
          <w:szCs w:val="20"/>
          <w:shd w:val="clear" w:color="auto" w:fill="FFFF99"/>
          <w:rtl/>
        </w:rPr>
      </w:pPr>
      <w:bookmarkStart w:id="41" w:name="Rov43"/>
      <w:r w:rsidRPr="00833D7F">
        <w:rPr>
          <w:rFonts w:hint="cs"/>
          <w:vanish/>
          <w:color w:val="FF0000"/>
          <w:szCs w:val="20"/>
          <w:shd w:val="clear" w:color="auto" w:fill="FFFF99"/>
          <w:rtl/>
        </w:rPr>
        <w:t>מיום 28.12.1967</w:t>
      </w:r>
    </w:p>
    <w:p w:rsidR="00A1078A" w:rsidRPr="00833D7F" w:rsidRDefault="00A1078A">
      <w:pPr>
        <w:pStyle w:val="P00"/>
        <w:spacing w:before="0"/>
        <w:ind w:left="0" w:right="1134"/>
        <w:rPr>
          <w:rFonts w:hint="cs"/>
          <w:b/>
          <w:bCs/>
          <w:vanish/>
          <w:szCs w:val="20"/>
          <w:shd w:val="clear" w:color="auto" w:fill="FFFF99"/>
          <w:rtl/>
        </w:rPr>
      </w:pPr>
      <w:r w:rsidRPr="00833D7F">
        <w:rPr>
          <w:rFonts w:hint="cs"/>
          <w:b/>
          <w:bCs/>
          <w:vanish/>
          <w:szCs w:val="20"/>
          <w:shd w:val="clear" w:color="auto" w:fill="FFFF99"/>
          <w:rtl/>
        </w:rPr>
        <w:t>תק' תשכ"ח-1967</w:t>
      </w:r>
    </w:p>
    <w:p w:rsidR="00A1078A" w:rsidRPr="00833D7F" w:rsidRDefault="00A1078A">
      <w:pPr>
        <w:pStyle w:val="P00"/>
        <w:tabs>
          <w:tab w:val="clear" w:pos="6259"/>
        </w:tabs>
        <w:spacing w:before="0"/>
        <w:ind w:left="0" w:right="1134"/>
        <w:rPr>
          <w:rFonts w:hint="cs"/>
          <w:vanish/>
          <w:szCs w:val="20"/>
          <w:shd w:val="clear" w:color="auto" w:fill="FFFF99"/>
          <w:rtl/>
        </w:rPr>
      </w:pPr>
      <w:hyperlink r:id="rId14" w:history="1">
        <w:r w:rsidRPr="00833D7F">
          <w:rPr>
            <w:rStyle w:val="Hyperlink"/>
            <w:rFonts w:hint="cs"/>
            <w:vanish/>
            <w:szCs w:val="20"/>
            <w:shd w:val="clear" w:color="auto" w:fill="FFFF99"/>
            <w:rtl/>
          </w:rPr>
          <w:t>ק"ת תשכ"ח מס' 2159</w:t>
        </w:r>
      </w:hyperlink>
      <w:r w:rsidRPr="00833D7F">
        <w:rPr>
          <w:rFonts w:hint="cs"/>
          <w:vanish/>
          <w:szCs w:val="20"/>
          <w:shd w:val="clear" w:color="auto" w:fill="FFFF99"/>
          <w:rtl/>
        </w:rPr>
        <w:t xml:space="preserve"> מיום 28.12.1967 עמ' 538</w:t>
      </w:r>
    </w:p>
    <w:p w:rsidR="00A1078A" w:rsidRDefault="00A1078A">
      <w:pPr>
        <w:pStyle w:val="P00"/>
        <w:tabs>
          <w:tab w:val="clear" w:pos="6259"/>
        </w:tabs>
        <w:spacing w:before="0"/>
        <w:ind w:left="0" w:right="1134"/>
        <w:rPr>
          <w:rFonts w:hint="cs"/>
          <w:b/>
          <w:bCs/>
          <w:sz w:val="2"/>
          <w:szCs w:val="2"/>
          <w:rtl/>
        </w:rPr>
      </w:pPr>
      <w:r w:rsidRPr="00833D7F">
        <w:rPr>
          <w:rFonts w:hint="cs"/>
          <w:b/>
          <w:bCs/>
          <w:vanish/>
          <w:szCs w:val="20"/>
          <w:shd w:val="clear" w:color="auto" w:fill="FFFF99"/>
          <w:rtl/>
        </w:rPr>
        <w:t>הוספת תקנה 31א</w:t>
      </w:r>
      <w:bookmarkEnd w:id="41"/>
    </w:p>
    <w:p w:rsidR="00A1078A" w:rsidRDefault="00A1078A" w:rsidP="001D6635">
      <w:pPr>
        <w:pStyle w:val="P00"/>
        <w:spacing w:before="72"/>
        <w:ind w:left="0" w:right="1134"/>
        <w:rPr>
          <w:rStyle w:val="default"/>
          <w:rFonts w:cs="FrankRuehl" w:hint="cs"/>
          <w:rtl/>
        </w:rPr>
      </w:pPr>
      <w:bookmarkStart w:id="42" w:name="Seif30"/>
      <w:bookmarkEnd w:id="42"/>
      <w:r>
        <w:rPr>
          <w:lang w:val="he-IL"/>
        </w:rPr>
        <w:pict>
          <v:rect id="_x0000_s1059" style="position:absolute;left:0;text-align:left;margin-left:464.5pt;margin-top:8.05pt;width:75.05pt;height:12.5pt;z-index:251673088" o:allowincell="f" filled="f" stroked="f" strokecolor="lime" strokeweight=".25pt">
            <v:textbox style="mso-next-textbox:#_x0000_s1059" inset="0,0,0,0">
              <w:txbxContent>
                <w:p w:rsidR="00A1078A" w:rsidRDefault="00A1078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תקנות אלה ייקרא "תקנות הבטיחות בעבודה (מחצבות-אבן), תש</w:t>
      </w:r>
      <w:r>
        <w:rPr>
          <w:rStyle w:val="default"/>
          <w:rFonts w:cs="FrankRuehl"/>
          <w:rtl/>
        </w:rPr>
        <w:t>כ</w:t>
      </w:r>
      <w:r>
        <w:rPr>
          <w:rStyle w:val="default"/>
          <w:rFonts w:cs="FrankRuehl" w:hint="cs"/>
          <w:rtl/>
        </w:rPr>
        <w:t>"ה-1965".</w:t>
      </w:r>
    </w:p>
    <w:p w:rsidR="00A1078A" w:rsidRDefault="00A1078A">
      <w:pPr>
        <w:pStyle w:val="P00"/>
        <w:spacing w:before="72"/>
        <w:ind w:left="0" w:right="1134"/>
        <w:rPr>
          <w:rStyle w:val="default"/>
          <w:rFonts w:cs="FrankRuehl"/>
          <w:rtl/>
        </w:rPr>
      </w:pPr>
    </w:p>
    <w:p w:rsidR="00A1078A" w:rsidRDefault="00A1078A">
      <w:pPr>
        <w:pStyle w:val="medium2-header"/>
        <w:keepLines w:val="0"/>
        <w:spacing w:before="72"/>
        <w:ind w:left="0" w:right="1134"/>
        <w:rPr>
          <w:noProof/>
          <w:sz w:val="20"/>
          <w:rtl/>
        </w:rPr>
      </w:pPr>
      <w:bookmarkStart w:id="43" w:name="med5"/>
      <w:bookmarkEnd w:id="43"/>
      <w:r>
        <w:rPr>
          <w:noProof/>
          <w:sz w:val="20"/>
          <w:rtl/>
        </w:rPr>
        <w:t>ת</w:t>
      </w:r>
      <w:r>
        <w:rPr>
          <w:rFonts w:hint="cs"/>
          <w:noProof/>
          <w:sz w:val="20"/>
          <w:rtl/>
        </w:rPr>
        <w:t>וספת</w:t>
      </w:r>
    </w:p>
    <w:p w:rsidR="00A1078A" w:rsidRPr="00833D7F" w:rsidRDefault="00A1078A" w:rsidP="00833D7F">
      <w:pPr>
        <w:pStyle w:val="P00"/>
        <w:spacing w:before="72"/>
        <w:ind w:left="0" w:right="1134"/>
        <w:jc w:val="center"/>
        <w:rPr>
          <w:rStyle w:val="default"/>
          <w:rFonts w:cs="FrankRuehl"/>
          <w:sz w:val="24"/>
          <w:szCs w:val="24"/>
          <w:rtl/>
        </w:rPr>
      </w:pPr>
      <w:r w:rsidRPr="00833D7F">
        <w:rPr>
          <w:rStyle w:val="default"/>
          <w:rFonts w:cs="FrankRuehl"/>
          <w:sz w:val="24"/>
          <w:szCs w:val="24"/>
          <w:rtl/>
        </w:rPr>
        <w:t>(</w:t>
      </w:r>
      <w:r w:rsidRPr="00833D7F">
        <w:rPr>
          <w:rStyle w:val="default"/>
          <w:rFonts w:cs="FrankRuehl" w:hint="cs"/>
          <w:sz w:val="24"/>
          <w:szCs w:val="24"/>
          <w:rtl/>
        </w:rPr>
        <w:t>תקנה 3)</w:t>
      </w:r>
    </w:p>
    <w:p w:rsidR="00A1078A" w:rsidRDefault="00A1078A">
      <w:pPr>
        <w:pStyle w:val="P00"/>
        <w:spacing w:before="72"/>
        <w:ind w:left="0" w:right="1134"/>
        <w:rPr>
          <w:rtl/>
        </w:rPr>
      </w:pPr>
      <w:r>
        <w:rPr>
          <w:rtl/>
        </w:rPr>
        <w:t>ה</w:t>
      </w:r>
      <w:r>
        <w:rPr>
          <w:rFonts w:hint="cs"/>
          <w:rtl/>
        </w:rPr>
        <w:t>ודעה זו יש לשלוח בדואר רשום</w:t>
      </w:r>
    </w:p>
    <w:p w:rsidR="00A1078A" w:rsidRDefault="00A1078A">
      <w:pPr>
        <w:pStyle w:val="P00"/>
        <w:spacing w:before="72"/>
        <w:ind w:left="0" w:right="1134"/>
        <w:rPr>
          <w:rFonts w:hint="cs"/>
          <w:rtl/>
        </w:rPr>
      </w:pPr>
      <w:r>
        <w:rPr>
          <w:rtl/>
        </w:rPr>
        <w:t>א</w:t>
      </w:r>
      <w:r>
        <w:rPr>
          <w:rFonts w:hint="cs"/>
          <w:rtl/>
        </w:rPr>
        <w:t>ל: מפקח העבודה האזורי, אזור</w:t>
      </w:r>
      <w:r>
        <w:rPr>
          <w:rtl/>
        </w:rPr>
        <w:t> </w:t>
      </w:r>
      <w:r>
        <w:rPr>
          <w:rtl/>
        </w:rPr>
        <w:t> </w:t>
      </w:r>
      <w:r>
        <w:rPr>
          <w:rtl/>
        </w:rPr>
        <w:t> </w:t>
      </w:r>
      <w:r>
        <w:rPr>
          <w:rtl/>
        </w:rPr>
        <w:t> </w:t>
      </w:r>
    </w:p>
    <w:p w:rsidR="00A1078A" w:rsidRDefault="00A1078A">
      <w:pPr>
        <w:pStyle w:val="P00"/>
        <w:spacing w:before="72"/>
        <w:ind w:left="0" w:right="1134"/>
        <w:rPr>
          <w:rStyle w:val="default"/>
          <w:rFonts w:cs="FrankRuehl" w:hint="cs"/>
          <w:rtl/>
        </w:rPr>
      </w:pPr>
    </w:p>
    <w:p w:rsidR="00A1078A" w:rsidRDefault="00A1078A">
      <w:pPr>
        <w:pStyle w:val="P00"/>
        <w:spacing w:before="72"/>
        <w:ind w:left="0" w:right="1134"/>
        <w:rPr>
          <w:rStyle w:val="default"/>
          <w:rFonts w:cs="FrankRuehl"/>
          <w:rtl/>
        </w:rPr>
      </w:pPr>
    </w:p>
    <w:p w:rsidR="00A1078A" w:rsidRDefault="00A1078A">
      <w:pPr>
        <w:pStyle w:val="P00"/>
        <w:spacing w:before="72"/>
        <w:ind w:left="0" w:right="1134"/>
        <w:rPr>
          <w:rStyle w:val="default"/>
          <w:rFonts w:cs="FrankRuehl"/>
          <w:rtl/>
        </w:rPr>
      </w:pPr>
      <w:bookmarkStart w:id="44" w:name="LawPartEnd"/>
    </w:p>
    <w:bookmarkEnd w:id="44"/>
    <w:p w:rsidR="001D6635" w:rsidRDefault="001D6635">
      <w:pPr>
        <w:pStyle w:val="P00"/>
        <w:spacing w:before="72"/>
        <w:ind w:left="0" w:right="1134"/>
        <w:rPr>
          <w:rStyle w:val="default"/>
          <w:rFonts w:cs="FrankRuehl"/>
          <w:rtl/>
        </w:rPr>
      </w:pPr>
    </w:p>
    <w:p w:rsidR="00C76100" w:rsidRDefault="00C76100" w:rsidP="00C76100">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rsidR="00A1078A" w:rsidRPr="00C76100" w:rsidRDefault="00A1078A" w:rsidP="00C76100">
      <w:pPr>
        <w:pStyle w:val="P00"/>
        <w:spacing w:before="72"/>
        <w:ind w:left="0" w:right="1134"/>
        <w:jc w:val="center"/>
        <w:rPr>
          <w:rStyle w:val="default"/>
          <w:rFonts w:cs="David"/>
          <w:color w:val="0000FF"/>
          <w:szCs w:val="24"/>
          <w:u w:val="single"/>
          <w:rtl/>
        </w:rPr>
      </w:pPr>
    </w:p>
    <w:sectPr w:rsidR="00A1078A" w:rsidRPr="00C76100">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C75" w:rsidRDefault="00A11C75">
      <w:r>
        <w:separator/>
      </w:r>
    </w:p>
  </w:endnote>
  <w:endnote w:type="continuationSeparator" w:id="0">
    <w:p w:rsidR="00A11C75" w:rsidRDefault="00A1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78A" w:rsidRDefault="00A1078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1078A" w:rsidRDefault="00A1078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1078A" w:rsidRDefault="00A1078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6100">
      <w:rPr>
        <w:rFonts w:cs="TopType Jerushalmi"/>
        <w:noProof/>
        <w:color w:val="000000"/>
        <w:sz w:val="14"/>
        <w:szCs w:val="14"/>
      </w:rPr>
      <w:t>Z:\00000000000000000000000=2014------------------------\05-May\2014-05-28\LawsForHofit\03\051_021.doc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78A" w:rsidRDefault="00A1078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33D7F">
      <w:rPr>
        <w:rFonts w:hAnsi="FrankRuehl" w:cs="FrankRuehl"/>
        <w:noProof/>
        <w:sz w:val="24"/>
        <w:szCs w:val="24"/>
        <w:rtl/>
      </w:rPr>
      <w:t>2</w:t>
    </w:r>
    <w:r>
      <w:rPr>
        <w:rFonts w:hAnsi="FrankRuehl" w:cs="FrankRuehl"/>
        <w:sz w:val="24"/>
        <w:szCs w:val="24"/>
        <w:rtl/>
      </w:rPr>
      <w:fldChar w:fldCharType="end"/>
    </w:r>
  </w:p>
  <w:p w:rsidR="00A1078A" w:rsidRDefault="00A1078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1078A" w:rsidRDefault="00A1078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6100">
      <w:rPr>
        <w:rFonts w:cs="TopType Jerushalmi"/>
        <w:noProof/>
        <w:color w:val="000000"/>
        <w:sz w:val="14"/>
        <w:szCs w:val="14"/>
      </w:rPr>
      <w:t>Z:\00000000000000000000000=2014------------------------\05-May\2014-05-28\LawsForHofit\03\051_021.doc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C75" w:rsidRDefault="00A11C75">
      <w:pPr>
        <w:spacing w:before="60" w:line="240" w:lineRule="auto"/>
        <w:ind w:right="1134"/>
      </w:pPr>
      <w:r>
        <w:separator/>
      </w:r>
    </w:p>
  </w:footnote>
  <w:footnote w:type="continuationSeparator" w:id="0">
    <w:p w:rsidR="00A11C75" w:rsidRDefault="00A11C75">
      <w:r>
        <w:continuationSeparator/>
      </w:r>
    </w:p>
  </w:footnote>
  <w:footnote w:id="1">
    <w:p w:rsidR="00A1078A" w:rsidRPr="0083099D" w:rsidRDefault="00A107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3099D">
        <w:rPr>
          <w:sz w:val="20"/>
          <w:rtl/>
        </w:rPr>
        <w:t>*</w:t>
      </w:r>
      <w:r w:rsidRPr="0083099D">
        <w:rPr>
          <w:sz w:val="20"/>
        </w:rPr>
        <w:t xml:space="preserve"> </w:t>
      </w:r>
      <w:r w:rsidRPr="0083099D">
        <w:rPr>
          <w:sz w:val="20"/>
          <w:rtl/>
        </w:rPr>
        <w:t>פ</w:t>
      </w:r>
      <w:r w:rsidRPr="0083099D">
        <w:rPr>
          <w:rFonts w:hint="cs"/>
          <w:sz w:val="20"/>
          <w:rtl/>
        </w:rPr>
        <w:t xml:space="preserve">ורסמו </w:t>
      </w:r>
      <w:hyperlink r:id="rId1" w:history="1">
        <w:r w:rsidRPr="0083099D">
          <w:rPr>
            <w:rStyle w:val="Hyperlink"/>
            <w:rFonts w:hint="cs"/>
            <w:sz w:val="20"/>
            <w:rtl/>
          </w:rPr>
          <w:t>ק"ת תשכ"ה מס' 1713</w:t>
        </w:r>
      </w:hyperlink>
      <w:r w:rsidRPr="0083099D">
        <w:rPr>
          <w:rFonts w:hint="cs"/>
          <w:sz w:val="20"/>
          <w:rtl/>
        </w:rPr>
        <w:t xml:space="preserve"> מיום 15.4.1965 עמ' 1814.</w:t>
      </w:r>
    </w:p>
    <w:p w:rsidR="00A1078A" w:rsidRPr="0083099D" w:rsidRDefault="00A107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83099D">
        <w:rPr>
          <w:sz w:val="20"/>
          <w:rtl/>
        </w:rPr>
        <w:t>ת</w:t>
      </w:r>
      <w:r w:rsidRPr="0083099D">
        <w:rPr>
          <w:rFonts w:hint="cs"/>
          <w:sz w:val="20"/>
          <w:rtl/>
        </w:rPr>
        <w:t xml:space="preserve">וקנו </w:t>
      </w:r>
      <w:hyperlink r:id="rId2" w:history="1">
        <w:r w:rsidRPr="0083099D">
          <w:rPr>
            <w:rStyle w:val="Hyperlink"/>
            <w:rFonts w:hint="cs"/>
            <w:sz w:val="20"/>
            <w:rtl/>
          </w:rPr>
          <w:t>ק"ת תשכ</w:t>
        </w:r>
        <w:r w:rsidRPr="0083099D">
          <w:rPr>
            <w:rStyle w:val="Hyperlink"/>
            <w:rFonts w:hint="cs"/>
            <w:sz w:val="20"/>
            <w:rtl/>
          </w:rPr>
          <w:t>"ח מס' 2159</w:t>
        </w:r>
      </w:hyperlink>
      <w:r w:rsidRPr="0083099D">
        <w:rPr>
          <w:rFonts w:hint="cs"/>
          <w:sz w:val="20"/>
          <w:rtl/>
        </w:rPr>
        <w:t xml:space="preserve"> מיום 28.12.1967 עמ' 538 </w:t>
      </w:r>
      <w:r w:rsidRPr="0083099D">
        <w:rPr>
          <w:sz w:val="20"/>
          <w:rtl/>
        </w:rPr>
        <w:t>–</w:t>
      </w:r>
      <w:r w:rsidRPr="0083099D">
        <w:rPr>
          <w:rFonts w:hint="cs"/>
          <w:sz w:val="20"/>
          <w:rtl/>
        </w:rPr>
        <w:t xml:space="preserve"> תק' תשכ"ח-1967.</w:t>
      </w:r>
    </w:p>
    <w:p w:rsidR="008B4775" w:rsidRDefault="008B4775" w:rsidP="008B477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8B4775">
          <w:rPr>
            <w:rStyle w:val="Hyperlink"/>
            <w:rFonts w:hint="cs"/>
            <w:sz w:val="20"/>
            <w:rtl/>
          </w:rPr>
          <w:t>ק"ת תשכ"ט מס' 2324</w:t>
        </w:r>
      </w:hyperlink>
      <w:r w:rsidRPr="008B4775">
        <w:rPr>
          <w:rFonts w:hint="cs"/>
          <w:sz w:val="20"/>
          <w:rtl/>
        </w:rPr>
        <w:t xml:space="preserve"> מיום 12.12.1968 עמ' 543 </w:t>
      </w:r>
      <w:r w:rsidRPr="008B4775">
        <w:rPr>
          <w:sz w:val="20"/>
          <w:rtl/>
        </w:rPr>
        <w:t>–</w:t>
      </w:r>
      <w:r w:rsidRPr="008B4775">
        <w:rPr>
          <w:rFonts w:hint="cs"/>
          <w:sz w:val="20"/>
          <w:rtl/>
        </w:rPr>
        <w:t xml:space="preserve"> תק' תשכ"ט-1968 בתקנה 30</w:t>
      </w:r>
      <w:r w:rsidR="000157F1">
        <w:rPr>
          <w:rFonts w:hint="cs"/>
          <w:sz w:val="20"/>
          <w:rtl/>
        </w:rPr>
        <w:t>(4)</w:t>
      </w:r>
      <w:r w:rsidRPr="008B4775">
        <w:rPr>
          <w:rFonts w:hint="cs"/>
          <w:sz w:val="20"/>
          <w:rtl/>
        </w:rPr>
        <w:t xml:space="preserve"> לתקנות הבטיחות בעבודה (ציוד מגן אישי), תשכ"ט-1968.</w:t>
      </w:r>
    </w:p>
    <w:p w:rsidR="00A1078A" w:rsidRDefault="00A107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תשנ"ו</w:t>
        </w:r>
        <w:r>
          <w:rPr>
            <w:rStyle w:val="Hyperlink"/>
            <w:sz w:val="20"/>
            <w:rtl/>
          </w:rPr>
          <w:t xml:space="preserve"> </w:t>
        </w:r>
        <w:r>
          <w:rPr>
            <w:rStyle w:val="Hyperlink"/>
            <w:rFonts w:hint="cs"/>
            <w:sz w:val="20"/>
            <w:rtl/>
          </w:rPr>
          <w:t>מס' 5718</w:t>
        </w:r>
      </w:hyperlink>
      <w:r>
        <w:rPr>
          <w:rFonts w:hint="cs"/>
          <w:sz w:val="20"/>
          <w:rtl/>
        </w:rPr>
        <w:t xml:space="preserve"> מיום 5.12.1995 עמ' 200 - תק' תשנ"ו-1995.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78A" w:rsidRDefault="00A107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(מחצבות-אבן), תשכ"ה–1965</w:t>
    </w:r>
  </w:p>
  <w:p w:rsidR="00A1078A" w:rsidRDefault="00A1078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078A" w:rsidRDefault="00A1078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78A" w:rsidRDefault="00A107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(מחצ</w:t>
    </w:r>
    <w:r>
      <w:rPr>
        <w:rFonts w:hAnsi="FrankRuehl" w:cs="FrankRuehl" w:hint="cs"/>
        <w:color w:val="000000"/>
        <w:sz w:val="28"/>
        <w:szCs w:val="28"/>
        <w:rtl/>
      </w:rPr>
      <w:t>בות</w:t>
    </w:r>
    <w:r>
      <w:rPr>
        <w:rFonts w:hAnsi="FrankRuehl" w:cs="FrankRuehl"/>
        <w:color w:val="000000"/>
        <w:sz w:val="28"/>
        <w:szCs w:val="28"/>
        <w:rtl/>
      </w:rPr>
      <w:t>-אבן), תשכ"ה</w:t>
    </w:r>
    <w:r>
      <w:rPr>
        <w:rFonts w:hAnsi="FrankRuehl" w:cs="FrankRuehl" w:hint="cs"/>
        <w:color w:val="000000"/>
        <w:sz w:val="28"/>
        <w:szCs w:val="28"/>
        <w:rtl/>
      </w:rPr>
      <w:t>-</w:t>
    </w:r>
    <w:r>
      <w:rPr>
        <w:rFonts w:hAnsi="FrankRuehl" w:cs="FrankRuehl"/>
        <w:color w:val="000000"/>
        <w:sz w:val="28"/>
        <w:szCs w:val="28"/>
        <w:rtl/>
      </w:rPr>
      <w:t>1965</w:t>
    </w:r>
  </w:p>
  <w:p w:rsidR="00A1078A" w:rsidRDefault="00A1078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078A" w:rsidRDefault="00A1078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099D"/>
    <w:rsid w:val="000157F1"/>
    <w:rsid w:val="001D6635"/>
    <w:rsid w:val="002331E3"/>
    <w:rsid w:val="00356EBB"/>
    <w:rsid w:val="004A227E"/>
    <w:rsid w:val="004F43D1"/>
    <w:rsid w:val="006520F0"/>
    <w:rsid w:val="00666A53"/>
    <w:rsid w:val="0083099D"/>
    <w:rsid w:val="00833D7F"/>
    <w:rsid w:val="00841844"/>
    <w:rsid w:val="008B4775"/>
    <w:rsid w:val="00917973"/>
    <w:rsid w:val="00921F51"/>
    <w:rsid w:val="00A1078A"/>
    <w:rsid w:val="00A11C75"/>
    <w:rsid w:val="00C76100"/>
    <w:rsid w:val="00D12E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1CFA3C0-7A03-4B0A-9508-A1C788EB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324.pdf" TargetMode="External"/><Relationship Id="rId13" Type="http://schemas.openxmlformats.org/officeDocument/2006/relationships/hyperlink" Target="http://www.nevo.co.il/Law_word/law06/TAK-2324.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2324.pdf" TargetMode="External"/><Relationship Id="rId12" Type="http://schemas.openxmlformats.org/officeDocument/2006/relationships/hyperlink" Target="http://www.nevo.co.il/Law_word/law06/TAK-2324.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2324.pdf" TargetMode="External"/><Relationship Id="rId11" Type="http://schemas.openxmlformats.org/officeDocument/2006/relationships/hyperlink" Target="http://www.nevo.co.il/Law_word/law06/TAK-2324.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5718.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2159.pdf" TargetMode="External"/><Relationship Id="rId14" Type="http://schemas.openxmlformats.org/officeDocument/2006/relationships/hyperlink" Target="http://www.nevo.co.il/Law_word/law06/TAK-2159.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324.pdf" TargetMode="External"/><Relationship Id="rId2" Type="http://schemas.openxmlformats.org/officeDocument/2006/relationships/hyperlink" Target="http://www.nevo.co.il/Law_word/law06/TAK-2159.pdf" TargetMode="External"/><Relationship Id="rId1" Type="http://schemas.openxmlformats.org/officeDocument/2006/relationships/hyperlink" Target="http://www.nevo.co.il/Law_word/law06/TAK-1713.pdf" TargetMode="External"/><Relationship Id="rId4" Type="http://schemas.openxmlformats.org/officeDocument/2006/relationships/hyperlink" Target="http://www.nevo.co.il/Law_word/law06/TAK-57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17355</CharactersWithSpaces>
  <SharedDoc>false</SharedDoc>
  <HLinks>
    <vt:vector size="300" baseType="variant">
      <vt:variant>
        <vt:i4>393283</vt:i4>
      </vt:variant>
      <vt:variant>
        <vt:i4>243</vt:i4>
      </vt:variant>
      <vt:variant>
        <vt:i4>0</vt:i4>
      </vt:variant>
      <vt:variant>
        <vt:i4>5</vt:i4>
      </vt:variant>
      <vt:variant>
        <vt:lpwstr>http://www.nevo.co.il/advertisements/nevo-100.doc</vt:lpwstr>
      </vt:variant>
      <vt:variant>
        <vt:lpwstr/>
      </vt:variant>
      <vt:variant>
        <vt:i4>8257536</vt:i4>
      </vt:variant>
      <vt:variant>
        <vt:i4>240</vt:i4>
      </vt:variant>
      <vt:variant>
        <vt:i4>0</vt:i4>
      </vt:variant>
      <vt:variant>
        <vt:i4>5</vt:i4>
      </vt:variant>
      <vt:variant>
        <vt:lpwstr>http://www.nevo.co.il/Law_word/law06/TAK-2159.pdf</vt:lpwstr>
      </vt:variant>
      <vt:variant>
        <vt:lpwstr/>
      </vt:variant>
      <vt:variant>
        <vt:i4>7929871</vt:i4>
      </vt:variant>
      <vt:variant>
        <vt:i4>237</vt:i4>
      </vt:variant>
      <vt:variant>
        <vt:i4>0</vt:i4>
      </vt:variant>
      <vt:variant>
        <vt:i4>5</vt:i4>
      </vt:variant>
      <vt:variant>
        <vt:lpwstr>http://www.nevo.co.il/Law_word/law06/TAK-2324.pdf</vt:lpwstr>
      </vt:variant>
      <vt:variant>
        <vt:lpwstr/>
      </vt:variant>
      <vt:variant>
        <vt:i4>7929871</vt:i4>
      </vt:variant>
      <vt:variant>
        <vt:i4>234</vt:i4>
      </vt:variant>
      <vt:variant>
        <vt:i4>0</vt:i4>
      </vt:variant>
      <vt:variant>
        <vt:i4>5</vt:i4>
      </vt:variant>
      <vt:variant>
        <vt:lpwstr>http://www.nevo.co.il/Law_word/law06/TAK-2324.pdf</vt:lpwstr>
      </vt:variant>
      <vt:variant>
        <vt:lpwstr/>
      </vt:variant>
      <vt:variant>
        <vt:i4>7929871</vt:i4>
      </vt:variant>
      <vt:variant>
        <vt:i4>231</vt:i4>
      </vt:variant>
      <vt:variant>
        <vt:i4>0</vt:i4>
      </vt:variant>
      <vt:variant>
        <vt:i4>5</vt:i4>
      </vt:variant>
      <vt:variant>
        <vt:lpwstr>http://www.nevo.co.il/Law_word/law06/TAK-2324.pdf</vt:lpwstr>
      </vt:variant>
      <vt:variant>
        <vt:lpwstr/>
      </vt:variant>
      <vt:variant>
        <vt:i4>8192007</vt:i4>
      </vt:variant>
      <vt:variant>
        <vt:i4>228</vt:i4>
      </vt:variant>
      <vt:variant>
        <vt:i4>0</vt:i4>
      </vt:variant>
      <vt:variant>
        <vt:i4>5</vt:i4>
      </vt:variant>
      <vt:variant>
        <vt:lpwstr>http://www.nevo.co.il/Law_word/law06/TAK-5718.pdf</vt:lpwstr>
      </vt:variant>
      <vt:variant>
        <vt:lpwstr/>
      </vt:variant>
      <vt:variant>
        <vt:i4>8257536</vt:i4>
      </vt:variant>
      <vt:variant>
        <vt:i4>225</vt:i4>
      </vt:variant>
      <vt:variant>
        <vt:i4>0</vt:i4>
      </vt:variant>
      <vt:variant>
        <vt:i4>5</vt:i4>
      </vt:variant>
      <vt:variant>
        <vt:lpwstr>http://www.nevo.co.il/Law_word/law06/TAK-2159.pdf</vt:lpwstr>
      </vt:variant>
      <vt:variant>
        <vt:lpwstr/>
      </vt:variant>
      <vt:variant>
        <vt:i4>7929871</vt:i4>
      </vt:variant>
      <vt:variant>
        <vt:i4>222</vt:i4>
      </vt:variant>
      <vt:variant>
        <vt:i4>0</vt:i4>
      </vt:variant>
      <vt:variant>
        <vt:i4>5</vt:i4>
      </vt:variant>
      <vt:variant>
        <vt:lpwstr>http://www.nevo.co.il/Law_word/law06/TAK-2324.pdf</vt:lpwstr>
      </vt:variant>
      <vt:variant>
        <vt:lpwstr/>
      </vt:variant>
      <vt:variant>
        <vt:i4>7929871</vt:i4>
      </vt:variant>
      <vt:variant>
        <vt:i4>219</vt:i4>
      </vt:variant>
      <vt:variant>
        <vt:i4>0</vt:i4>
      </vt:variant>
      <vt:variant>
        <vt:i4>5</vt:i4>
      </vt:variant>
      <vt:variant>
        <vt:lpwstr>http://www.nevo.co.il/Law_word/law06/TAK-2324.pdf</vt:lpwstr>
      </vt:variant>
      <vt:variant>
        <vt:lpwstr/>
      </vt:variant>
      <vt:variant>
        <vt:i4>7929871</vt:i4>
      </vt:variant>
      <vt:variant>
        <vt:i4>216</vt:i4>
      </vt:variant>
      <vt:variant>
        <vt:i4>0</vt:i4>
      </vt:variant>
      <vt:variant>
        <vt:i4>5</vt:i4>
      </vt:variant>
      <vt:variant>
        <vt:lpwstr>http://www.nevo.co.il/Law_word/law06/TAK-2324.pdf</vt:lpwstr>
      </vt:variant>
      <vt:variant>
        <vt:lpwstr/>
      </vt:variant>
      <vt:variant>
        <vt:i4>5242889</vt:i4>
      </vt:variant>
      <vt:variant>
        <vt:i4>210</vt:i4>
      </vt:variant>
      <vt:variant>
        <vt:i4>0</vt:i4>
      </vt:variant>
      <vt:variant>
        <vt:i4>5</vt:i4>
      </vt:variant>
      <vt:variant>
        <vt:lpwstr/>
      </vt:variant>
      <vt:variant>
        <vt:lpwstr>med5</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5308425</vt:i4>
      </vt:variant>
      <vt:variant>
        <vt:i4>180</vt:i4>
      </vt:variant>
      <vt:variant>
        <vt:i4>0</vt:i4>
      </vt:variant>
      <vt:variant>
        <vt:i4>5</vt:i4>
      </vt:variant>
      <vt:variant>
        <vt:lpwstr/>
      </vt:variant>
      <vt:variant>
        <vt:lpwstr>med4</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5701641</vt:i4>
      </vt:variant>
      <vt:variant>
        <vt:i4>138</vt:i4>
      </vt:variant>
      <vt:variant>
        <vt:i4>0</vt:i4>
      </vt:variant>
      <vt:variant>
        <vt:i4>5</vt:i4>
      </vt:variant>
      <vt:variant>
        <vt:lpwstr/>
      </vt:variant>
      <vt:variant>
        <vt:lpwstr>med2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5505033</vt:i4>
      </vt:variant>
      <vt:variant>
        <vt:i4>78</vt:i4>
      </vt:variant>
      <vt:variant>
        <vt:i4>0</vt:i4>
      </vt:variant>
      <vt:variant>
        <vt:i4>5</vt:i4>
      </vt:variant>
      <vt:variant>
        <vt:lpwstr/>
      </vt:variant>
      <vt:variant>
        <vt:lpwstr>med1</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8192007</vt:i4>
      </vt:variant>
      <vt:variant>
        <vt:i4>9</vt:i4>
      </vt:variant>
      <vt:variant>
        <vt:i4>0</vt:i4>
      </vt:variant>
      <vt:variant>
        <vt:i4>5</vt:i4>
      </vt:variant>
      <vt:variant>
        <vt:lpwstr>http://www.nevo.co.il/Law_word/law06/TAK-5718.pdf</vt:lpwstr>
      </vt:variant>
      <vt:variant>
        <vt:lpwstr/>
      </vt:variant>
      <vt:variant>
        <vt:i4>7929871</vt:i4>
      </vt:variant>
      <vt:variant>
        <vt:i4>6</vt:i4>
      </vt:variant>
      <vt:variant>
        <vt:i4>0</vt:i4>
      </vt:variant>
      <vt:variant>
        <vt:i4>5</vt:i4>
      </vt:variant>
      <vt:variant>
        <vt:lpwstr>http://www.nevo.co.il/Law_word/law06/TAK-2324.pdf</vt:lpwstr>
      </vt:variant>
      <vt:variant>
        <vt:lpwstr/>
      </vt:variant>
      <vt:variant>
        <vt:i4>8257536</vt:i4>
      </vt:variant>
      <vt:variant>
        <vt:i4>3</vt:i4>
      </vt:variant>
      <vt:variant>
        <vt:i4>0</vt:i4>
      </vt:variant>
      <vt:variant>
        <vt:i4>5</vt:i4>
      </vt:variant>
      <vt:variant>
        <vt:lpwstr>http://www.nevo.co.il/Law_word/law06/TAK-2159.pdf</vt:lpwstr>
      </vt:variant>
      <vt:variant>
        <vt:lpwstr/>
      </vt:variant>
      <vt:variant>
        <vt:i4>7929868</vt:i4>
      </vt:variant>
      <vt:variant>
        <vt:i4>0</vt:i4>
      </vt:variant>
      <vt:variant>
        <vt:i4>0</vt:i4>
      </vt:variant>
      <vt:variant>
        <vt:i4>5</vt:i4>
      </vt:variant>
      <vt:variant>
        <vt:lpwstr>http://www.nevo.co.il/Law_word/law06/TAK-1713.pdf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(מחצבות-אבן), תשכ"ה-1965</vt:lpwstr>
  </property>
  <property fmtid="{D5CDD505-2E9C-101B-9397-08002B2CF9AE}" pid="5" name="LAWNUMBER">
    <vt:lpwstr>0021</vt:lpwstr>
  </property>
  <property fmtid="{D5CDD505-2E9C-101B-9397-08002B2CF9AE}" pid="6" name="TYPE">
    <vt:lpwstr>01</vt:lpwstr>
  </property>
  <property fmtid="{D5CDD505-2E9C-101B-9397-08002B2CF9AE}" pid="7" name="MEKOR_NAME1">
    <vt:lpwstr>פקודת הבטיחות בעבודה</vt:lpwstr>
  </property>
  <property fmtid="{D5CDD505-2E9C-101B-9397-08002B2CF9AE}" pid="8" name="MEKOR_SAIF1">
    <vt:lpwstr>55X;81X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עבודה</vt:lpwstr>
  </property>
  <property fmtid="{D5CDD505-2E9C-101B-9397-08002B2CF9AE}" pid="12" name="NOSE21">
    <vt:lpwstr>בטיחות בעבודה</vt:lpwstr>
  </property>
  <property fmtid="{D5CDD505-2E9C-101B-9397-08002B2CF9AE}" pid="13" name="NOSE31">
    <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