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51DD" w:rsidRDefault="00395D47" w:rsidP="002508C6">
      <w:pPr>
        <w:pStyle w:val="big-header"/>
        <w:ind w:left="0" w:right="1134"/>
        <w:rPr>
          <w:rFonts w:cs="FrankRuehl" w:hint="cs"/>
          <w:sz w:val="32"/>
          <w:rtl/>
        </w:rPr>
      </w:pPr>
      <w:r>
        <w:rPr>
          <w:rFonts w:cs="FrankRuehl" w:hint="cs"/>
          <w:sz w:val="32"/>
          <w:rtl/>
        </w:rPr>
        <w:t xml:space="preserve">תקנות </w:t>
      </w:r>
      <w:r w:rsidR="002508C6">
        <w:rPr>
          <w:rFonts w:cs="FrankRuehl" w:hint="cs"/>
          <w:sz w:val="32"/>
          <w:rtl/>
        </w:rPr>
        <w:t>הבטיחות בעבודה (ניטור סביבתי וניטור ביולוגי של עובדים בגורמים מזיקים</w:t>
      </w:r>
      <w:r w:rsidR="00535C82">
        <w:rPr>
          <w:rFonts w:cs="FrankRuehl" w:hint="cs"/>
          <w:sz w:val="32"/>
          <w:rtl/>
        </w:rPr>
        <w:t>)</w:t>
      </w:r>
      <w:r w:rsidR="008154D9">
        <w:rPr>
          <w:rFonts w:cs="FrankRuehl" w:hint="cs"/>
          <w:sz w:val="32"/>
          <w:rtl/>
        </w:rPr>
        <w:t>, תשע"א-2011</w:t>
      </w:r>
    </w:p>
    <w:p w:rsidR="002508C6" w:rsidRPr="002508C6" w:rsidRDefault="002508C6" w:rsidP="002508C6">
      <w:pPr>
        <w:spacing w:line="320" w:lineRule="auto"/>
        <w:rPr>
          <w:rFonts w:cs="FrankRuehl"/>
          <w:szCs w:val="26"/>
          <w:rtl/>
        </w:rPr>
      </w:pPr>
    </w:p>
    <w:p w:rsidR="002508C6" w:rsidRDefault="002508C6" w:rsidP="002508C6">
      <w:pPr>
        <w:spacing w:line="320" w:lineRule="auto"/>
        <w:rPr>
          <w:rtl/>
        </w:rPr>
      </w:pPr>
    </w:p>
    <w:p w:rsidR="002508C6" w:rsidRDefault="002508C6" w:rsidP="002508C6">
      <w:pPr>
        <w:spacing w:line="320" w:lineRule="auto"/>
        <w:rPr>
          <w:rFonts w:cs="Miriam"/>
          <w:szCs w:val="22"/>
          <w:rtl/>
        </w:rPr>
      </w:pPr>
      <w:r w:rsidRPr="002508C6">
        <w:rPr>
          <w:rFonts w:cs="Miriam"/>
          <w:szCs w:val="22"/>
          <w:rtl/>
        </w:rPr>
        <w:t>בריאות</w:t>
      </w:r>
      <w:r w:rsidRPr="002508C6">
        <w:rPr>
          <w:rFonts w:cs="FrankRuehl"/>
          <w:szCs w:val="26"/>
          <w:rtl/>
        </w:rPr>
        <w:t xml:space="preserve"> – חומרים מסוכנים</w:t>
      </w:r>
    </w:p>
    <w:p w:rsidR="002508C6" w:rsidRPr="002508C6" w:rsidRDefault="002508C6" w:rsidP="002508C6">
      <w:pPr>
        <w:spacing w:line="320" w:lineRule="auto"/>
        <w:rPr>
          <w:rFonts w:cs="Miriam" w:hint="cs"/>
          <w:szCs w:val="22"/>
          <w:rtl/>
        </w:rPr>
      </w:pPr>
      <w:r w:rsidRPr="002508C6">
        <w:rPr>
          <w:rFonts w:cs="Miriam"/>
          <w:szCs w:val="22"/>
          <w:rtl/>
        </w:rPr>
        <w:t>עבודה</w:t>
      </w:r>
      <w:r w:rsidRPr="002508C6">
        <w:rPr>
          <w:rFonts w:cs="FrankRuehl"/>
          <w:szCs w:val="26"/>
          <w:rtl/>
        </w:rPr>
        <w:t xml:space="preserve"> – בטיחות בעבודה – גיהות ובריאות </w:t>
      </w:r>
    </w:p>
    <w:p w:rsidR="000A51DD" w:rsidRDefault="000A51D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25467" w:rsidRPr="00125467" w:rsidTr="00125467">
        <w:tblPrEx>
          <w:tblCellMar>
            <w:top w:w="0" w:type="dxa"/>
            <w:bottom w:w="0" w:type="dxa"/>
          </w:tblCellMar>
        </w:tblPrEx>
        <w:tc>
          <w:tcPr>
            <w:tcW w:w="1247" w:type="dxa"/>
          </w:tcPr>
          <w:p w:rsidR="00125467" w:rsidRPr="00125467" w:rsidRDefault="00125467" w:rsidP="00125467">
            <w:pPr>
              <w:rPr>
                <w:rFonts w:cs="Frankruhel" w:hint="cs"/>
                <w:rtl/>
              </w:rPr>
            </w:pPr>
            <w:r>
              <w:rPr>
                <w:rtl/>
              </w:rPr>
              <w:t xml:space="preserve">סעיף 1 </w:t>
            </w:r>
          </w:p>
        </w:tc>
        <w:tc>
          <w:tcPr>
            <w:tcW w:w="5669" w:type="dxa"/>
          </w:tcPr>
          <w:p w:rsidR="00125467" w:rsidRPr="00125467" w:rsidRDefault="00125467" w:rsidP="00125467">
            <w:pPr>
              <w:rPr>
                <w:rFonts w:cs="Frankruhel" w:hint="cs"/>
                <w:rtl/>
              </w:rPr>
            </w:pPr>
            <w:r>
              <w:rPr>
                <w:rtl/>
              </w:rPr>
              <w:t>הגדרות</w:t>
            </w:r>
          </w:p>
        </w:tc>
        <w:tc>
          <w:tcPr>
            <w:tcW w:w="567" w:type="dxa"/>
          </w:tcPr>
          <w:p w:rsidR="00125467" w:rsidRPr="00125467" w:rsidRDefault="00125467" w:rsidP="00125467">
            <w:pPr>
              <w:rPr>
                <w:rStyle w:val="Hyperlink"/>
                <w:rFonts w:hint="cs"/>
                <w:rtl/>
              </w:rPr>
            </w:pPr>
            <w:hyperlink w:anchor="Seif1" w:tooltip="הגדרות" w:history="1">
              <w:r w:rsidRPr="00125467">
                <w:rPr>
                  <w:rStyle w:val="Hyperlink"/>
                </w:rPr>
                <w:t>Go</w:t>
              </w:r>
            </w:hyperlink>
          </w:p>
        </w:tc>
        <w:tc>
          <w:tcPr>
            <w:tcW w:w="850" w:type="dxa"/>
          </w:tcPr>
          <w:p w:rsidR="00125467" w:rsidRPr="00125467" w:rsidRDefault="00125467" w:rsidP="0012546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125467" w:rsidRPr="00125467" w:rsidTr="00125467">
        <w:tblPrEx>
          <w:tblCellMar>
            <w:top w:w="0" w:type="dxa"/>
            <w:bottom w:w="0" w:type="dxa"/>
          </w:tblCellMar>
        </w:tblPrEx>
        <w:tc>
          <w:tcPr>
            <w:tcW w:w="1247" w:type="dxa"/>
          </w:tcPr>
          <w:p w:rsidR="00125467" w:rsidRPr="00125467" w:rsidRDefault="00125467" w:rsidP="00125467">
            <w:pPr>
              <w:rPr>
                <w:rFonts w:cs="Frankruhel" w:hint="cs"/>
                <w:rtl/>
              </w:rPr>
            </w:pPr>
            <w:r>
              <w:rPr>
                <w:rtl/>
              </w:rPr>
              <w:t xml:space="preserve">סעיף 2 </w:t>
            </w:r>
          </w:p>
        </w:tc>
        <w:tc>
          <w:tcPr>
            <w:tcW w:w="5669" w:type="dxa"/>
          </w:tcPr>
          <w:p w:rsidR="00125467" w:rsidRPr="00125467" w:rsidRDefault="00125467" w:rsidP="00125467">
            <w:pPr>
              <w:rPr>
                <w:rFonts w:cs="Frankruhel" w:hint="cs"/>
                <w:rtl/>
              </w:rPr>
            </w:pPr>
            <w:r>
              <w:rPr>
                <w:rtl/>
              </w:rPr>
              <w:t>הורדת הסיכון לחשיפה לגורמים מזיקים</w:t>
            </w:r>
          </w:p>
        </w:tc>
        <w:tc>
          <w:tcPr>
            <w:tcW w:w="567" w:type="dxa"/>
          </w:tcPr>
          <w:p w:rsidR="00125467" w:rsidRPr="00125467" w:rsidRDefault="00125467" w:rsidP="00125467">
            <w:pPr>
              <w:rPr>
                <w:rStyle w:val="Hyperlink"/>
                <w:rFonts w:hint="cs"/>
                <w:rtl/>
              </w:rPr>
            </w:pPr>
            <w:hyperlink w:anchor="Seif2" w:tooltip="הורדת הסיכון לחשיפה לגורמים מזיקים" w:history="1">
              <w:r w:rsidRPr="00125467">
                <w:rPr>
                  <w:rStyle w:val="Hyperlink"/>
                </w:rPr>
                <w:t>Go</w:t>
              </w:r>
            </w:hyperlink>
          </w:p>
        </w:tc>
        <w:tc>
          <w:tcPr>
            <w:tcW w:w="850" w:type="dxa"/>
          </w:tcPr>
          <w:p w:rsidR="00125467" w:rsidRPr="00125467" w:rsidRDefault="00125467" w:rsidP="0012546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125467" w:rsidRPr="00125467" w:rsidTr="00125467">
        <w:tblPrEx>
          <w:tblCellMar>
            <w:top w:w="0" w:type="dxa"/>
            <w:bottom w:w="0" w:type="dxa"/>
          </w:tblCellMar>
        </w:tblPrEx>
        <w:tc>
          <w:tcPr>
            <w:tcW w:w="1247" w:type="dxa"/>
          </w:tcPr>
          <w:p w:rsidR="00125467" w:rsidRPr="00125467" w:rsidRDefault="00125467" w:rsidP="00125467">
            <w:pPr>
              <w:rPr>
                <w:rFonts w:cs="Frankruhel" w:hint="cs"/>
                <w:rtl/>
              </w:rPr>
            </w:pPr>
            <w:r>
              <w:rPr>
                <w:rtl/>
              </w:rPr>
              <w:t xml:space="preserve">סעיף 3 </w:t>
            </w:r>
          </w:p>
        </w:tc>
        <w:tc>
          <w:tcPr>
            <w:tcW w:w="5669" w:type="dxa"/>
          </w:tcPr>
          <w:p w:rsidR="00125467" w:rsidRPr="00125467" w:rsidRDefault="00125467" w:rsidP="00125467">
            <w:pPr>
              <w:rPr>
                <w:rFonts w:cs="Frankruhel" w:hint="cs"/>
                <w:rtl/>
              </w:rPr>
            </w:pPr>
            <w:r>
              <w:rPr>
                <w:rtl/>
              </w:rPr>
              <w:t>ערכי חשיפה מותרים בגורמים מזיקים</w:t>
            </w:r>
          </w:p>
        </w:tc>
        <w:tc>
          <w:tcPr>
            <w:tcW w:w="567" w:type="dxa"/>
          </w:tcPr>
          <w:p w:rsidR="00125467" w:rsidRPr="00125467" w:rsidRDefault="00125467" w:rsidP="00125467">
            <w:pPr>
              <w:rPr>
                <w:rStyle w:val="Hyperlink"/>
                <w:rFonts w:hint="cs"/>
                <w:rtl/>
              </w:rPr>
            </w:pPr>
            <w:hyperlink w:anchor="Seif4" w:tooltip="ערכי חשיפה מותרים בגורמים מזיקים" w:history="1">
              <w:r w:rsidRPr="00125467">
                <w:rPr>
                  <w:rStyle w:val="Hyperlink"/>
                </w:rPr>
                <w:t>Go</w:t>
              </w:r>
            </w:hyperlink>
          </w:p>
        </w:tc>
        <w:tc>
          <w:tcPr>
            <w:tcW w:w="850" w:type="dxa"/>
          </w:tcPr>
          <w:p w:rsidR="00125467" w:rsidRPr="00125467" w:rsidRDefault="00125467" w:rsidP="0012546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125467" w:rsidRPr="00125467" w:rsidTr="00125467">
        <w:tblPrEx>
          <w:tblCellMar>
            <w:top w:w="0" w:type="dxa"/>
            <w:bottom w:w="0" w:type="dxa"/>
          </w:tblCellMar>
        </w:tblPrEx>
        <w:tc>
          <w:tcPr>
            <w:tcW w:w="1247" w:type="dxa"/>
          </w:tcPr>
          <w:p w:rsidR="00125467" w:rsidRPr="00125467" w:rsidRDefault="00125467" w:rsidP="00125467">
            <w:pPr>
              <w:rPr>
                <w:rFonts w:cs="Frankruhel" w:hint="cs"/>
                <w:rtl/>
              </w:rPr>
            </w:pPr>
            <w:r>
              <w:rPr>
                <w:rtl/>
              </w:rPr>
              <w:t xml:space="preserve">סעיף 4 </w:t>
            </w:r>
          </w:p>
        </w:tc>
        <w:tc>
          <w:tcPr>
            <w:tcW w:w="5669" w:type="dxa"/>
          </w:tcPr>
          <w:p w:rsidR="00125467" w:rsidRPr="00125467" w:rsidRDefault="00125467" w:rsidP="00125467">
            <w:pPr>
              <w:rPr>
                <w:rFonts w:cs="Frankruhel" w:hint="cs"/>
                <w:rtl/>
              </w:rPr>
            </w:pPr>
            <w:r>
              <w:rPr>
                <w:rtl/>
              </w:rPr>
              <w:t>עריכת בדיקות סביבתיות תעסוקתיות בגורמים מזיקים טעוני ניטור</w:t>
            </w:r>
          </w:p>
        </w:tc>
        <w:tc>
          <w:tcPr>
            <w:tcW w:w="567" w:type="dxa"/>
          </w:tcPr>
          <w:p w:rsidR="00125467" w:rsidRPr="00125467" w:rsidRDefault="00125467" w:rsidP="00125467">
            <w:pPr>
              <w:rPr>
                <w:rStyle w:val="Hyperlink"/>
                <w:rFonts w:hint="cs"/>
                <w:rtl/>
              </w:rPr>
            </w:pPr>
            <w:hyperlink w:anchor="Seif3" w:tooltip="עריכת בדיקות סביבתיות תעסוקתיות בגורמים מזיקים טעוני ניטור" w:history="1">
              <w:r w:rsidRPr="00125467">
                <w:rPr>
                  <w:rStyle w:val="Hyperlink"/>
                </w:rPr>
                <w:t>Go</w:t>
              </w:r>
            </w:hyperlink>
          </w:p>
        </w:tc>
        <w:tc>
          <w:tcPr>
            <w:tcW w:w="850" w:type="dxa"/>
          </w:tcPr>
          <w:p w:rsidR="00125467" w:rsidRPr="00125467" w:rsidRDefault="00125467" w:rsidP="0012546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r w:rsidR="00125467" w:rsidRPr="00125467" w:rsidTr="00125467">
        <w:tblPrEx>
          <w:tblCellMar>
            <w:top w:w="0" w:type="dxa"/>
            <w:bottom w:w="0" w:type="dxa"/>
          </w:tblCellMar>
        </w:tblPrEx>
        <w:tc>
          <w:tcPr>
            <w:tcW w:w="1247" w:type="dxa"/>
          </w:tcPr>
          <w:p w:rsidR="00125467" w:rsidRPr="00125467" w:rsidRDefault="00125467" w:rsidP="00125467">
            <w:pPr>
              <w:rPr>
                <w:rFonts w:cs="Frankruhel" w:hint="cs"/>
                <w:rtl/>
              </w:rPr>
            </w:pPr>
            <w:r>
              <w:rPr>
                <w:rtl/>
              </w:rPr>
              <w:t xml:space="preserve">סעיף 5 </w:t>
            </w:r>
          </w:p>
        </w:tc>
        <w:tc>
          <w:tcPr>
            <w:tcW w:w="5669" w:type="dxa"/>
          </w:tcPr>
          <w:p w:rsidR="00125467" w:rsidRPr="00125467" w:rsidRDefault="00125467" w:rsidP="00125467">
            <w:pPr>
              <w:rPr>
                <w:rFonts w:cs="Frankruhel" w:hint="cs"/>
                <w:rtl/>
              </w:rPr>
            </w:pPr>
            <w:r>
              <w:rPr>
                <w:rtl/>
              </w:rPr>
              <w:t>בדיקות מעבדה מוסמכת לגבי גורמים מזיקים</w:t>
            </w:r>
          </w:p>
        </w:tc>
        <w:tc>
          <w:tcPr>
            <w:tcW w:w="567" w:type="dxa"/>
          </w:tcPr>
          <w:p w:rsidR="00125467" w:rsidRPr="00125467" w:rsidRDefault="00125467" w:rsidP="00125467">
            <w:pPr>
              <w:rPr>
                <w:rStyle w:val="Hyperlink"/>
                <w:rFonts w:hint="cs"/>
                <w:rtl/>
              </w:rPr>
            </w:pPr>
            <w:hyperlink w:anchor="Seif5" w:tooltip="בדיקות מעבדה מוסמכת לגבי גורמים מזיקים" w:history="1">
              <w:r w:rsidRPr="00125467">
                <w:rPr>
                  <w:rStyle w:val="Hyperlink"/>
                </w:rPr>
                <w:t>Go</w:t>
              </w:r>
            </w:hyperlink>
          </w:p>
        </w:tc>
        <w:tc>
          <w:tcPr>
            <w:tcW w:w="850" w:type="dxa"/>
          </w:tcPr>
          <w:p w:rsidR="00125467" w:rsidRPr="00125467" w:rsidRDefault="00125467" w:rsidP="0012546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125467" w:rsidRPr="00125467" w:rsidTr="00125467">
        <w:tblPrEx>
          <w:tblCellMar>
            <w:top w:w="0" w:type="dxa"/>
            <w:bottom w:w="0" w:type="dxa"/>
          </w:tblCellMar>
        </w:tblPrEx>
        <w:tc>
          <w:tcPr>
            <w:tcW w:w="1247" w:type="dxa"/>
          </w:tcPr>
          <w:p w:rsidR="00125467" w:rsidRPr="00125467" w:rsidRDefault="00125467" w:rsidP="00125467">
            <w:pPr>
              <w:rPr>
                <w:rFonts w:cs="Frankruhel" w:hint="cs"/>
                <w:rtl/>
              </w:rPr>
            </w:pPr>
            <w:r>
              <w:rPr>
                <w:rtl/>
              </w:rPr>
              <w:t xml:space="preserve">סעיף 6 </w:t>
            </w:r>
          </w:p>
        </w:tc>
        <w:tc>
          <w:tcPr>
            <w:tcW w:w="5669" w:type="dxa"/>
          </w:tcPr>
          <w:p w:rsidR="00125467" w:rsidRPr="00125467" w:rsidRDefault="00125467" w:rsidP="00125467">
            <w:pPr>
              <w:rPr>
                <w:rFonts w:cs="Frankruhel" w:hint="cs"/>
                <w:rtl/>
              </w:rPr>
            </w:pPr>
            <w:r>
              <w:rPr>
                <w:rtl/>
              </w:rPr>
              <w:t>מועדים שונים לביצוע בדיקות סביבתיות</w:t>
            </w:r>
          </w:p>
        </w:tc>
        <w:tc>
          <w:tcPr>
            <w:tcW w:w="567" w:type="dxa"/>
          </w:tcPr>
          <w:p w:rsidR="00125467" w:rsidRPr="00125467" w:rsidRDefault="00125467" w:rsidP="00125467">
            <w:pPr>
              <w:rPr>
                <w:rStyle w:val="Hyperlink"/>
                <w:rFonts w:hint="cs"/>
                <w:rtl/>
              </w:rPr>
            </w:pPr>
            <w:hyperlink w:anchor="Seif6" w:tooltip="מועדים שונים לביצוע בדיקות סביבתיות" w:history="1">
              <w:r w:rsidRPr="00125467">
                <w:rPr>
                  <w:rStyle w:val="Hyperlink"/>
                </w:rPr>
                <w:t>Go</w:t>
              </w:r>
            </w:hyperlink>
          </w:p>
        </w:tc>
        <w:tc>
          <w:tcPr>
            <w:tcW w:w="850" w:type="dxa"/>
          </w:tcPr>
          <w:p w:rsidR="00125467" w:rsidRPr="00125467" w:rsidRDefault="00125467" w:rsidP="0012546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125467" w:rsidRPr="00125467" w:rsidTr="00125467">
        <w:tblPrEx>
          <w:tblCellMar>
            <w:top w:w="0" w:type="dxa"/>
            <w:bottom w:w="0" w:type="dxa"/>
          </w:tblCellMar>
        </w:tblPrEx>
        <w:tc>
          <w:tcPr>
            <w:tcW w:w="1247" w:type="dxa"/>
          </w:tcPr>
          <w:p w:rsidR="00125467" w:rsidRPr="00125467" w:rsidRDefault="00125467" w:rsidP="00125467">
            <w:pPr>
              <w:rPr>
                <w:rFonts w:cs="Frankruhel" w:hint="cs"/>
                <w:rtl/>
              </w:rPr>
            </w:pPr>
            <w:r>
              <w:rPr>
                <w:rtl/>
              </w:rPr>
              <w:t xml:space="preserve">סעיף 7 </w:t>
            </w:r>
          </w:p>
        </w:tc>
        <w:tc>
          <w:tcPr>
            <w:tcW w:w="5669" w:type="dxa"/>
          </w:tcPr>
          <w:p w:rsidR="00125467" w:rsidRPr="00125467" w:rsidRDefault="00125467" w:rsidP="00125467">
            <w:pPr>
              <w:rPr>
                <w:rFonts w:cs="Frankruhel" w:hint="cs"/>
                <w:rtl/>
              </w:rPr>
            </w:pPr>
            <w:r>
              <w:rPr>
                <w:rtl/>
              </w:rPr>
              <w:t>בדיקות רפואיות לעובדים בגורמים מזיקים</w:t>
            </w:r>
          </w:p>
        </w:tc>
        <w:tc>
          <w:tcPr>
            <w:tcW w:w="567" w:type="dxa"/>
          </w:tcPr>
          <w:p w:rsidR="00125467" w:rsidRPr="00125467" w:rsidRDefault="00125467" w:rsidP="00125467">
            <w:pPr>
              <w:rPr>
                <w:rStyle w:val="Hyperlink"/>
                <w:rFonts w:hint="cs"/>
                <w:rtl/>
              </w:rPr>
            </w:pPr>
            <w:hyperlink w:anchor="Seif7" w:tooltip="בדיקות רפואיות לעובדים בגורמים מזיקים" w:history="1">
              <w:r w:rsidRPr="00125467">
                <w:rPr>
                  <w:rStyle w:val="Hyperlink"/>
                </w:rPr>
                <w:t>Go</w:t>
              </w:r>
            </w:hyperlink>
          </w:p>
        </w:tc>
        <w:tc>
          <w:tcPr>
            <w:tcW w:w="850" w:type="dxa"/>
          </w:tcPr>
          <w:p w:rsidR="00125467" w:rsidRPr="00125467" w:rsidRDefault="00125467" w:rsidP="0012546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125467" w:rsidRPr="00125467" w:rsidTr="00125467">
        <w:tblPrEx>
          <w:tblCellMar>
            <w:top w:w="0" w:type="dxa"/>
            <w:bottom w:w="0" w:type="dxa"/>
          </w:tblCellMar>
        </w:tblPrEx>
        <w:tc>
          <w:tcPr>
            <w:tcW w:w="1247" w:type="dxa"/>
          </w:tcPr>
          <w:p w:rsidR="00125467" w:rsidRPr="00125467" w:rsidRDefault="00125467" w:rsidP="00125467">
            <w:pPr>
              <w:rPr>
                <w:rFonts w:cs="Frankruhel" w:hint="cs"/>
                <w:rtl/>
              </w:rPr>
            </w:pPr>
            <w:r>
              <w:rPr>
                <w:rtl/>
              </w:rPr>
              <w:t xml:space="preserve">סעיף 8 </w:t>
            </w:r>
          </w:p>
        </w:tc>
        <w:tc>
          <w:tcPr>
            <w:tcW w:w="5669" w:type="dxa"/>
          </w:tcPr>
          <w:p w:rsidR="00125467" w:rsidRPr="00125467" w:rsidRDefault="00125467" w:rsidP="00125467">
            <w:pPr>
              <w:rPr>
                <w:rFonts w:cs="Frankruhel" w:hint="cs"/>
                <w:rtl/>
              </w:rPr>
            </w:pPr>
            <w:r>
              <w:rPr>
                <w:rtl/>
              </w:rPr>
              <w:t>שמירת דינים</w:t>
            </w:r>
          </w:p>
        </w:tc>
        <w:tc>
          <w:tcPr>
            <w:tcW w:w="567" w:type="dxa"/>
          </w:tcPr>
          <w:p w:rsidR="00125467" w:rsidRPr="00125467" w:rsidRDefault="00125467" w:rsidP="00125467">
            <w:pPr>
              <w:rPr>
                <w:rStyle w:val="Hyperlink"/>
                <w:rFonts w:hint="cs"/>
                <w:rtl/>
              </w:rPr>
            </w:pPr>
            <w:hyperlink w:anchor="Seif8" w:tooltip="שמירת דינים" w:history="1">
              <w:r w:rsidRPr="00125467">
                <w:rPr>
                  <w:rStyle w:val="Hyperlink"/>
                </w:rPr>
                <w:t>Go</w:t>
              </w:r>
            </w:hyperlink>
          </w:p>
        </w:tc>
        <w:tc>
          <w:tcPr>
            <w:tcW w:w="850" w:type="dxa"/>
          </w:tcPr>
          <w:p w:rsidR="00125467" w:rsidRPr="00125467" w:rsidRDefault="00125467" w:rsidP="0012546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5</w:t>
            </w:r>
            <w:r>
              <w:rPr>
                <w:rFonts w:cs="Frankruhel"/>
                <w:rtl/>
              </w:rPr>
              <w:fldChar w:fldCharType="end"/>
            </w:r>
          </w:p>
        </w:tc>
      </w:tr>
      <w:tr w:rsidR="00125467" w:rsidRPr="00125467" w:rsidTr="00125467">
        <w:tblPrEx>
          <w:tblCellMar>
            <w:top w:w="0" w:type="dxa"/>
            <w:bottom w:w="0" w:type="dxa"/>
          </w:tblCellMar>
        </w:tblPrEx>
        <w:tc>
          <w:tcPr>
            <w:tcW w:w="1247" w:type="dxa"/>
          </w:tcPr>
          <w:p w:rsidR="00125467" w:rsidRPr="00125467" w:rsidRDefault="00125467" w:rsidP="00125467">
            <w:pPr>
              <w:rPr>
                <w:rFonts w:cs="Frankruhel" w:hint="cs"/>
                <w:rtl/>
              </w:rPr>
            </w:pPr>
            <w:r>
              <w:rPr>
                <w:rtl/>
              </w:rPr>
              <w:t xml:space="preserve">סעיף 9 </w:t>
            </w:r>
          </w:p>
        </w:tc>
        <w:tc>
          <w:tcPr>
            <w:tcW w:w="5669" w:type="dxa"/>
          </w:tcPr>
          <w:p w:rsidR="00125467" w:rsidRPr="00125467" w:rsidRDefault="00125467" w:rsidP="00125467">
            <w:pPr>
              <w:rPr>
                <w:rFonts w:cs="Frankruhel" w:hint="cs"/>
                <w:rtl/>
              </w:rPr>
            </w:pPr>
            <w:r>
              <w:rPr>
                <w:rtl/>
              </w:rPr>
              <w:t>ביטול</w:t>
            </w:r>
          </w:p>
        </w:tc>
        <w:tc>
          <w:tcPr>
            <w:tcW w:w="567" w:type="dxa"/>
          </w:tcPr>
          <w:p w:rsidR="00125467" w:rsidRPr="00125467" w:rsidRDefault="00125467" w:rsidP="00125467">
            <w:pPr>
              <w:rPr>
                <w:rStyle w:val="Hyperlink"/>
                <w:rFonts w:hint="cs"/>
                <w:rtl/>
              </w:rPr>
            </w:pPr>
            <w:hyperlink w:anchor="Seif9" w:tooltip="ביטול" w:history="1">
              <w:r w:rsidRPr="00125467">
                <w:rPr>
                  <w:rStyle w:val="Hyperlink"/>
                </w:rPr>
                <w:t>Go</w:t>
              </w:r>
            </w:hyperlink>
          </w:p>
        </w:tc>
        <w:tc>
          <w:tcPr>
            <w:tcW w:w="850" w:type="dxa"/>
          </w:tcPr>
          <w:p w:rsidR="00125467" w:rsidRPr="00125467" w:rsidRDefault="00125467" w:rsidP="0012546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5</w:t>
            </w:r>
            <w:r>
              <w:rPr>
                <w:rFonts w:cs="Frankruhel"/>
                <w:rtl/>
              </w:rPr>
              <w:fldChar w:fldCharType="end"/>
            </w:r>
          </w:p>
        </w:tc>
      </w:tr>
      <w:tr w:rsidR="00125467" w:rsidRPr="00125467" w:rsidTr="00125467">
        <w:tblPrEx>
          <w:tblCellMar>
            <w:top w:w="0" w:type="dxa"/>
            <w:bottom w:w="0" w:type="dxa"/>
          </w:tblCellMar>
        </w:tblPrEx>
        <w:tc>
          <w:tcPr>
            <w:tcW w:w="1247" w:type="dxa"/>
          </w:tcPr>
          <w:p w:rsidR="00125467" w:rsidRPr="00125467" w:rsidRDefault="00125467" w:rsidP="00125467">
            <w:pPr>
              <w:rPr>
                <w:rFonts w:cs="Frankruhel" w:hint="cs"/>
                <w:rtl/>
              </w:rPr>
            </w:pPr>
            <w:r>
              <w:rPr>
                <w:rtl/>
              </w:rPr>
              <w:t xml:space="preserve">סעיף 10 </w:t>
            </w:r>
          </w:p>
        </w:tc>
        <w:tc>
          <w:tcPr>
            <w:tcW w:w="5669" w:type="dxa"/>
          </w:tcPr>
          <w:p w:rsidR="00125467" w:rsidRPr="00125467" w:rsidRDefault="00125467" w:rsidP="00125467">
            <w:pPr>
              <w:rPr>
                <w:rFonts w:cs="Frankruhel" w:hint="cs"/>
                <w:rtl/>
              </w:rPr>
            </w:pPr>
            <w:r>
              <w:rPr>
                <w:rtl/>
              </w:rPr>
              <w:t>תחילה</w:t>
            </w:r>
          </w:p>
        </w:tc>
        <w:tc>
          <w:tcPr>
            <w:tcW w:w="567" w:type="dxa"/>
          </w:tcPr>
          <w:p w:rsidR="00125467" w:rsidRPr="00125467" w:rsidRDefault="00125467" w:rsidP="00125467">
            <w:pPr>
              <w:rPr>
                <w:rStyle w:val="Hyperlink"/>
                <w:rFonts w:hint="cs"/>
                <w:rtl/>
              </w:rPr>
            </w:pPr>
            <w:hyperlink w:anchor="Seif10" w:tooltip="תחילה" w:history="1">
              <w:r w:rsidRPr="00125467">
                <w:rPr>
                  <w:rStyle w:val="Hyperlink"/>
                </w:rPr>
                <w:t>Go</w:t>
              </w:r>
            </w:hyperlink>
          </w:p>
        </w:tc>
        <w:tc>
          <w:tcPr>
            <w:tcW w:w="850" w:type="dxa"/>
          </w:tcPr>
          <w:p w:rsidR="00125467" w:rsidRPr="00125467" w:rsidRDefault="00125467" w:rsidP="0012546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5</w:t>
            </w:r>
            <w:r>
              <w:rPr>
                <w:rFonts w:cs="Frankruhel"/>
                <w:rtl/>
              </w:rPr>
              <w:fldChar w:fldCharType="end"/>
            </w:r>
          </w:p>
        </w:tc>
      </w:tr>
      <w:tr w:rsidR="00125467" w:rsidRPr="00125467" w:rsidTr="00125467">
        <w:tblPrEx>
          <w:tblCellMar>
            <w:top w:w="0" w:type="dxa"/>
            <w:bottom w:w="0" w:type="dxa"/>
          </w:tblCellMar>
        </w:tblPrEx>
        <w:tc>
          <w:tcPr>
            <w:tcW w:w="1247" w:type="dxa"/>
          </w:tcPr>
          <w:p w:rsidR="00125467" w:rsidRPr="00125467" w:rsidRDefault="00125467" w:rsidP="00125467">
            <w:pPr>
              <w:rPr>
                <w:rFonts w:cs="Frankruhel" w:hint="cs"/>
                <w:rtl/>
              </w:rPr>
            </w:pPr>
            <w:r>
              <w:rPr>
                <w:rtl/>
              </w:rPr>
              <w:t xml:space="preserve">סעיף 11 </w:t>
            </w:r>
          </w:p>
        </w:tc>
        <w:tc>
          <w:tcPr>
            <w:tcW w:w="5669" w:type="dxa"/>
          </w:tcPr>
          <w:p w:rsidR="00125467" w:rsidRPr="00125467" w:rsidRDefault="00125467" w:rsidP="00125467">
            <w:pPr>
              <w:rPr>
                <w:rFonts w:cs="Frankruhel" w:hint="cs"/>
                <w:rtl/>
              </w:rPr>
            </w:pPr>
            <w:r>
              <w:rPr>
                <w:rtl/>
              </w:rPr>
              <w:t>הוראת מעבר</w:t>
            </w:r>
          </w:p>
        </w:tc>
        <w:tc>
          <w:tcPr>
            <w:tcW w:w="567" w:type="dxa"/>
          </w:tcPr>
          <w:p w:rsidR="00125467" w:rsidRPr="00125467" w:rsidRDefault="00125467" w:rsidP="00125467">
            <w:pPr>
              <w:rPr>
                <w:rStyle w:val="Hyperlink"/>
                <w:rFonts w:hint="cs"/>
                <w:rtl/>
              </w:rPr>
            </w:pPr>
            <w:hyperlink w:anchor="Seif11" w:tooltip="הוראת מעבר" w:history="1">
              <w:r w:rsidRPr="00125467">
                <w:rPr>
                  <w:rStyle w:val="Hyperlink"/>
                </w:rPr>
                <w:t>Go</w:t>
              </w:r>
            </w:hyperlink>
          </w:p>
        </w:tc>
        <w:tc>
          <w:tcPr>
            <w:tcW w:w="850" w:type="dxa"/>
          </w:tcPr>
          <w:p w:rsidR="00125467" w:rsidRPr="00125467" w:rsidRDefault="00125467" w:rsidP="00125467">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5</w:t>
            </w:r>
            <w:r>
              <w:rPr>
                <w:rFonts w:cs="Frankruhel"/>
                <w:rtl/>
              </w:rPr>
              <w:fldChar w:fldCharType="end"/>
            </w:r>
          </w:p>
        </w:tc>
      </w:tr>
    </w:tbl>
    <w:p w:rsidR="000A51DD" w:rsidRDefault="000A51DD">
      <w:pPr>
        <w:pStyle w:val="big-header"/>
        <w:ind w:left="0" w:right="1134"/>
        <w:rPr>
          <w:rFonts w:cs="FrankRuehl" w:hint="cs"/>
          <w:sz w:val="32"/>
          <w:rtl/>
        </w:rPr>
      </w:pPr>
    </w:p>
    <w:p w:rsidR="000A51DD" w:rsidRDefault="000A51DD" w:rsidP="002508C6">
      <w:pPr>
        <w:pStyle w:val="big-header"/>
        <w:ind w:left="0" w:right="1134"/>
        <w:rPr>
          <w:rStyle w:val="default"/>
          <w:rFonts w:hint="cs"/>
          <w:sz w:val="22"/>
          <w:szCs w:val="22"/>
          <w:rtl/>
        </w:rPr>
      </w:pPr>
      <w:r>
        <w:rPr>
          <w:rFonts w:cs="FrankRuehl"/>
          <w:sz w:val="32"/>
          <w:rtl/>
        </w:rPr>
        <w:br w:type="page"/>
      </w:r>
      <w:r w:rsidR="002508C6">
        <w:rPr>
          <w:rFonts w:cs="FrankRuehl" w:hint="cs"/>
          <w:sz w:val="32"/>
          <w:rtl/>
        </w:rPr>
        <w:lastRenderedPageBreak/>
        <w:t>תקנות הבטיחות בעבודה (ניטור סביבתי וניטור ביולוגי של עובדים בגורמים מזיקים), תשע"א-2011</w:t>
      </w:r>
      <w:r>
        <w:rPr>
          <w:rStyle w:val="default"/>
          <w:sz w:val="22"/>
          <w:szCs w:val="22"/>
          <w:rtl/>
        </w:rPr>
        <w:footnoteReference w:customMarkFollows="1" w:id="1"/>
        <w:t>*</w:t>
      </w:r>
    </w:p>
    <w:p w:rsidR="00F75090" w:rsidRDefault="00F75090" w:rsidP="002508C6">
      <w:pPr>
        <w:pStyle w:val="P00"/>
        <w:spacing w:before="72"/>
        <w:ind w:left="0" w:right="1134"/>
        <w:rPr>
          <w:rStyle w:val="default"/>
          <w:rFonts w:cs="FrankRuehl" w:hint="cs"/>
          <w:rtl/>
        </w:rPr>
      </w:pPr>
      <w:r>
        <w:rPr>
          <w:rStyle w:val="default"/>
          <w:rFonts w:cs="FrankRuehl" w:hint="cs"/>
          <w:rtl/>
        </w:rPr>
        <w:tab/>
        <w:t xml:space="preserve">בתוקף </w:t>
      </w:r>
      <w:r w:rsidR="002508C6">
        <w:rPr>
          <w:rStyle w:val="default"/>
          <w:rFonts w:cs="FrankRuehl" w:hint="cs"/>
          <w:rtl/>
        </w:rPr>
        <w:t xml:space="preserve">סמכות שר התעשייה המסחר והתעסוקה לפי סעיפים 173 ו-216 לפקודת הבטיחות בעבודה [נוסח חדש], התש"ל-1970 (להלן </w:t>
      </w:r>
      <w:r w:rsidR="002508C6">
        <w:rPr>
          <w:rStyle w:val="default"/>
          <w:rFonts w:cs="FrankRuehl"/>
          <w:rtl/>
        </w:rPr>
        <w:t>–</w:t>
      </w:r>
      <w:r w:rsidR="002508C6">
        <w:rPr>
          <w:rStyle w:val="default"/>
          <w:rFonts w:cs="FrankRuehl" w:hint="cs"/>
          <w:rtl/>
        </w:rPr>
        <w:t xml:space="preserve"> הפקודה), בהסכמת שר החקלאות ופיתוח הכפר, בהסכמת שר הבריאות לעניין זרחנים אורגניים וקרבמטים, באישור ועדת העבודה הרווחה והבריאות של הכנסת, לפי סעיף 21א לחוק-יסוד: הכנסת, וסעיף 2(ב) לחוק העונשין, התשל"ז-1977, ולעניין תקנה 9 בהתייעצות עם מועצת המוסד לבטיחות וגיהות</w:t>
      </w:r>
      <w:r w:rsidR="001652A9">
        <w:rPr>
          <w:rStyle w:val="default"/>
          <w:rFonts w:cs="FrankRuehl" w:hint="cs"/>
          <w:rtl/>
        </w:rPr>
        <w:t>, אני מת</w:t>
      </w:r>
      <w:r w:rsidR="00A45048">
        <w:rPr>
          <w:rStyle w:val="default"/>
          <w:rFonts w:cs="FrankRuehl" w:hint="cs"/>
          <w:rtl/>
        </w:rPr>
        <w:t>קין תקנות אלה</w:t>
      </w:r>
      <w:r>
        <w:rPr>
          <w:rStyle w:val="default"/>
          <w:rFonts w:cs="FrankRuehl" w:hint="cs"/>
          <w:rtl/>
        </w:rPr>
        <w:t>:</w:t>
      </w:r>
    </w:p>
    <w:p w:rsidR="000A51DD" w:rsidRDefault="000A51DD" w:rsidP="00194D65">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35pt;margin-top:7.1pt;width:75.05pt;height:14.95pt;z-index:251652096" o:allowincell="f" filled="f" stroked="f" strokecolor="lime" strokeweight=".25pt">
            <v:textbox style="mso-next-textbox:#_x0000_s1026" inset="0,0,0,0">
              <w:txbxContent>
                <w:p w:rsidR="00890EE1" w:rsidRDefault="00890EE1" w:rsidP="00AC68F1">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194D65">
        <w:rPr>
          <w:rStyle w:val="default"/>
          <w:rFonts w:cs="FrankRuehl" w:hint="cs"/>
          <w:rtl/>
        </w:rPr>
        <w:t>בתקנות אל</w:t>
      </w:r>
      <w:r w:rsidR="00A272E0">
        <w:rPr>
          <w:rStyle w:val="default"/>
          <w:rFonts w:cs="FrankRuehl" w:hint="cs"/>
          <w:rtl/>
        </w:rPr>
        <w:t xml:space="preserve">ה </w:t>
      </w:r>
      <w:r w:rsidR="00A272E0">
        <w:rPr>
          <w:rStyle w:val="default"/>
          <w:rFonts w:cs="FrankRuehl"/>
          <w:rtl/>
        </w:rPr>
        <w:t>–</w:t>
      </w:r>
    </w:p>
    <w:p w:rsidR="002508C6" w:rsidRDefault="002508C6" w:rsidP="00194D65">
      <w:pPr>
        <w:pStyle w:val="P00"/>
        <w:spacing w:before="72"/>
        <w:ind w:left="0" w:right="1134"/>
        <w:rPr>
          <w:rStyle w:val="default"/>
          <w:rFonts w:cs="FrankRuehl" w:hint="cs"/>
          <w:rtl/>
        </w:rPr>
      </w:pPr>
      <w:r>
        <w:rPr>
          <w:rStyle w:val="default"/>
          <w:rFonts w:cs="FrankRuehl" w:hint="cs"/>
          <w:rtl/>
        </w:rPr>
        <w:tab/>
        <w:t xml:space="preserve">"בדיקות סביבתיות-תעסוקתיות" </w:t>
      </w:r>
      <w:r>
        <w:rPr>
          <w:rStyle w:val="default"/>
          <w:rFonts w:cs="FrankRuehl"/>
          <w:rtl/>
        </w:rPr>
        <w:t>–</w:t>
      </w:r>
      <w:r>
        <w:rPr>
          <w:rStyle w:val="default"/>
          <w:rFonts w:cs="FrankRuehl" w:hint="cs"/>
          <w:rtl/>
        </w:rPr>
        <w:t xml:space="preserve"> פעולות המבוצעות בידי בודק מעבדה מוסמך, לשם מדידת רמת החשיפה המשוקללת, רמת החשיפה לזמן קצר ותקרת החשיפה במקום העבודה, וכוללות סקר מקדים מעודכן וניטור סביבתי של גורמים מזיקים שנערך בהתאם לממצאיו;</w:t>
      </w:r>
    </w:p>
    <w:p w:rsidR="002508C6" w:rsidRDefault="002508C6" w:rsidP="00194D65">
      <w:pPr>
        <w:pStyle w:val="P00"/>
        <w:spacing w:before="72"/>
        <w:ind w:left="0" w:right="1134"/>
        <w:rPr>
          <w:rStyle w:val="default"/>
          <w:rFonts w:cs="FrankRuehl" w:hint="cs"/>
          <w:rtl/>
        </w:rPr>
      </w:pPr>
      <w:r>
        <w:rPr>
          <w:rStyle w:val="default"/>
          <w:rFonts w:cs="FrankRuehl" w:hint="cs"/>
          <w:rtl/>
        </w:rPr>
        <w:tab/>
        <w:t xml:space="preserve">"בדיקות טוקסיקולוגיות-ביולוגיות" </w:t>
      </w:r>
      <w:r>
        <w:rPr>
          <w:rStyle w:val="default"/>
          <w:rFonts w:cs="FrankRuehl"/>
          <w:rtl/>
        </w:rPr>
        <w:t>–</w:t>
      </w:r>
      <w:r>
        <w:rPr>
          <w:rStyle w:val="default"/>
          <w:rFonts w:cs="FrankRuehl" w:hint="cs"/>
          <w:rtl/>
        </w:rPr>
        <w:t xml:space="preserve"> בדיקות של סימנים ביולוגיים בגוף האדם והשוואתם למדדים ביולוגיים לחשיפה תעסוקתית;</w:t>
      </w:r>
    </w:p>
    <w:p w:rsidR="002508C6" w:rsidRDefault="002508C6" w:rsidP="00194D65">
      <w:pPr>
        <w:pStyle w:val="P00"/>
        <w:spacing w:before="72"/>
        <w:ind w:left="0" w:right="1134"/>
        <w:rPr>
          <w:rStyle w:val="default"/>
          <w:rFonts w:cs="FrankRuehl" w:hint="cs"/>
          <w:rtl/>
        </w:rPr>
      </w:pPr>
      <w:r>
        <w:rPr>
          <w:rStyle w:val="default"/>
          <w:rFonts w:cs="FrankRuehl" w:hint="cs"/>
          <w:rtl/>
        </w:rPr>
        <w:tab/>
        <w:t xml:space="preserve">"בודק מעבדה מוסמך" </w:t>
      </w:r>
      <w:r>
        <w:rPr>
          <w:rStyle w:val="default"/>
          <w:rFonts w:cs="FrankRuehl"/>
          <w:rtl/>
        </w:rPr>
        <w:t>–</w:t>
      </w:r>
      <w:r>
        <w:rPr>
          <w:rStyle w:val="default"/>
          <w:rFonts w:cs="FrankRuehl" w:hint="cs"/>
          <w:rtl/>
        </w:rPr>
        <w:t xml:space="preserve"> עובד מעבדה מוסמכת, בעל הסמכה תקפה ממפקח העבודה הראשי לערוך בדיקות סביבתיות-תעסוקתיות במקומות עבודה;</w:t>
      </w:r>
    </w:p>
    <w:p w:rsidR="002508C6" w:rsidRDefault="002508C6" w:rsidP="00512F50">
      <w:pPr>
        <w:pStyle w:val="P00"/>
        <w:spacing w:before="72"/>
        <w:ind w:left="0" w:right="1134"/>
        <w:rPr>
          <w:rStyle w:val="default"/>
          <w:rFonts w:cs="FrankRuehl" w:hint="cs"/>
          <w:rtl/>
        </w:rPr>
      </w:pPr>
      <w:r>
        <w:rPr>
          <w:rStyle w:val="default"/>
          <w:rFonts w:cs="FrankRuehl" w:hint="cs"/>
          <w:rtl/>
        </w:rPr>
        <w:tab/>
        <w:t>"</w:t>
      </w:r>
      <w:r w:rsidR="00512F50">
        <w:rPr>
          <w:rStyle w:val="default"/>
          <w:rFonts w:cs="FrankRuehl" w:hint="cs"/>
          <w:rtl/>
        </w:rPr>
        <w:t xml:space="preserve">גורמים מזיקים" </w:t>
      </w:r>
      <w:r w:rsidR="00512F50">
        <w:rPr>
          <w:rStyle w:val="default"/>
          <w:rFonts w:cs="FrankRuehl"/>
          <w:rtl/>
        </w:rPr>
        <w:t>–</w:t>
      </w:r>
      <w:r w:rsidR="00512F50">
        <w:rPr>
          <w:rStyle w:val="default"/>
          <w:rFonts w:cs="FrankRuehl" w:hint="cs"/>
          <w:rtl/>
        </w:rPr>
        <w:t xml:space="preserve"> גורמים כימיים ופיזיקליים מזיקים, הנמצאים במקום העבודה, ואשר העובדים עלולים להיחשף אליהם בזמן העבודה והם רשומים בספר, בתוספת הראשונה או בתוספת השנייה;</w:t>
      </w:r>
    </w:p>
    <w:p w:rsidR="00512F50" w:rsidRDefault="00512F50" w:rsidP="00512F50">
      <w:pPr>
        <w:pStyle w:val="P00"/>
        <w:spacing w:before="72"/>
        <w:ind w:left="0" w:right="1134"/>
        <w:rPr>
          <w:rStyle w:val="default"/>
          <w:rFonts w:cs="FrankRuehl" w:hint="cs"/>
          <w:rtl/>
        </w:rPr>
      </w:pPr>
      <w:r>
        <w:rPr>
          <w:rStyle w:val="default"/>
          <w:rFonts w:cs="FrankRuehl" w:hint="cs"/>
          <w:rtl/>
        </w:rPr>
        <w:tab/>
        <w:t xml:space="preserve">"גורמים מזיקים טעוני ניטור" </w:t>
      </w:r>
      <w:r>
        <w:rPr>
          <w:rStyle w:val="default"/>
          <w:rFonts w:cs="FrankRuehl"/>
          <w:rtl/>
        </w:rPr>
        <w:t>–</w:t>
      </w:r>
      <w:r>
        <w:rPr>
          <w:rStyle w:val="default"/>
          <w:rFonts w:cs="FrankRuehl" w:hint="cs"/>
          <w:rtl/>
        </w:rPr>
        <w:t xml:space="preserve"> גורמים מזיקים המפורטים בתוספת הראשונה, שלגביהם מתחייב ביצוע בדיקה סביבתית תעסוקתית לפי תקנה 4;</w:t>
      </w:r>
    </w:p>
    <w:p w:rsidR="00512F50" w:rsidRDefault="00512F50" w:rsidP="00512F50">
      <w:pPr>
        <w:pStyle w:val="P00"/>
        <w:spacing w:before="72"/>
        <w:ind w:left="0" w:right="1134"/>
        <w:rPr>
          <w:rStyle w:val="default"/>
          <w:rFonts w:cs="FrankRuehl" w:hint="cs"/>
          <w:sz w:val="20"/>
          <w:rtl/>
        </w:rPr>
      </w:pPr>
      <w:r>
        <w:rPr>
          <w:rStyle w:val="default"/>
          <w:rFonts w:cs="FrankRuehl" w:hint="cs"/>
          <w:rtl/>
        </w:rPr>
        <w:tab/>
        <w:t xml:space="preserve">"הספר" </w:t>
      </w:r>
      <w:r>
        <w:rPr>
          <w:rStyle w:val="default"/>
          <w:rFonts w:cs="FrankRuehl"/>
          <w:rtl/>
        </w:rPr>
        <w:t>–</w:t>
      </w:r>
      <w:r>
        <w:rPr>
          <w:rStyle w:val="default"/>
          <w:rFonts w:cs="FrankRuehl" w:hint="cs"/>
          <w:rtl/>
        </w:rPr>
        <w:t xml:space="preserve"> </w:t>
      </w:r>
      <w:r>
        <w:rPr>
          <w:rStyle w:val="default"/>
          <w:rFonts w:cs="FrankRuehl"/>
          <w:sz w:val="20"/>
        </w:rPr>
        <w:t>Threshold Limit Values for Chemical Substances and Physical Agents &amp; Biological Exposure Indices – ACGIH</w:t>
      </w:r>
      <w:r>
        <w:rPr>
          <w:rStyle w:val="default"/>
          <w:rFonts w:cs="FrankRuehl" w:hint="cs"/>
          <w:sz w:val="20"/>
          <w:rtl/>
        </w:rPr>
        <w:t xml:space="preserve">, כתוקפו מזמן לזמן לפי עדכונו השנתי, שעותק שלו מופקד לעיון הציבור במשרדי הפיקוח על העבודה בירושלים, תל אביב, באר שבע וחיפה, וכן במרכז למידע של המוסד לבטיחות וגיהות בתל אביב, והפניה אליו מצויה באתר האינטרנט של משרד התעשייה המסחר והתעסוקה, שכתובתו </w:t>
      </w:r>
      <w:hyperlink r:id="rId7" w:history="1">
        <w:r w:rsidRPr="00D264D9">
          <w:rPr>
            <w:rStyle w:val="Hyperlink"/>
            <w:rFonts w:cs="FrankRuehl"/>
          </w:rPr>
          <w:t>www.moital.gov.il</w:t>
        </w:r>
      </w:hyperlink>
      <w:r>
        <w:rPr>
          <w:rStyle w:val="default"/>
          <w:rFonts w:cs="FrankRuehl" w:hint="cs"/>
          <w:sz w:val="20"/>
          <w:rtl/>
        </w:rPr>
        <w:t>; הנוסח התקף האחרון שאליו יש הפניה כאמור, הוא הנוסח המחייב;</w:t>
      </w:r>
    </w:p>
    <w:p w:rsidR="00512F50" w:rsidRDefault="00512F50" w:rsidP="00512F50">
      <w:pPr>
        <w:pStyle w:val="P00"/>
        <w:spacing w:before="72"/>
        <w:ind w:left="0" w:right="1134"/>
        <w:rPr>
          <w:rStyle w:val="default"/>
          <w:rFonts w:cs="FrankRuehl" w:hint="cs"/>
          <w:sz w:val="20"/>
          <w:rtl/>
        </w:rPr>
      </w:pPr>
      <w:r>
        <w:rPr>
          <w:rStyle w:val="default"/>
          <w:rFonts w:cs="FrankRuehl" w:hint="cs"/>
          <w:sz w:val="20"/>
          <w:rtl/>
        </w:rPr>
        <w:tab/>
        <w:t>"</w:t>
      </w:r>
      <w:r w:rsidR="00FB4965">
        <w:rPr>
          <w:rStyle w:val="default"/>
          <w:rFonts w:cs="FrankRuehl" w:hint="cs"/>
          <w:sz w:val="20"/>
          <w:rtl/>
        </w:rPr>
        <w:t xml:space="preserve">חשיפה משוקללת מרבית מותרת" </w:t>
      </w:r>
      <w:r w:rsidR="00FB4965">
        <w:rPr>
          <w:rStyle w:val="default"/>
          <w:rFonts w:cs="FrankRuehl"/>
          <w:sz w:val="20"/>
          <w:rtl/>
        </w:rPr>
        <w:t>–</w:t>
      </w:r>
      <w:r w:rsidR="00FB4965">
        <w:rPr>
          <w:rStyle w:val="default"/>
          <w:rFonts w:cs="FrankRuehl" w:hint="cs"/>
          <w:sz w:val="20"/>
          <w:rtl/>
        </w:rPr>
        <w:t xml:space="preserve"> </w:t>
      </w:r>
      <w:r w:rsidR="00FB4965">
        <w:rPr>
          <w:rStyle w:val="default"/>
          <w:rFonts w:cs="FrankRuehl"/>
          <w:sz w:val="20"/>
        </w:rPr>
        <w:t>Threshold Limit Value – Time Weighted Average (TLV-TWA)</w:t>
      </w:r>
      <w:r w:rsidR="00FB4965">
        <w:rPr>
          <w:rStyle w:val="default"/>
          <w:rFonts w:cs="FrankRuehl" w:hint="cs"/>
          <w:sz w:val="20"/>
          <w:rtl/>
        </w:rPr>
        <w:t xml:space="preserve"> </w:t>
      </w:r>
      <w:r w:rsidR="00FB4965">
        <w:rPr>
          <w:rStyle w:val="default"/>
          <w:rFonts w:cs="FrankRuehl"/>
          <w:sz w:val="20"/>
          <w:rtl/>
        </w:rPr>
        <w:t>–</w:t>
      </w:r>
      <w:r w:rsidR="00FB4965">
        <w:rPr>
          <w:rStyle w:val="default"/>
          <w:rFonts w:cs="FrankRuehl" w:hint="cs"/>
          <w:sz w:val="20"/>
          <w:rtl/>
        </w:rPr>
        <w:t xml:space="preserve"> הרמה המשוקללת המרבית של גורמים מזיקים באזור עבודתו של העובד אשר עד אליה מותרת חשיפה במשך יום עבודה של 8 שעות מתוך יממה;</w:t>
      </w:r>
    </w:p>
    <w:p w:rsidR="00FB4965" w:rsidRDefault="00FB4965" w:rsidP="00512F50">
      <w:pPr>
        <w:pStyle w:val="P00"/>
        <w:spacing w:before="72"/>
        <w:ind w:left="0" w:right="1134"/>
        <w:rPr>
          <w:rStyle w:val="default"/>
          <w:rFonts w:cs="FrankRuehl" w:hint="cs"/>
          <w:sz w:val="20"/>
          <w:rtl/>
        </w:rPr>
      </w:pPr>
      <w:r>
        <w:rPr>
          <w:rStyle w:val="default"/>
          <w:rFonts w:cs="FrankRuehl" w:hint="cs"/>
          <w:sz w:val="20"/>
          <w:rtl/>
        </w:rPr>
        <w:tab/>
        <w:t xml:space="preserve">"חשיפה מרבית מותרת לזמן קצר" </w:t>
      </w:r>
      <w:r>
        <w:rPr>
          <w:rStyle w:val="default"/>
          <w:rFonts w:cs="FrankRuehl"/>
          <w:sz w:val="20"/>
          <w:rtl/>
        </w:rPr>
        <w:t>–</w:t>
      </w:r>
      <w:r>
        <w:rPr>
          <w:rStyle w:val="default"/>
          <w:rFonts w:cs="FrankRuehl" w:hint="cs"/>
          <w:sz w:val="20"/>
          <w:rtl/>
        </w:rPr>
        <w:t xml:space="preserve"> </w:t>
      </w:r>
      <w:r>
        <w:rPr>
          <w:rStyle w:val="default"/>
          <w:rFonts w:cs="FrankRuehl"/>
          <w:sz w:val="20"/>
        </w:rPr>
        <w:t>Threshold Limit Value – Short Term Exposure Limit (TLV-STEL)</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הרמה המרבית של גורמים מזיקים באזור עבודתו של העובד אשר עד אליה מותרת חשיפה של עד 15 דקות בכל פעם, לא יותר מ-4 פעמים ביום עבודה של 8 שעות מתוך יממה ובמרווח של 60 דקות לפחות בין פעם לפעם, ובתנאי שרמת החשיפה הכוללת ל-8 שעות עבודה ביממה תהיה נמוכה מרמת החשיפה המשוקללת המרבית המותרת;</w:t>
      </w:r>
    </w:p>
    <w:p w:rsidR="00FB4965" w:rsidRDefault="00FB4965" w:rsidP="00512F50">
      <w:pPr>
        <w:pStyle w:val="P00"/>
        <w:spacing w:before="72"/>
        <w:ind w:left="0" w:right="1134"/>
        <w:rPr>
          <w:rStyle w:val="default"/>
          <w:rFonts w:cs="FrankRuehl" w:hint="cs"/>
          <w:sz w:val="20"/>
          <w:rtl/>
        </w:rPr>
      </w:pPr>
      <w:r>
        <w:rPr>
          <w:rStyle w:val="default"/>
          <w:rFonts w:cs="FrankRuehl" w:hint="cs"/>
          <w:sz w:val="20"/>
          <w:rtl/>
        </w:rPr>
        <w:tab/>
        <w:t xml:space="preserve">"מדדים ביולוגיים לחשיפה תעסוקתית" </w:t>
      </w:r>
      <w:r>
        <w:rPr>
          <w:rStyle w:val="default"/>
          <w:rFonts w:cs="FrankRuehl"/>
          <w:sz w:val="20"/>
          <w:rtl/>
        </w:rPr>
        <w:t>–</w:t>
      </w:r>
      <w:r>
        <w:rPr>
          <w:rStyle w:val="default"/>
          <w:rFonts w:cs="FrankRuehl" w:hint="cs"/>
          <w:sz w:val="20"/>
          <w:rtl/>
        </w:rPr>
        <w:t xml:space="preserve"> </w:t>
      </w:r>
      <w:r>
        <w:rPr>
          <w:rStyle w:val="default"/>
          <w:rFonts w:cs="FrankRuehl"/>
          <w:sz w:val="20"/>
        </w:rPr>
        <w:t>Biological Exposure Indices (BEI)</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רמות של סימנים ביולוגיים בגוף האדם, לרבות בדם, בפלסמה, בשתן ובאוויר הנשיפה, המהוות סף אזהרה ביולוגי לגבי חשיפת העובד לגורמים כימיים ופיזיקליים;</w:t>
      </w:r>
    </w:p>
    <w:p w:rsidR="00FB4965" w:rsidRDefault="00FB4965" w:rsidP="00512F50">
      <w:pPr>
        <w:pStyle w:val="P00"/>
        <w:spacing w:before="72"/>
        <w:ind w:left="0" w:right="1134"/>
        <w:rPr>
          <w:rStyle w:val="default"/>
          <w:rFonts w:cs="FrankRuehl" w:hint="cs"/>
          <w:sz w:val="20"/>
          <w:rtl/>
        </w:rPr>
      </w:pPr>
      <w:r>
        <w:rPr>
          <w:rStyle w:val="default"/>
          <w:rFonts w:cs="FrankRuehl" w:hint="cs"/>
          <w:sz w:val="20"/>
          <w:rtl/>
        </w:rPr>
        <w:tab/>
        <w:t xml:space="preserve">"מנה גבולית", "קרינה" או "קרינה מייננת" </w:t>
      </w:r>
      <w:r>
        <w:rPr>
          <w:rStyle w:val="default"/>
          <w:rFonts w:cs="FrankRuehl"/>
          <w:sz w:val="20"/>
          <w:rtl/>
        </w:rPr>
        <w:t>–</w:t>
      </w:r>
      <w:r>
        <w:rPr>
          <w:rStyle w:val="default"/>
          <w:rFonts w:cs="FrankRuehl" w:hint="cs"/>
          <w:sz w:val="20"/>
          <w:rtl/>
        </w:rPr>
        <w:t xml:space="preserve"> כמשמעותן בתקנות הבטיחות בעבודה (גיהות תעסוקתית ובריאות העוסקים בקרינה מייננת), התשנ"ג-1992;</w:t>
      </w:r>
    </w:p>
    <w:p w:rsidR="00FB4965" w:rsidRDefault="00FB4965" w:rsidP="00512F50">
      <w:pPr>
        <w:pStyle w:val="P00"/>
        <w:spacing w:before="72"/>
        <w:ind w:left="0" w:right="1134"/>
        <w:rPr>
          <w:rStyle w:val="default"/>
          <w:rFonts w:cs="FrankRuehl" w:hint="cs"/>
          <w:sz w:val="20"/>
          <w:rtl/>
        </w:rPr>
      </w:pPr>
      <w:r>
        <w:rPr>
          <w:rStyle w:val="default"/>
          <w:rFonts w:cs="FrankRuehl" w:hint="cs"/>
          <w:sz w:val="20"/>
          <w:rtl/>
        </w:rPr>
        <w:tab/>
        <w:t xml:space="preserve">"מנת קרינה משוקללת" </w:t>
      </w:r>
      <w:r>
        <w:rPr>
          <w:rStyle w:val="default"/>
          <w:rFonts w:cs="FrankRuehl"/>
          <w:sz w:val="20"/>
          <w:rtl/>
        </w:rPr>
        <w:t>–</w:t>
      </w:r>
      <w:r>
        <w:rPr>
          <w:rStyle w:val="default"/>
          <w:rFonts w:cs="FrankRuehl" w:hint="cs"/>
          <w:sz w:val="20"/>
          <w:rtl/>
        </w:rPr>
        <w:t xml:space="preserve"> מכפלת מנת קרינה לאיבר או לרקמה במקדם השקלול לאותו איבר או רקמה, כמפורט בחלק ב' בתוספת השנייה;</w:t>
      </w:r>
    </w:p>
    <w:p w:rsidR="00FB4965" w:rsidRDefault="00FB4965" w:rsidP="00512F50">
      <w:pPr>
        <w:pStyle w:val="P00"/>
        <w:spacing w:before="72"/>
        <w:ind w:left="0" w:right="1134"/>
        <w:rPr>
          <w:rStyle w:val="default"/>
          <w:rFonts w:cs="FrankRuehl" w:hint="cs"/>
          <w:sz w:val="20"/>
          <w:rtl/>
        </w:rPr>
      </w:pPr>
      <w:r>
        <w:rPr>
          <w:rStyle w:val="default"/>
          <w:rFonts w:cs="FrankRuehl" w:hint="cs"/>
          <w:sz w:val="20"/>
          <w:rtl/>
        </w:rPr>
        <w:tab/>
        <w:t xml:space="preserve">"מעבדה לבדיקות טוקסיקולוגיות-ביולוגיות" </w:t>
      </w:r>
      <w:r>
        <w:rPr>
          <w:rStyle w:val="default"/>
          <w:rFonts w:cs="FrankRuehl"/>
          <w:sz w:val="20"/>
          <w:rtl/>
        </w:rPr>
        <w:t>–</w:t>
      </w:r>
      <w:r>
        <w:rPr>
          <w:rStyle w:val="default"/>
          <w:rFonts w:cs="FrankRuehl" w:hint="cs"/>
          <w:sz w:val="20"/>
          <w:rtl/>
        </w:rPr>
        <w:t xml:space="preserve"> מעבדה שהסמיך שר התעשייה המסחר </w:t>
      </w:r>
      <w:r>
        <w:rPr>
          <w:rStyle w:val="default"/>
          <w:rFonts w:cs="FrankRuehl" w:hint="cs"/>
          <w:sz w:val="20"/>
          <w:rtl/>
        </w:rPr>
        <w:lastRenderedPageBreak/>
        <w:t>והתעסוקה, בהסכמת שר הבריאות, באופן כללי או מיוחד, בהודעה ברשומות, לביצוע בדיקות טוקסיקולוגיות ביולוגיות בעובדים החשופים או העומדים להיות חשופים לגורמים מזיקים;</w:t>
      </w:r>
    </w:p>
    <w:p w:rsidR="00FB4965" w:rsidRDefault="00FB4965" w:rsidP="00512F50">
      <w:pPr>
        <w:pStyle w:val="P00"/>
        <w:spacing w:before="72"/>
        <w:ind w:left="0" w:right="1134"/>
        <w:rPr>
          <w:rStyle w:val="default"/>
          <w:rFonts w:cs="FrankRuehl" w:hint="cs"/>
          <w:sz w:val="20"/>
          <w:rtl/>
        </w:rPr>
      </w:pPr>
      <w:r>
        <w:rPr>
          <w:rStyle w:val="default"/>
          <w:rFonts w:cs="FrankRuehl" w:hint="cs"/>
          <w:sz w:val="20"/>
          <w:rtl/>
        </w:rPr>
        <w:tab/>
        <w:t xml:space="preserve">"מעבדה מוסמכת" </w:t>
      </w:r>
      <w:r w:rsidR="00851AE0">
        <w:rPr>
          <w:rStyle w:val="default"/>
          <w:rFonts w:cs="FrankRuehl"/>
          <w:sz w:val="20"/>
          <w:rtl/>
        </w:rPr>
        <w:t>–</w:t>
      </w:r>
      <w:r>
        <w:rPr>
          <w:rStyle w:val="default"/>
          <w:rFonts w:cs="FrankRuehl" w:hint="cs"/>
          <w:sz w:val="20"/>
          <w:rtl/>
        </w:rPr>
        <w:t xml:space="preserve"> </w:t>
      </w:r>
      <w:r w:rsidR="00851AE0">
        <w:rPr>
          <w:rStyle w:val="default"/>
          <w:rFonts w:cs="FrankRuehl" w:hint="cs"/>
          <w:sz w:val="20"/>
          <w:rtl/>
        </w:rPr>
        <w:t>מעבדה בעלת הסמכה תקפה ממפקח העבודה הראשי, לבצע בדיקות סביבתיות-תעסוקתיות במקומות עבודה;</w:t>
      </w:r>
    </w:p>
    <w:p w:rsidR="00851AE0" w:rsidRDefault="00851AE0" w:rsidP="00512F50">
      <w:pPr>
        <w:pStyle w:val="P00"/>
        <w:spacing w:before="72"/>
        <w:ind w:left="0" w:right="1134"/>
        <w:rPr>
          <w:rStyle w:val="default"/>
          <w:rFonts w:cs="FrankRuehl" w:hint="cs"/>
          <w:sz w:val="20"/>
          <w:rtl/>
        </w:rPr>
      </w:pPr>
      <w:r>
        <w:rPr>
          <w:rStyle w:val="default"/>
          <w:rFonts w:cs="FrankRuehl" w:hint="cs"/>
          <w:sz w:val="20"/>
          <w:rtl/>
        </w:rPr>
        <w:tab/>
        <w:t xml:space="preserve">"מעבדת אגף הפיקוח" </w:t>
      </w:r>
      <w:r>
        <w:rPr>
          <w:rStyle w:val="default"/>
          <w:rFonts w:cs="FrankRuehl"/>
          <w:sz w:val="20"/>
          <w:rtl/>
        </w:rPr>
        <w:t>–</w:t>
      </w:r>
      <w:r>
        <w:rPr>
          <w:rStyle w:val="default"/>
          <w:rFonts w:cs="FrankRuehl" w:hint="cs"/>
          <w:sz w:val="20"/>
          <w:rtl/>
        </w:rPr>
        <w:t xml:space="preserve"> מעבדה מוסמכת ארצית לגיהות תעסוקתית של משרד התעשייה המסחר והתעסוקה;</w:t>
      </w:r>
    </w:p>
    <w:p w:rsidR="00851AE0" w:rsidRDefault="00851AE0" w:rsidP="00512F50">
      <w:pPr>
        <w:pStyle w:val="P00"/>
        <w:spacing w:before="72"/>
        <w:ind w:left="0" w:right="1134"/>
        <w:rPr>
          <w:rStyle w:val="default"/>
          <w:rFonts w:cs="FrankRuehl" w:hint="cs"/>
          <w:sz w:val="20"/>
          <w:rtl/>
        </w:rPr>
      </w:pPr>
      <w:r>
        <w:rPr>
          <w:rStyle w:val="default"/>
          <w:rFonts w:cs="FrankRuehl" w:hint="cs"/>
          <w:sz w:val="20"/>
          <w:rtl/>
        </w:rPr>
        <w:tab/>
        <w:t xml:space="preserve">"מפקח עבודה", "מפקח העבודה הראשי" ו"מפקח עבודה אזורי" </w:t>
      </w:r>
      <w:r>
        <w:rPr>
          <w:rStyle w:val="default"/>
          <w:rFonts w:cs="FrankRuehl"/>
          <w:sz w:val="20"/>
          <w:rtl/>
        </w:rPr>
        <w:t>–</w:t>
      </w:r>
      <w:r>
        <w:rPr>
          <w:rStyle w:val="default"/>
          <w:rFonts w:cs="FrankRuehl" w:hint="cs"/>
          <w:sz w:val="20"/>
          <w:rtl/>
        </w:rPr>
        <w:t xml:space="preserve"> כמשמעותם בחוק ארגון הפיקוח על העבודה, התשי"ד-1954;</w:t>
      </w:r>
    </w:p>
    <w:p w:rsidR="00851AE0" w:rsidRDefault="00851AE0" w:rsidP="00512F50">
      <w:pPr>
        <w:pStyle w:val="P00"/>
        <w:spacing w:before="72"/>
        <w:ind w:left="0" w:right="1134"/>
        <w:rPr>
          <w:rStyle w:val="default"/>
          <w:rFonts w:cs="FrankRuehl" w:hint="cs"/>
          <w:sz w:val="20"/>
          <w:rtl/>
        </w:rPr>
      </w:pPr>
      <w:r>
        <w:rPr>
          <w:rStyle w:val="default"/>
          <w:rFonts w:cs="FrankRuehl" w:hint="cs"/>
          <w:sz w:val="20"/>
          <w:rtl/>
        </w:rPr>
        <w:tab/>
        <w:t xml:space="preserve">"מקום עבודה" </w:t>
      </w:r>
      <w:r>
        <w:rPr>
          <w:rStyle w:val="default"/>
          <w:rFonts w:cs="FrankRuehl"/>
          <w:sz w:val="20"/>
          <w:rtl/>
        </w:rPr>
        <w:t>–</w:t>
      </w:r>
      <w:r>
        <w:rPr>
          <w:rStyle w:val="default"/>
          <w:rFonts w:cs="FrankRuehl" w:hint="cs"/>
          <w:sz w:val="20"/>
          <w:rtl/>
        </w:rPr>
        <w:t xml:space="preserve"> מקום עבודה כלשהו, לרבות מפעל;</w:t>
      </w:r>
    </w:p>
    <w:p w:rsidR="00851AE0" w:rsidRDefault="00851AE0" w:rsidP="00512F50">
      <w:pPr>
        <w:pStyle w:val="P00"/>
        <w:spacing w:before="72"/>
        <w:ind w:left="0" w:right="1134"/>
        <w:rPr>
          <w:rStyle w:val="default"/>
          <w:rFonts w:cs="FrankRuehl" w:hint="cs"/>
          <w:sz w:val="20"/>
          <w:rtl/>
        </w:rPr>
      </w:pPr>
      <w:r>
        <w:rPr>
          <w:rStyle w:val="default"/>
          <w:rFonts w:cs="FrankRuehl" w:hint="cs"/>
          <w:sz w:val="20"/>
          <w:rtl/>
        </w:rPr>
        <w:tab/>
        <w:t xml:space="preserve">"מתכות קשות" או "מתק"ש" </w:t>
      </w:r>
      <w:r>
        <w:rPr>
          <w:rStyle w:val="default"/>
          <w:rFonts w:cs="FrankRuehl"/>
          <w:sz w:val="20"/>
          <w:rtl/>
        </w:rPr>
        <w:t>–</w:t>
      </w:r>
      <w:r>
        <w:rPr>
          <w:rStyle w:val="default"/>
          <w:rFonts w:cs="FrankRuehl" w:hint="cs"/>
          <w:sz w:val="20"/>
          <w:rtl/>
        </w:rPr>
        <w:t xml:space="preserve"> תערובת מוקשית של קרבידים, לרבות של טונגסטן, טיטניום, טנטלום, וונדיום ושל מתכות, לרבות ניקל וקובלט;</w:t>
      </w:r>
    </w:p>
    <w:p w:rsidR="00851AE0" w:rsidRDefault="00851AE0" w:rsidP="00512F50">
      <w:pPr>
        <w:pStyle w:val="P00"/>
        <w:spacing w:before="72"/>
        <w:ind w:left="0" w:right="1134"/>
        <w:rPr>
          <w:rStyle w:val="default"/>
          <w:rFonts w:cs="FrankRuehl" w:hint="cs"/>
          <w:sz w:val="20"/>
          <w:rtl/>
        </w:rPr>
      </w:pPr>
      <w:r>
        <w:rPr>
          <w:rStyle w:val="default"/>
          <w:rFonts w:cs="FrankRuehl" w:hint="cs"/>
          <w:sz w:val="20"/>
          <w:rtl/>
        </w:rPr>
        <w:tab/>
        <w:t xml:space="preserve">"נוזלי קירור" </w:t>
      </w:r>
      <w:r>
        <w:rPr>
          <w:rStyle w:val="default"/>
          <w:rFonts w:cs="FrankRuehl"/>
          <w:sz w:val="20"/>
          <w:rtl/>
        </w:rPr>
        <w:t>–</w:t>
      </w:r>
      <w:r>
        <w:rPr>
          <w:rStyle w:val="default"/>
          <w:rFonts w:cs="FrankRuehl" w:hint="cs"/>
          <w:sz w:val="20"/>
          <w:rtl/>
        </w:rPr>
        <w:t xml:space="preserve"> נוזלים המשמשים לקירור בעת עיבוד מתכות;</w:t>
      </w:r>
    </w:p>
    <w:p w:rsidR="00851AE0" w:rsidRDefault="00851AE0" w:rsidP="008F6BF4">
      <w:pPr>
        <w:pStyle w:val="P00"/>
        <w:spacing w:before="72"/>
        <w:ind w:left="0" w:right="1134"/>
        <w:rPr>
          <w:rStyle w:val="default"/>
          <w:rFonts w:cs="FrankRuehl" w:hint="cs"/>
          <w:sz w:val="20"/>
          <w:rtl/>
        </w:rPr>
      </w:pPr>
      <w:r>
        <w:rPr>
          <w:rStyle w:val="default"/>
          <w:rFonts w:cs="FrankRuehl" w:hint="cs"/>
          <w:sz w:val="20"/>
          <w:rtl/>
        </w:rPr>
        <w:tab/>
        <w:t xml:space="preserve">"סקר מקדים" </w:t>
      </w:r>
      <w:r w:rsidR="008F6BF4">
        <w:rPr>
          <w:rStyle w:val="default"/>
          <w:rFonts w:cs="FrankRuehl"/>
          <w:sz w:val="20"/>
          <w:rtl/>
        </w:rPr>
        <w:t>–</w:t>
      </w:r>
      <w:r>
        <w:rPr>
          <w:rStyle w:val="default"/>
          <w:rFonts w:cs="FrankRuehl" w:hint="cs"/>
          <w:sz w:val="20"/>
          <w:rtl/>
        </w:rPr>
        <w:t xml:space="preserve"> </w:t>
      </w:r>
      <w:r w:rsidR="008F6BF4">
        <w:rPr>
          <w:rStyle w:val="default"/>
          <w:rFonts w:cs="FrankRuehl" w:hint="cs"/>
          <w:sz w:val="20"/>
          <w:rtl/>
        </w:rPr>
        <w:t>סקר שיטתי הנערך במקום העבודה לצורך זיהוי, הערכה ותיעוד של גורמים מזיקים, הכולל אפיון של סביבת העבודה ומתבצע באמצעות תצפיות ואיסוף מידע איכותי וכמותי בעמדות עבודה ובחללי עבודה, וממצאיו משמשים בסיס לקביעת היקף הניטור הסביבתי-תעסוקתי;</w:t>
      </w:r>
    </w:p>
    <w:p w:rsidR="008F6BF4" w:rsidRDefault="008F6BF4" w:rsidP="008F6BF4">
      <w:pPr>
        <w:pStyle w:val="P00"/>
        <w:spacing w:before="72"/>
        <w:ind w:left="0" w:right="1134"/>
        <w:rPr>
          <w:rStyle w:val="default"/>
          <w:rFonts w:cs="FrankRuehl" w:hint="cs"/>
          <w:sz w:val="20"/>
          <w:rtl/>
        </w:rPr>
      </w:pPr>
      <w:r>
        <w:rPr>
          <w:rStyle w:val="default"/>
          <w:rFonts w:cs="FrankRuehl" w:hint="cs"/>
          <w:sz w:val="20"/>
          <w:rtl/>
        </w:rPr>
        <w:tab/>
        <w:t xml:space="preserve">"עובד בגורמים מזיקים טעוני ניטור" </w:t>
      </w:r>
      <w:r>
        <w:rPr>
          <w:rStyle w:val="default"/>
          <w:rFonts w:cs="FrankRuehl"/>
          <w:sz w:val="20"/>
          <w:rtl/>
        </w:rPr>
        <w:t>–</w:t>
      </w:r>
      <w:r>
        <w:rPr>
          <w:rStyle w:val="default"/>
          <w:rFonts w:cs="FrankRuehl" w:hint="cs"/>
          <w:sz w:val="20"/>
          <w:rtl/>
        </w:rPr>
        <w:t xml:space="preserve"> עובד החשוף לאחד או יותר מן הגורמים המזיקים טעוני הניטור, בחשיפה העולה על רמת הפעולה, בעבודה חלקית או מלאה, במשך שלושים ימים בשנה לפחות;</w:t>
      </w:r>
    </w:p>
    <w:p w:rsidR="008F6BF4" w:rsidRDefault="008F6BF4" w:rsidP="008F6BF4">
      <w:pPr>
        <w:pStyle w:val="P00"/>
        <w:spacing w:before="72"/>
        <w:ind w:left="0" w:right="1134"/>
        <w:rPr>
          <w:rStyle w:val="default"/>
          <w:rFonts w:cs="FrankRuehl" w:hint="cs"/>
          <w:sz w:val="20"/>
          <w:rtl/>
        </w:rPr>
      </w:pPr>
      <w:r>
        <w:rPr>
          <w:rStyle w:val="default"/>
          <w:rFonts w:cs="FrankRuehl" w:hint="cs"/>
          <w:sz w:val="20"/>
          <w:rtl/>
        </w:rPr>
        <w:tab/>
        <w:t xml:space="preserve">"עובדת בגיל הפוריות" </w:t>
      </w:r>
      <w:r>
        <w:rPr>
          <w:rStyle w:val="default"/>
          <w:rFonts w:cs="FrankRuehl"/>
          <w:sz w:val="20"/>
          <w:rtl/>
        </w:rPr>
        <w:t>–</w:t>
      </w:r>
      <w:r>
        <w:rPr>
          <w:rStyle w:val="default"/>
          <w:rFonts w:cs="FrankRuehl" w:hint="cs"/>
          <w:sz w:val="20"/>
          <w:rtl/>
        </w:rPr>
        <w:t xml:space="preserve"> כהגדרתה בתקנות עבודת נשים (עבודות אסורות, עבודות מוגבלות ועבודות מסוכנות), התשס"א-2001;</w:t>
      </w:r>
    </w:p>
    <w:p w:rsidR="008F6BF4" w:rsidRDefault="008F6BF4" w:rsidP="008F6BF4">
      <w:pPr>
        <w:pStyle w:val="P00"/>
        <w:spacing w:before="72"/>
        <w:ind w:left="0" w:right="1134"/>
        <w:rPr>
          <w:rStyle w:val="default"/>
          <w:rFonts w:cs="FrankRuehl" w:hint="cs"/>
          <w:sz w:val="20"/>
          <w:rtl/>
        </w:rPr>
      </w:pPr>
      <w:r>
        <w:rPr>
          <w:rStyle w:val="default"/>
          <w:rFonts w:cs="FrankRuehl" w:hint="cs"/>
          <w:sz w:val="20"/>
          <w:rtl/>
        </w:rPr>
        <w:tab/>
        <w:t xml:space="preserve">"ערכי חשיפה מותרים" </w:t>
      </w:r>
      <w:r>
        <w:rPr>
          <w:rStyle w:val="default"/>
          <w:rFonts w:cs="FrankRuehl"/>
          <w:sz w:val="20"/>
          <w:rtl/>
        </w:rPr>
        <w:t>–</w:t>
      </w:r>
      <w:r>
        <w:rPr>
          <w:rStyle w:val="default"/>
          <w:rFonts w:cs="FrankRuehl" w:hint="cs"/>
          <w:sz w:val="20"/>
          <w:rtl/>
        </w:rPr>
        <w:t xml:space="preserve"> החשיפה המשוקללת המרבית המותרת, החשיפה המרבית המותרת, תקרת החשיפה המותרת;</w:t>
      </w:r>
    </w:p>
    <w:p w:rsidR="008F6BF4" w:rsidRDefault="008F6BF4" w:rsidP="008F6BF4">
      <w:pPr>
        <w:pStyle w:val="P00"/>
        <w:spacing w:before="72"/>
        <w:ind w:left="0" w:right="1134"/>
        <w:rPr>
          <w:rStyle w:val="default"/>
          <w:rFonts w:cs="FrankRuehl" w:hint="cs"/>
          <w:sz w:val="20"/>
          <w:rtl/>
        </w:rPr>
      </w:pPr>
      <w:r>
        <w:rPr>
          <w:rStyle w:val="default"/>
          <w:rFonts w:cs="FrankRuehl" w:hint="cs"/>
          <w:sz w:val="20"/>
          <w:rtl/>
        </w:rPr>
        <w:tab/>
        <w:t xml:space="preserve">"רמת הפעולה" </w:t>
      </w:r>
      <w:r>
        <w:rPr>
          <w:rStyle w:val="default"/>
          <w:rFonts w:cs="FrankRuehl"/>
          <w:sz w:val="20"/>
          <w:rtl/>
        </w:rPr>
        <w:t>–</w:t>
      </w:r>
      <w:r>
        <w:rPr>
          <w:rStyle w:val="default"/>
          <w:rFonts w:cs="FrankRuehl" w:hint="cs"/>
          <w:sz w:val="20"/>
          <w:rtl/>
        </w:rPr>
        <w:t xml:space="preserve"> </w:t>
      </w:r>
      <w:r>
        <w:rPr>
          <w:rStyle w:val="default"/>
          <w:rFonts w:cs="FrankRuehl"/>
          <w:sz w:val="20"/>
        </w:rPr>
        <w:t>Action Level – (AV)</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רמה של מחצית החשיפה המשוקללת המרבית המותרת או, אם לא נקבע ערך לחשיפה המשוקללת המרבית המותרת, מחצית תקרת החשיפה המותרת של הגורמים המזיקים הנקובים בתוספת הראשונה ובחלק א' בתוספת השנייה;</w:t>
      </w:r>
    </w:p>
    <w:p w:rsidR="008F6BF4" w:rsidRDefault="008F6BF4" w:rsidP="008F6BF4">
      <w:pPr>
        <w:pStyle w:val="P00"/>
        <w:spacing w:before="72"/>
        <w:ind w:left="0" w:right="1134"/>
        <w:rPr>
          <w:rStyle w:val="default"/>
          <w:rFonts w:cs="FrankRuehl" w:hint="cs"/>
          <w:sz w:val="20"/>
          <w:rtl/>
        </w:rPr>
      </w:pPr>
      <w:r>
        <w:rPr>
          <w:rStyle w:val="default"/>
          <w:rFonts w:cs="FrankRuehl" w:hint="cs"/>
          <w:sz w:val="20"/>
          <w:rtl/>
        </w:rPr>
        <w:tab/>
        <w:t xml:space="preserve">"שירות רפואי מוסמך" </w:t>
      </w:r>
      <w:r>
        <w:rPr>
          <w:rStyle w:val="default"/>
          <w:rFonts w:cs="FrankRuehl"/>
          <w:sz w:val="20"/>
          <w:rtl/>
        </w:rPr>
        <w:t>–</w:t>
      </w:r>
      <w:r>
        <w:rPr>
          <w:rStyle w:val="default"/>
          <w:rFonts w:cs="FrankRuehl" w:hint="cs"/>
          <w:sz w:val="20"/>
          <w:rtl/>
        </w:rPr>
        <w:t xml:space="preserve"> כל אחד מאלה:</w:t>
      </w:r>
    </w:p>
    <w:p w:rsidR="008F6BF4" w:rsidRDefault="008F6BF4" w:rsidP="008F6BF4">
      <w:pPr>
        <w:pStyle w:val="P00"/>
        <w:spacing w:before="72"/>
        <w:ind w:left="1021" w:right="1134"/>
        <w:rPr>
          <w:rStyle w:val="default"/>
          <w:rFonts w:cs="FrankRuehl" w:hint="cs"/>
          <w:sz w:val="20"/>
          <w:rtl/>
        </w:rPr>
      </w:pPr>
      <w:r>
        <w:rPr>
          <w:rStyle w:val="default"/>
          <w:rFonts w:cs="FrankRuehl" w:hint="cs"/>
          <w:sz w:val="20"/>
          <w:rtl/>
        </w:rPr>
        <w:t>(1)</w:t>
      </w:r>
      <w:r>
        <w:rPr>
          <w:rStyle w:val="default"/>
          <w:rFonts w:cs="FrankRuehl" w:hint="cs"/>
          <w:sz w:val="20"/>
          <w:rtl/>
        </w:rPr>
        <w:tab/>
        <w:t>לשכת בריאות מחוזית או נפתית של משרד הבריאות;</w:t>
      </w:r>
    </w:p>
    <w:p w:rsidR="008F6BF4" w:rsidRDefault="008F6BF4" w:rsidP="008F6BF4">
      <w:pPr>
        <w:pStyle w:val="P00"/>
        <w:spacing w:before="72"/>
        <w:ind w:left="1021" w:right="1134"/>
        <w:rPr>
          <w:rStyle w:val="default"/>
          <w:rFonts w:cs="FrankRuehl" w:hint="cs"/>
          <w:sz w:val="20"/>
          <w:rtl/>
        </w:rPr>
      </w:pPr>
      <w:r>
        <w:rPr>
          <w:rStyle w:val="default"/>
          <w:rFonts w:cs="FrankRuehl" w:hint="cs"/>
          <w:sz w:val="20"/>
          <w:rtl/>
        </w:rPr>
        <w:t>(2)</w:t>
      </w:r>
      <w:r>
        <w:rPr>
          <w:rStyle w:val="default"/>
          <w:rFonts w:cs="FrankRuehl" w:hint="cs"/>
          <w:sz w:val="20"/>
          <w:rtl/>
        </w:rPr>
        <w:tab/>
        <w:t>קופת חולים, כהגדרתה בחוק ביטוח בריאות ממלכתי, התשנ"ד-1994;</w:t>
      </w:r>
    </w:p>
    <w:p w:rsidR="008F6BF4" w:rsidRDefault="008F6BF4" w:rsidP="008F6BF4">
      <w:pPr>
        <w:pStyle w:val="P00"/>
        <w:spacing w:before="72"/>
        <w:ind w:left="1021" w:right="1134"/>
        <w:rPr>
          <w:rStyle w:val="default"/>
          <w:rFonts w:cs="FrankRuehl" w:hint="cs"/>
          <w:sz w:val="20"/>
          <w:rtl/>
        </w:rPr>
      </w:pPr>
      <w:r>
        <w:rPr>
          <w:rStyle w:val="default"/>
          <w:rFonts w:cs="FrankRuehl" w:hint="cs"/>
          <w:sz w:val="20"/>
          <w:rtl/>
        </w:rPr>
        <w:t>(3)</w:t>
      </w:r>
      <w:r>
        <w:rPr>
          <w:rStyle w:val="default"/>
          <w:rFonts w:cs="FrankRuehl" w:hint="cs"/>
          <w:sz w:val="20"/>
          <w:rtl/>
        </w:rPr>
        <w:tab/>
        <w:t>מוסד רפואי ששר התעשייה המסחר והתעסוקה, בהסכמת שר הבריאות, הסמיכו לבדיקות מסוימות לעניין תקנות הבטיחות בעבודה;</w:t>
      </w:r>
    </w:p>
    <w:p w:rsidR="008F6BF4" w:rsidRDefault="008F6BF4" w:rsidP="008F6BF4">
      <w:pPr>
        <w:pStyle w:val="P00"/>
        <w:spacing w:before="72"/>
        <w:ind w:left="0" w:right="1134"/>
        <w:rPr>
          <w:rStyle w:val="default"/>
          <w:rFonts w:cs="FrankRuehl" w:hint="cs"/>
          <w:sz w:val="20"/>
          <w:rtl/>
        </w:rPr>
      </w:pPr>
      <w:r>
        <w:rPr>
          <w:rStyle w:val="default"/>
          <w:rFonts w:cs="FrankRuehl" w:hint="cs"/>
          <w:sz w:val="20"/>
          <w:rtl/>
        </w:rPr>
        <w:tab/>
        <w:t xml:space="preserve">"תקנות ייחודיות" </w:t>
      </w:r>
      <w:r>
        <w:rPr>
          <w:rStyle w:val="default"/>
          <w:rFonts w:cs="FrankRuehl"/>
          <w:sz w:val="20"/>
          <w:rtl/>
        </w:rPr>
        <w:t>–</w:t>
      </w:r>
      <w:r>
        <w:rPr>
          <w:rStyle w:val="default"/>
          <w:rFonts w:cs="FrankRuehl" w:hint="cs"/>
          <w:sz w:val="20"/>
          <w:rtl/>
        </w:rPr>
        <w:t xml:space="preserve"> תקנות הבטיחות בעבודה המפורטות בתוספת הרביעית;</w:t>
      </w:r>
    </w:p>
    <w:p w:rsidR="008F6BF4" w:rsidRPr="00512F50" w:rsidRDefault="008F6BF4" w:rsidP="008F6BF4">
      <w:pPr>
        <w:pStyle w:val="P00"/>
        <w:spacing w:before="72"/>
        <w:ind w:left="0" w:right="1134"/>
        <w:rPr>
          <w:rStyle w:val="default"/>
          <w:rFonts w:cs="FrankRuehl" w:hint="cs"/>
          <w:sz w:val="20"/>
          <w:rtl/>
        </w:rPr>
      </w:pPr>
      <w:r>
        <w:rPr>
          <w:rStyle w:val="default"/>
          <w:rFonts w:cs="FrankRuehl" w:hint="cs"/>
          <w:sz w:val="20"/>
          <w:rtl/>
        </w:rPr>
        <w:tab/>
        <w:t xml:space="preserve">"תקרת חשיפה מותרת" </w:t>
      </w:r>
      <w:r>
        <w:rPr>
          <w:rStyle w:val="default"/>
          <w:rFonts w:cs="FrankRuehl"/>
          <w:sz w:val="20"/>
          <w:rtl/>
        </w:rPr>
        <w:t>–</w:t>
      </w:r>
      <w:r>
        <w:rPr>
          <w:rStyle w:val="default"/>
          <w:rFonts w:cs="FrankRuehl" w:hint="cs"/>
          <w:sz w:val="20"/>
          <w:rtl/>
        </w:rPr>
        <w:t xml:space="preserve"> </w:t>
      </w:r>
      <w:r>
        <w:rPr>
          <w:rStyle w:val="default"/>
          <w:rFonts w:cs="FrankRuehl"/>
          <w:sz w:val="20"/>
        </w:rPr>
        <w:t>Threshold Limit Value – Ceiling (TLV-C)</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הרמה המרבית של גורמים מזיקים באזור עבודתו של העובד אשר מעליה אסורות חריגות כלשהן בכל פרק זמן שהוא במשך יום העבודה.</w:t>
      </w:r>
    </w:p>
    <w:p w:rsidR="00A70937" w:rsidRDefault="00A70937" w:rsidP="008F6BF4">
      <w:pPr>
        <w:pStyle w:val="P00"/>
        <w:spacing w:before="72"/>
        <w:ind w:left="0" w:right="1134"/>
        <w:rPr>
          <w:rStyle w:val="default"/>
          <w:rFonts w:cs="FrankRuehl" w:hint="cs"/>
          <w:rtl/>
        </w:rPr>
      </w:pPr>
      <w:bookmarkStart w:id="1" w:name="Seif2"/>
      <w:bookmarkEnd w:id="1"/>
      <w:r>
        <w:rPr>
          <w:rFonts w:cs="Miriam"/>
          <w:lang w:val="he-IL"/>
        </w:rPr>
        <w:pict>
          <v:rect id="_x0000_s1383" style="position:absolute;left:0;text-align:left;margin-left:464.35pt;margin-top:7.1pt;width:75.05pt;height:24.45pt;z-index:251653120" o:allowincell="f" filled="f" stroked="f" strokecolor="lime" strokeweight=".25pt">
            <v:textbox style="mso-next-textbox:#_x0000_s1383" inset="0,0,0,0">
              <w:txbxContent>
                <w:p w:rsidR="00890EE1" w:rsidRDefault="00890EE1" w:rsidP="008F6BF4">
                  <w:pPr>
                    <w:spacing w:line="160" w:lineRule="exact"/>
                    <w:rPr>
                      <w:rFonts w:cs="Miriam" w:hint="cs"/>
                      <w:noProof/>
                      <w:sz w:val="18"/>
                      <w:szCs w:val="18"/>
                      <w:rtl/>
                    </w:rPr>
                  </w:pPr>
                  <w:r>
                    <w:rPr>
                      <w:rFonts w:cs="Miriam" w:hint="cs"/>
                      <w:sz w:val="18"/>
                      <w:szCs w:val="18"/>
                      <w:rtl/>
                    </w:rPr>
                    <w:t>הורדת הסיכון לחשיפה לגורמים מזיקים</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8F6BF4">
        <w:rPr>
          <w:rStyle w:val="default"/>
          <w:rFonts w:cs="FrankRuehl" w:hint="cs"/>
          <w:rtl/>
        </w:rPr>
        <w:t>במקום עבודה שבו נעשה שימוש בגורם מזיק, יפעל המעביד להורגת הסיכון לחשיפה לגורם זה ככל האפשר, לרבות נקיטת אמצעים אלה, לפי הוראות כל דין וכללי המקצוע</w:t>
      </w:r>
      <w:r w:rsidR="00A45048">
        <w:rPr>
          <w:rStyle w:val="default"/>
          <w:rFonts w:cs="FrankRuehl" w:hint="cs"/>
          <w:rtl/>
        </w:rPr>
        <w:t>:</w:t>
      </w:r>
    </w:p>
    <w:p w:rsidR="008F6BF4" w:rsidRDefault="008F6BF4" w:rsidP="008F6BF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יתקין ויקיים אמצעי אוורור, יניקה, ניקוז ופליטה מתאימים ויעילים, או כל שיטה אחרת להורדת ריכוז הגורם המזיק, ובצורה שלא תזיק לבריאות עובד או לבריאות הציבור;</w:t>
      </w:r>
    </w:p>
    <w:p w:rsidR="008F6BF4" w:rsidRDefault="008F6BF4" w:rsidP="008F6BF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יתקין, ככל הנדרש על פי כללי המקצוע, מנדפים מתאימים ויעילים שבהם יתבצעו פעולות בגורם מזיק ויתחזקם כראוי;</w:t>
      </w:r>
    </w:p>
    <w:p w:rsidR="008F6BF4" w:rsidRDefault="008F6BF4" w:rsidP="008F6BF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ידאג לאיסוף וסילוק מיידי של פסולת המכילה גורם מזיק מתחנות העבודה, באופן שלא יגרום למטרד או לנזק לבריאות העובד;</w:t>
      </w:r>
    </w:p>
    <w:p w:rsidR="008F6BF4" w:rsidRDefault="008F6BF4" w:rsidP="008F6BF4">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ידאג לכך שכל עובד בגורם מזיק ישתמש בבגדי עבודה מתאימים להגנה מפני חשיפה;</w:t>
      </w:r>
    </w:p>
    <w:p w:rsidR="008F6BF4" w:rsidRDefault="008F6BF4" w:rsidP="008F6BF4">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יקבע מקומות מיוחדים לאכילה ולשתייה, לעישון ולמנוחת העובדים;</w:t>
      </w:r>
    </w:p>
    <w:p w:rsidR="008F6BF4" w:rsidRDefault="008F6BF4" w:rsidP="008F6BF4">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ידאג לסידורים מיוחדים למצבי חירום, כולל דרכי מילוט, חילוץ ופינוי של עובדים, וככל הנדרש על פי כללי המקצוע, מקלחות לשטיפת הגוף והעיניים.</w:t>
      </w:r>
    </w:p>
    <w:p w:rsidR="0056120A" w:rsidRDefault="0056120A" w:rsidP="008F6BF4">
      <w:pPr>
        <w:pStyle w:val="P00"/>
        <w:spacing w:before="72"/>
        <w:ind w:left="0" w:right="1134"/>
        <w:rPr>
          <w:rStyle w:val="default"/>
          <w:rFonts w:cs="FrankRuehl" w:hint="cs"/>
          <w:rtl/>
        </w:rPr>
      </w:pPr>
      <w:bookmarkStart w:id="2" w:name="Seif4"/>
      <w:bookmarkEnd w:id="2"/>
      <w:r>
        <w:rPr>
          <w:rFonts w:cs="Miriam"/>
          <w:lang w:val="he-IL"/>
        </w:rPr>
        <w:pict>
          <v:rect id="_x0000_s1422" style="position:absolute;left:0;text-align:left;margin-left:464.35pt;margin-top:7.1pt;width:75.05pt;height:15.7pt;z-index:251655168" o:allowincell="f" filled="f" stroked="f" strokecolor="lime" strokeweight=".25pt">
            <v:textbox style="mso-next-textbox:#_x0000_s1422" inset="0,0,0,0">
              <w:txbxContent>
                <w:p w:rsidR="00890EE1" w:rsidRDefault="00890EE1" w:rsidP="0056120A">
                  <w:pPr>
                    <w:spacing w:line="160" w:lineRule="exact"/>
                    <w:rPr>
                      <w:rFonts w:cs="Miriam" w:hint="cs"/>
                      <w:noProof/>
                      <w:sz w:val="18"/>
                      <w:szCs w:val="18"/>
                      <w:rtl/>
                    </w:rPr>
                  </w:pPr>
                  <w:r>
                    <w:rPr>
                      <w:rFonts w:cs="Miriam" w:hint="cs"/>
                      <w:sz w:val="18"/>
                      <w:szCs w:val="18"/>
                      <w:rtl/>
                    </w:rPr>
                    <w:t>ערכי חשיפה מותרים בגורמים מזיקים</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8F6BF4">
        <w:rPr>
          <w:rStyle w:val="default"/>
          <w:rFonts w:cs="FrankRuehl" w:hint="cs"/>
          <w:rtl/>
        </w:rPr>
        <w:t xml:space="preserve">המעביד ינקוט את כל הפעולות הסבירות כדי </w:t>
      </w:r>
      <w:r w:rsidR="008F6BF4">
        <w:rPr>
          <w:rStyle w:val="default"/>
          <w:rFonts w:cs="FrankRuehl"/>
          <w:rtl/>
        </w:rPr>
        <w:t>–</w:t>
      </w:r>
    </w:p>
    <w:p w:rsidR="008F6BF4" w:rsidRDefault="008F6BF4" w:rsidP="008F6BF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שלא לחרוג מערכי החשיפה המותרים;</w:t>
      </w:r>
    </w:p>
    <w:p w:rsidR="008F6BF4" w:rsidRDefault="008F6BF4" w:rsidP="008F6BF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שלא יועבד עובד בחשיפה לגורם מזיק, מעבר לערכי החשיפה המותרים;</w:t>
      </w:r>
    </w:p>
    <w:p w:rsidR="008F6BF4" w:rsidRDefault="008F6BF4" w:rsidP="008F6BF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שלא ייחשף עובד בקרינה מייננת לרמה העולה על המנה הגבולית, כנקוב בחלק ב' של התוספת השנייה, וסכום מנות הקרינה המשוקללות לא יעלה על המנה הגבולית כנקוב באותה תוספת, ובכפוף להגבלות הנוספות שבאותה תוספת.</w:t>
      </w:r>
    </w:p>
    <w:p w:rsidR="008F6BF4" w:rsidRDefault="008F6BF4" w:rsidP="008F6BF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החשיפה המשוקללת המרבית המותרת, החשיפה המרבית המותרת, תקרת החשיפה המותרת והמדדים הביולוגיים לחשיפה תעסוקתית יהיו לפי הספר.</w:t>
      </w:r>
    </w:p>
    <w:p w:rsidR="008F6BF4" w:rsidRDefault="008F6BF4" w:rsidP="008F6BF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על אף האמור בתקנת משנה (ב), הערכים שנקבעו בתוספת השנייה לגבי גורמים מזיקים ובתוספת השלישית לגבי מדדים ביולוגיים לחשיפה תעסוקתית, יבואו במקום הערכים שבספר, ולגבי גורמים או חומרים שאין לגביהם ערכים בספר </w:t>
      </w:r>
      <w:r>
        <w:rPr>
          <w:rStyle w:val="default"/>
          <w:rFonts w:cs="FrankRuehl"/>
          <w:rtl/>
        </w:rPr>
        <w:t>–</w:t>
      </w:r>
      <w:r>
        <w:rPr>
          <w:rStyle w:val="default"/>
          <w:rFonts w:cs="FrankRuehl" w:hint="cs"/>
          <w:rtl/>
        </w:rPr>
        <w:t xml:space="preserve"> נוסף עליהם.</w:t>
      </w:r>
    </w:p>
    <w:p w:rsidR="00A70937" w:rsidRDefault="00A70937" w:rsidP="008F6BF4">
      <w:pPr>
        <w:pStyle w:val="P00"/>
        <w:spacing w:before="72"/>
        <w:ind w:left="0" w:right="1134"/>
        <w:rPr>
          <w:rStyle w:val="default"/>
          <w:rFonts w:cs="FrankRuehl" w:hint="cs"/>
          <w:rtl/>
        </w:rPr>
      </w:pPr>
      <w:bookmarkStart w:id="3" w:name="Seif3"/>
      <w:bookmarkEnd w:id="3"/>
      <w:r>
        <w:rPr>
          <w:rFonts w:cs="Miriam"/>
          <w:lang w:val="he-IL"/>
        </w:rPr>
        <w:pict>
          <v:rect id="_x0000_s1384" style="position:absolute;left:0;text-align:left;margin-left:464.35pt;margin-top:7.1pt;width:75.05pt;height:36.8pt;z-index:251654144" o:allowincell="f" filled="f" stroked="f" strokecolor="lime" strokeweight=".25pt">
            <v:textbox style="mso-next-textbox:#_x0000_s1384" inset="0,0,0,0">
              <w:txbxContent>
                <w:p w:rsidR="00890EE1" w:rsidRDefault="00890EE1" w:rsidP="0056120A">
                  <w:pPr>
                    <w:spacing w:line="160" w:lineRule="exact"/>
                    <w:rPr>
                      <w:rFonts w:cs="Miriam" w:hint="cs"/>
                      <w:noProof/>
                      <w:sz w:val="18"/>
                      <w:szCs w:val="18"/>
                      <w:rtl/>
                    </w:rPr>
                  </w:pPr>
                  <w:r>
                    <w:rPr>
                      <w:rFonts w:cs="Miriam" w:hint="cs"/>
                      <w:sz w:val="18"/>
                      <w:szCs w:val="18"/>
                      <w:rtl/>
                    </w:rPr>
                    <w:t>עריכת בדיקות סביבתיות-תעסוקתיות בגורמים מזיקים טעוני ניטור</w:t>
                  </w:r>
                </w:p>
              </w:txbxContent>
            </v:textbox>
            <w10:anchorlock/>
          </v:rect>
        </w:pict>
      </w:r>
      <w:r w:rsidR="0056120A">
        <w:rPr>
          <w:rStyle w:val="big-number"/>
          <w:rFonts w:cs="Miriam" w:hint="cs"/>
          <w:rtl/>
        </w:rPr>
        <w:t>4</w:t>
      </w:r>
      <w:r>
        <w:rPr>
          <w:rStyle w:val="big-number"/>
          <w:rFonts w:cs="FrankRuehl"/>
          <w:sz w:val="26"/>
          <w:szCs w:val="26"/>
          <w:rtl/>
        </w:rPr>
        <w:t>.</w:t>
      </w:r>
      <w:r>
        <w:rPr>
          <w:rStyle w:val="big-number"/>
          <w:rFonts w:cs="FrankRuehl"/>
          <w:sz w:val="26"/>
          <w:szCs w:val="26"/>
          <w:rtl/>
        </w:rPr>
        <w:tab/>
      </w:r>
      <w:r w:rsidR="008F6BF4">
        <w:rPr>
          <w:rStyle w:val="default"/>
          <w:rFonts w:cs="FrankRuehl" w:hint="cs"/>
          <w:rtl/>
        </w:rPr>
        <w:t>(א)</w:t>
      </w:r>
      <w:r w:rsidR="008F6BF4">
        <w:rPr>
          <w:rStyle w:val="default"/>
          <w:rFonts w:cs="FrankRuehl" w:hint="cs"/>
          <w:rtl/>
        </w:rPr>
        <w:tab/>
        <w:t>במקום עבודה, שבו נעשה שימוש בגורם מזיק טעון ניטור, יערוך המעביד בדיקות סביבתיות-תעסוקתיות, שבאמצעותן ייקבע אם יש במקום העבודה עובד בגורמים מזיקים טעוני ניטור.</w:t>
      </w:r>
    </w:p>
    <w:p w:rsidR="008F6BF4" w:rsidRDefault="008F6BF4" w:rsidP="008F6BF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בדיקות כאמור ייערכו בתוך 60 ימים מכל אחד ממועדים מאלה:</w:t>
      </w:r>
    </w:p>
    <w:p w:rsidR="008F6BF4" w:rsidRDefault="008F6BF4" w:rsidP="008F6BF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מיום שהוכנס לשימוש במקום העבודה גורם מזיק טעון ניטור;</w:t>
      </w:r>
    </w:p>
    <w:p w:rsidR="008F6BF4" w:rsidRDefault="008F6BF4" w:rsidP="008F6BF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מיום שחל בו שינוי מהותי בתהליך עבודה עם גורם מזיק טעון ניטור;</w:t>
      </w:r>
    </w:p>
    <w:p w:rsidR="008F6BF4" w:rsidRDefault="008F6BF4" w:rsidP="008F6BF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מיום שחל בו אירוע המשפיע או עלול להשפיע על רמות החשיפה לגורמים מזיקים טעוני ניטור במקום העבודה.</w:t>
      </w:r>
    </w:p>
    <w:p w:rsidR="008F6BF4" w:rsidRDefault="008F6BF4" w:rsidP="008F6BF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נמצא בבדיקות הסביבתיות תעסוקתיות כאמור כי במקום העבודה עובד בגורמים מזיקים טעוני ניטור, יערוך המעביד בדיקות סביבתיות-תעסוקתיות חוזרות בתכיפות של אחת לשנה לפחות.</w:t>
      </w:r>
    </w:p>
    <w:p w:rsidR="008F6BF4" w:rsidRDefault="008F6BF4" w:rsidP="008F6BF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נמצא בבדיקות כאמור בתקנת משנה (א) או (ב) כי במקום העבודה אין עובד בגורמים מזיקים טעוני ניטור, יערוך המעביד בדיקות סביבתיות-תעסוקתיות חוזרות בתכיפות של אחת לשנתיים לפחות.</w:t>
      </w:r>
    </w:p>
    <w:p w:rsidR="00A45048" w:rsidRDefault="00A45048" w:rsidP="00962A0A">
      <w:pPr>
        <w:pStyle w:val="P00"/>
        <w:spacing w:before="72"/>
        <w:ind w:left="0" w:right="1134"/>
        <w:rPr>
          <w:rStyle w:val="default"/>
          <w:rFonts w:cs="FrankRuehl" w:hint="cs"/>
          <w:rtl/>
        </w:rPr>
      </w:pPr>
      <w:bookmarkStart w:id="4" w:name="Seif5"/>
      <w:bookmarkEnd w:id="4"/>
      <w:r>
        <w:rPr>
          <w:rFonts w:cs="Miriam"/>
          <w:lang w:val="he-IL"/>
        </w:rPr>
        <w:pict>
          <v:rect id="_x0000_s1433" style="position:absolute;left:0;text-align:left;margin-left:464.35pt;margin-top:7.1pt;width:75.05pt;height:29.45pt;z-index:251656192" o:allowincell="f" filled="f" stroked="f" strokecolor="lime" strokeweight=".25pt">
            <v:textbox style="mso-next-textbox:#_x0000_s1433" inset="0,0,0,0">
              <w:txbxContent>
                <w:p w:rsidR="00890EE1" w:rsidRDefault="00890EE1" w:rsidP="00A45048">
                  <w:pPr>
                    <w:spacing w:line="160" w:lineRule="exact"/>
                    <w:rPr>
                      <w:rFonts w:cs="Miriam" w:hint="cs"/>
                      <w:noProof/>
                      <w:sz w:val="18"/>
                      <w:szCs w:val="18"/>
                      <w:rtl/>
                    </w:rPr>
                  </w:pPr>
                  <w:r>
                    <w:rPr>
                      <w:rFonts w:cs="Miriam" w:hint="cs"/>
                      <w:sz w:val="18"/>
                      <w:szCs w:val="18"/>
                      <w:rtl/>
                    </w:rPr>
                    <w:t>בדיקות מעבדה מוסמכת לגבי גורמים מזיקים</w:t>
                  </w:r>
                </w:p>
              </w:txbxContent>
            </v:textbox>
            <w10:anchorlock/>
          </v:rect>
        </w:pict>
      </w:r>
      <w:r w:rsidR="000F594E">
        <w:rPr>
          <w:rStyle w:val="big-number"/>
          <w:rFonts w:cs="Miriam" w:hint="cs"/>
          <w:rtl/>
        </w:rPr>
        <w:t>5</w:t>
      </w:r>
      <w:r>
        <w:rPr>
          <w:rStyle w:val="big-number"/>
          <w:rFonts w:cs="FrankRuehl"/>
          <w:sz w:val="26"/>
          <w:szCs w:val="26"/>
          <w:rtl/>
        </w:rPr>
        <w:t>.</w:t>
      </w:r>
      <w:r>
        <w:rPr>
          <w:rStyle w:val="big-number"/>
          <w:rFonts w:cs="FrankRuehl"/>
          <w:sz w:val="26"/>
          <w:szCs w:val="26"/>
          <w:rtl/>
        </w:rPr>
        <w:tab/>
      </w:r>
      <w:r w:rsidR="00034FC9">
        <w:rPr>
          <w:rStyle w:val="default"/>
          <w:rFonts w:cs="FrankRuehl" w:hint="cs"/>
          <w:rtl/>
        </w:rPr>
        <w:t>(א)</w:t>
      </w:r>
      <w:r w:rsidR="00034FC9">
        <w:rPr>
          <w:rStyle w:val="default"/>
          <w:rFonts w:cs="FrankRuehl" w:hint="cs"/>
          <w:rtl/>
        </w:rPr>
        <w:tab/>
      </w:r>
      <w:r w:rsidR="00962A0A">
        <w:rPr>
          <w:rStyle w:val="default"/>
          <w:rFonts w:cs="FrankRuehl" w:hint="cs"/>
          <w:rtl/>
        </w:rPr>
        <w:t>בדיקות סביבתיות-תעסוקתיות יבוצעו אך ורק בידי בודק מעבדה מוסמך ובמעבדה מוסמכת, במכשירים מכוילים ובשיטות מקובלות, לרבות תכניות לבקרת איכות שאישר מפקח העבודה הראשי</w:t>
      </w:r>
      <w:r w:rsidR="000F594E">
        <w:rPr>
          <w:rStyle w:val="default"/>
          <w:rFonts w:cs="FrankRuehl" w:hint="cs"/>
          <w:rtl/>
        </w:rPr>
        <w:t>.</w:t>
      </w:r>
    </w:p>
    <w:p w:rsidR="00962A0A" w:rsidRDefault="00962A0A" w:rsidP="00962A0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תוצאות הבדיקות יירשמו במעבדה המוסמכת ויישמרו 50 שנה; המעבדה המוסמכת תשלח מיד את תוצאות הבדיקות למעביד ולמעבדת אגף הפיקוח.</w:t>
      </w:r>
    </w:p>
    <w:p w:rsidR="00962A0A" w:rsidRDefault="00962A0A" w:rsidP="00962A0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מעבדת אגף הפיקוח תעביר העתק מתוצאות הבדיקות הסביבתיות-תעסוקתיות לשירות רפואי מוסמך, וכן לעובדי מקום העבודה שבו בוצעו הבדיקות, לפי פניותיהם.</w:t>
      </w:r>
    </w:p>
    <w:p w:rsidR="00962A0A" w:rsidRDefault="00962A0A" w:rsidP="00962A0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המעביד ישמור את תוצאות הבדיקות הסביבתיות-תעסוקתיות במשך 20 שנה ויפרסם לידיעת העובדים במקום העבודה, בתוך 3 ימים ממועד קבלת תוצאות הבדיקות, את התוצאות המתייחסות לאותו מקום עבודה; בצמוד לתוצאות הבדיקות יפורסמו ערכי החשיפה המותרים.</w:t>
      </w:r>
    </w:p>
    <w:p w:rsidR="00A45048" w:rsidRDefault="00A45048" w:rsidP="005F7ABB">
      <w:pPr>
        <w:pStyle w:val="P00"/>
        <w:spacing w:before="72"/>
        <w:ind w:left="0" w:right="1134"/>
        <w:rPr>
          <w:rStyle w:val="default"/>
          <w:rFonts w:cs="FrankRuehl" w:hint="cs"/>
          <w:rtl/>
        </w:rPr>
      </w:pPr>
      <w:bookmarkStart w:id="5" w:name="Seif6"/>
      <w:bookmarkEnd w:id="5"/>
      <w:r>
        <w:rPr>
          <w:rFonts w:cs="Miriam"/>
          <w:lang w:val="he-IL"/>
        </w:rPr>
        <w:pict>
          <v:rect id="_x0000_s1434" style="position:absolute;left:0;text-align:left;margin-left:464.35pt;margin-top:7.1pt;width:75.05pt;height:29.55pt;z-index:251657216" o:allowincell="f" filled="f" stroked="f" strokecolor="lime" strokeweight=".25pt">
            <v:textbox style="mso-next-textbox:#_x0000_s1434" inset="0,0,0,0">
              <w:txbxContent>
                <w:p w:rsidR="00890EE1" w:rsidRDefault="00890EE1" w:rsidP="00A45048">
                  <w:pPr>
                    <w:spacing w:line="160" w:lineRule="exact"/>
                    <w:rPr>
                      <w:rFonts w:cs="Miriam" w:hint="cs"/>
                      <w:noProof/>
                      <w:sz w:val="18"/>
                      <w:szCs w:val="18"/>
                      <w:rtl/>
                    </w:rPr>
                  </w:pPr>
                  <w:r>
                    <w:rPr>
                      <w:rFonts w:cs="Miriam" w:hint="cs"/>
                      <w:sz w:val="18"/>
                      <w:szCs w:val="18"/>
                      <w:rtl/>
                    </w:rPr>
                    <w:t>מועדים שונים לביצוע בדיקות סביבתיות</w:t>
                  </w:r>
                </w:p>
              </w:txbxContent>
            </v:textbox>
            <w10:anchorlock/>
          </v:rect>
        </w:pict>
      </w:r>
      <w:r w:rsidR="000F594E">
        <w:rPr>
          <w:rStyle w:val="big-number"/>
          <w:rFonts w:cs="Miriam" w:hint="cs"/>
          <w:rtl/>
        </w:rPr>
        <w:t>6</w:t>
      </w:r>
      <w:r>
        <w:rPr>
          <w:rStyle w:val="big-number"/>
          <w:rFonts w:cs="FrankRuehl"/>
          <w:sz w:val="26"/>
          <w:szCs w:val="26"/>
          <w:rtl/>
        </w:rPr>
        <w:t>.</w:t>
      </w:r>
      <w:r>
        <w:rPr>
          <w:rStyle w:val="big-number"/>
          <w:rFonts w:cs="FrankRuehl"/>
          <w:sz w:val="26"/>
          <w:szCs w:val="26"/>
          <w:rtl/>
        </w:rPr>
        <w:tab/>
      </w:r>
      <w:r w:rsidR="005F7ABB">
        <w:rPr>
          <w:rStyle w:val="default"/>
          <w:rFonts w:cs="FrankRuehl" w:hint="cs"/>
          <w:rtl/>
        </w:rPr>
        <w:t>מפקח עבודה אזורי רשאי להורות על ביצוע בדיקות סביבתיות-תעסוקתיות או על ביצוע בדיקות בתכיפות שונה או במועדים שונים מהאמור בתקנה 4 או בתקנות הייחודיות, הכל בכפוף לקריטריונים שעליהם יורה מפקח העבודה הראשי בנוהל.</w:t>
      </w:r>
    </w:p>
    <w:p w:rsidR="00A45048" w:rsidRDefault="00A45048" w:rsidP="005F7ABB">
      <w:pPr>
        <w:pStyle w:val="P00"/>
        <w:spacing w:before="72"/>
        <w:ind w:left="0" w:right="1134"/>
        <w:rPr>
          <w:rStyle w:val="default"/>
          <w:rFonts w:cs="FrankRuehl" w:hint="cs"/>
          <w:rtl/>
        </w:rPr>
      </w:pPr>
      <w:bookmarkStart w:id="6" w:name="Seif7"/>
      <w:bookmarkEnd w:id="6"/>
      <w:r>
        <w:rPr>
          <w:rFonts w:cs="Miriam"/>
          <w:lang w:val="he-IL"/>
        </w:rPr>
        <w:pict>
          <v:rect id="_x0000_s1435" style="position:absolute;left:0;text-align:left;margin-left:464.35pt;margin-top:7.1pt;width:75.05pt;height:28.6pt;z-index:251658240" o:allowincell="f" filled="f" stroked="f" strokecolor="lime" strokeweight=".25pt">
            <v:textbox style="mso-next-textbox:#_x0000_s1435" inset="0,0,0,0">
              <w:txbxContent>
                <w:p w:rsidR="00890EE1" w:rsidRDefault="00890EE1" w:rsidP="00A45048">
                  <w:pPr>
                    <w:spacing w:line="160" w:lineRule="exact"/>
                    <w:rPr>
                      <w:rFonts w:cs="Miriam" w:hint="cs"/>
                      <w:noProof/>
                      <w:sz w:val="18"/>
                      <w:szCs w:val="18"/>
                      <w:rtl/>
                    </w:rPr>
                  </w:pPr>
                  <w:r>
                    <w:rPr>
                      <w:rFonts w:cs="Miriam" w:hint="cs"/>
                      <w:sz w:val="18"/>
                      <w:szCs w:val="18"/>
                      <w:rtl/>
                    </w:rPr>
                    <w:t>בדיקות רפואיות לעובדים בגורמים מזיקים</w:t>
                  </w:r>
                </w:p>
              </w:txbxContent>
            </v:textbox>
            <w10:anchorlock/>
          </v:rect>
        </w:pict>
      </w:r>
      <w:r w:rsidR="000F594E">
        <w:rPr>
          <w:rStyle w:val="big-number"/>
          <w:rFonts w:cs="Miriam" w:hint="cs"/>
          <w:rtl/>
        </w:rPr>
        <w:t>7</w:t>
      </w:r>
      <w:r>
        <w:rPr>
          <w:rStyle w:val="big-number"/>
          <w:rFonts w:cs="FrankRuehl"/>
          <w:sz w:val="26"/>
          <w:szCs w:val="26"/>
          <w:rtl/>
        </w:rPr>
        <w:t>.</w:t>
      </w:r>
      <w:r>
        <w:rPr>
          <w:rStyle w:val="big-number"/>
          <w:rFonts w:cs="FrankRuehl"/>
          <w:sz w:val="26"/>
          <w:szCs w:val="26"/>
          <w:rtl/>
        </w:rPr>
        <w:tab/>
      </w:r>
      <w:r w:rsidR="005F7ABB">
        <w:rPr>
          <w:rStyle w:val="default"/>
          <w:rFonts w:cs="FrankRuehl" w:hint="cs"/>
          <w:rtl/>
        </w:rPr>
        <w:t>(א)</w:t>
      </w:r>
      <w:r w:rsidR="005F7ABB">
        <w:rPr>
          <w:rStyle w:val="default"/>
          <w:rFonts w:cs="FrankRuehl" w:hint="cs"/>
          <w:rtl/>
        </w:rPr>
        <w:tab/>
        <w:t>נדרשות על פי כל דין או על פי דרישת מפקח עבודה שהוא רופא, בדיקות רפואיות תעסוקתיות לעובדים בגורמים מזיקים, לא ייערכו בדיקות אלה אלא בידי שירות רפואי שהוסמך לבצען; הפניה לבדיקות טוקסיקולוגיות-ביולוגיות תיעשה על ידי השירות הרפואי המוסמך.</w:t>
      </w:r>
    </w:p>
    <w:p w:rsidR="005F7ABB" w:rsidRDefault="005F7ABB" w:rsidP="005F7A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בדיקות טוקסיקולוגיות-ביולוגיות יבצועו אך ורק במעבדה לבדיקות טוקסיקולוגיות-ביולוגיות; תוצאות הבדיקות יימסרו לשירות הרפואי המוסמך אשר ביקש אותן וכן למפקח עבודה שהוא רופא, ויישמרו במעבדה למשך 50 שנים לפחות.</w:t>
      </w:r>
    </w:p>
    <w:p w:rsidR="005F7ABB" w:rsidRDefault="005F7ABB" w:rsidP="005F7A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המעביד יפעל לפי הוראות השירות הרפואי המוסמך או הוראות מפקח עבודה, ככל שתוצאות הבדיקות מחייבות זאת.</w:t>
      </w:r>
    </w:p>
    <w:p w:rsidR="001652A9" w:rsidRDefault="001652A9" w:rsidP="005F7ABB">
      <w:pPr>
        <w:pStyle w:val="P00"/>
        <w:spacing w:before="72"/>
        <w:ind w:left="0" w:right="1134"/>
        <w:rPr>
          <w:rStyle w:val="default"/>
          <w:rFonts w:cs="FrankRuehl" w:hint="cs"/>
          <w:rtl/>
        </w:rPr>
      </w:pPr>
      <w:bookmarkStart w:id="7" w:name="Seif8"/>
      <w:bookmarkEnd w:id="7"/>
      <w:r>
        <w:rPr>
          <w:rFonts w:cs="Miriam"/>
          <w:lang w:val="he-IL"/>
        </w:rPr>
        <w:pict>
          <v:rect id="_x0000_s1436" style="position:absolute;left:0;text-align:left;margin-left:464.35pt;margin-top:7.1pt;width:75.05pt;height:11.05pt;z-index:251659264" o:allowincell="f" filled="f" stroked="f" strokecolor="lime" strokeweight=".25pt">
            <v:textbox style="mso-next-textbox:#_x0000_s1436" inset="0,0,0,0">
              <w:txbxContent>
                <w:p w:rsidR="00890EE1" w:rsidRDefault="00890EE1" w:rsidP="001652A9">
                  <w:pPr>
                    <w:spacing w:line="160" w:lineRule="exact"/>
                    <w:rPr>
                      <w:rFonts w:cs="Miriam" w:hint="cs"/>
                      <w:noProof/>
                      <w:sz w:val="18"/>
                      <w:szCs w:val="18"/>
                      <w:rtl/>
                    </w:rPr>
                  </w:pPr>
                  <w:r>
                    <w:rPr>
                      <w:rFonts w:cs="Miriam" w:hint="cs"/>
                      <w:sz w:val="18"/>
                      <w:szCs w:val="18"/>
                      <w:rtl/>
                    </w:rPr>
                    <w:t>שמירת דינים</w:t>
                  </w:r>
                </w:p>
              </w:txbxContent>
            </v:textbox>
            <w10:anchorlock/>
          </v:rect>
        </w:pict>
      </w:r>
      <w:r w:rsidR="00750C4C">
        <w:rPr>
          <w:rStyle w:val="big-number"/>
          <w:rFonts w:cs="Miriam" w:hint="cs"/>
          <w:rtl/>
        </w:rPr>
        <w:t>8</w:t>
      </w:r>
      <w:r>
        <w:rPr>
          <w:rStyle w:val="big-number"/>
          <w:rFonts w:cs="FrankRuehl"/>
          <w:sz w:val="26"/>
          <w:szCs w:val="26"/>
          <w:rtl/>
        </w:rPr>
        <w:t>.</w:t>
      </w:r>
      <w:r>
        <w:rPr>
          <w:rStyle w:val="big-number"/>
          <w:rFonts w:cs="FrankRuehl"/>
          <w:sz w:val="26"/>
          <w:szCs w:val="26"/>
          <w:rtl/>
        </w:rPr>
        <w:tab/>
      </w:r>
      <w:r w:rsidR="005F7ABB">
        <w:rPr>
          <w:rStyle w:val="default"/>
          <w:rFonts w:cs="FrankRuehl" w:hint="cs"/>
          <w:rtl/>
        </w:rPr>
        <w:t>הוראות תקנות אלה באות להוסיף על הוראות כל דין, ולא לגרוע מהן.</w:t>
      </w:r>
    </w:p>
    <w:p w:rsidR="002508C6" w:rsidRDefault="002508C6" w:rsidP="005F7ABB">
      <w:pPr>
        <w:pStyle w:val="P00"/>
        <w:spacing w:before="72"/>
        <w:ind w:left="0" w:right="1134"/>
        <w:rPr>
          <w:rStyle w:val="default"/>
          <w:rFonts w:cs="FrankRuehl" w:hint="cs"/>
          <w:rtl/>
        </w:rPr>
      </w:pPr>
      <w:bookmarkStart w:id="8" w:name="Seif9"/>
      <w:bookmarkEnd w:id="8"/>
      <w:r>
        <w:rPr>
          <w:rFonts w:cs="Miriam"/>
          <w:lang w:val="he-IL"/>
        </w:rPr>
        <w:pict>
          <v:rect id="_x0000_s1437" style="position:absolute;left:0;text-align:left;margin-left:464.35pt;margin-top:7.1pt;width:75.05pt;height:14.8pt;z-index:251660288" o:allowincell="f" filled="f" stroked="f" strokecolor="lime" strokeweight=".25pt">
            <v:textbox style="mso-next-textbox:#_x0000_s1437" inset="0,0,0,0">
              <w:txbxContent>
                <w:p w:rsidR="00890EE1" w:rsidRDefault="00890EE1" w:rsidP="002508C6">
                  <w:pPr>
                    <w:spacing w:line="160" w:lineRule="exact"/>
                    <w:rPr>
                      <w:rFonts w:cs="Miriam" w:hint="cs"/>
                      <w:noProof/>
                      <w:sz w:val="18"/>
                      <w:szCs w:val="18"/>
                      <w:rtl/>
                    </w:rPr>
                  </w:pPr>
                  <w:r>
                    <w:rPr>
                      <w:rFonts w:cs="Miriam" w:hint="cs"/>
                      <w:sz w:val="18"/>
                      <w:szCs w:val="18"/>
                      <w:rtl/>
                    </w:rPr>
                    <w:t>ביטול</w:t>
                  </w:r>
                </w:p>
              </w:txbxContent>
            </v:textbox>
            <w10:anchorlock/>
          </v:rect>
        </w:pict>
      </w:r>
      <w:r w:rsidR="005F7ABB">
        <w:rPr>
          <w:rStyle w:val="big-number"/>
          <w:rFonts w:cs="Miriam" w:hint="cs"/>
          <w:rtl/>
        </w:rPr>
        <w:t>9</w:t>
      </w:r>
      <w:r>
        <w:rPr>
          <w:rStyle w:val="big-number"/>
          <w:rFonts w:cs="FrankRuehl"/>
          <w:sz w:val="26"/>
          <w:szCs w:val="26"/>
          <w:rtl/>
        </w:rPr>
        <w:t>.</w:t>
      </w:r>
      <w:r>
        <w:rPr>
          <w:rStyle w:val="big-number"/>
          <w:rFonts w:cs="FrankRuehl"/>
          <w:sz w:val="26"/>
          <w:szCs w:val="26"/>
          <w:rtl/>
        </w:rPr>
        <w:tab/>
      </w:r>
      <w:r w:rsidR="005F7ABB">
        <w:rPr>
          <w:rStyle w:val="default"/>
          <w:rFonts w:cs="FrankRuehl" w:hint="cs"/>
          <w:rtl/>
        </w:rPr>
        <w:t xml:space="preserve">תקנות ארגון הפיקוח על העבודה (ניטור סביבתי וניטור ביולוגי של עובדים בגורמים מזיקים), התשנ"א-1990 </w:t>
      </w:r>
      <w:r w:rsidR="005F7ABB">
        <w:rPr>
          <w:rStyle w:val="default"/>
          <w:rFonts w:cs="FrankRuehl"/>
          <w:rtl/>
        </w:rPr>
        <w:t>–</w:t>
      </w:r>
      <w:r w:rsidR="005F7ABB">
        <w:rPr>
          <w:rStyle w:val="default"/>
          <w:rFonts w:cs="FrankRuehl" w:hint="cs"/>
          <w:rtl/>
        </w:rPr>
        <w:t xml:space="preserve"> בטלות.</w:t>
      </w:r>
    </w:p>
    <w:p w:rsidR="002508C6" w:rsidRDefault="002508C6" w:rsidP="005F7ABB">
      <w:pPr>
        <w:pStyle w:val="P00"/>
        <w:spacing w:before="72"/>
        <w:ind w:left="0" w:right="1134"/>
        <w:rPr>
          <w:rStyle w:val="default"/>
          <w:rFonts w:cs="FrankRuehl" w:hint="cs"/>
          <w:rtl/>
        </w:rPr>
      </w:pPr>
      <w:bookmarkStart w:id="9" w:name="Seif10"/>
      <w:bookmarkEnd w:id="9"/>
      <w:r>
        <w:rPr>
          <w:rFonts w:cs="Miriam"/>
          <w:lang w:val="he-IL"/>
        </w:rPr>
        <w:pict>
          <v:rect id="_x0000_s1438" style="position:absolute;left:0;text-align:left;margin-left:464.35pt;margin-top:7.1pt;width:75.05pt;height:11.55pt;z-index:251661312" o:allowincell="f" filled="f" stroked="f" strokecolor="lime" strokeweight=".25pt">
            <v:textbox style="mso-next-textbox:#_x0000_s1438" inset="0,0,0,0">
              <w:txbxContent>
                <w:p w:rsidR="00890EE1" w:rsidRDefault="00890EE1" w:rsidP="002508C6">
                  <w:pPr>
                    <w:spacing w:line="160" w:lineRule="exact"/>
                    <w:rPr>
                      <w:rFonts w:cs="Miriam" w:hint="cs"/>
                      <w:noProof/>
                      <w:sz w:val="18"/>
                      <w:szCs w:val="18"/>
                      <w:rtl/>
                    </w:rPr>
                  </w:pPr>
                  <w:r>
                    <w:rPr>
                      <w:rFonts w:cs="Miriam" w:hint="cs"/>
                      <w:sz w:val="18"/>
                      <w:szCs w:val="18"/>
                      <w:rtl/>
                    </w:rPr>
                    <w:t>תחילה</w:t>
                  </w:r>
                </w:p>
              </w:txbxContent>
            </v:textbox>
            <w10:anchorlock/>
          </v:rect>
        </w:pict>
      </w:r>
      <w:r w:rsidR="005F7ABB">
        <w:rPr>
          <w:rStyle w:val="big-number"/>
          <w:rFonts w:cs="Miriam" w:hint="cs"/>
          <w:rtl/>
        </w:rPr>
        <w:t>10</w:t>
      </w:r>
      <w:r>
        <w:rPr>
          <w:rStyle w:val="big-number"/>
          <w:rFonts w:cs="FrankRuehl"/>
          <w:sz w:val="26"/>
          <w:szCs w:val="26"/>
          <w:rtl/>
        </w:rPr>
        <w:t>.</w:t>
      </w:r>
      <w:r>
        <w:rPr>
          <w:rStyle w:val="big-number"/>
          <w:rFonts w:cs="FrankRuehl"/>
          <w:sz w:val="26"/>
          <w:szCs w:val="26"/>
          <w:rtl/>
        </w:rPr>
        <w:tab/>
      </w:r>
      <w:r w:rsidR="005F7ABB">
        <w:rPr>
          <w:rStyle w:val="default"/>
          <w:rFonts w:cs="FrankRuehl" w:hint="cs"/>
          <w:rtl/>
        </w:rPr>
        <w:t>(א)</w:t>
      </w:r>
      <w:r w:rsidR="005F7ABB">
        <w:rPr>
          <w:rStyle w:val="default"/>
          <w:rFonts w:cs="FrankRuehl" w:hint="cs"/>
          <w:rtl/>
        </w:rPr>
        <w:tab/>
        <w:t xml:space="preserve">תחילתן של תקנות אלה 60 ימים מיום פרסומן (להלן </w:t>
      </w:r>
      <w:r w:rsidR="005F7ABB">
        <w:rPr>
          <w:rStyle w:val="default"/>
          <w:rFonts w:cs="FrankRuehl"/>
          <w:rtl/>
        </w:rPr>
        <w:t>–</w:t>
      </w:r>
      <w:r w:rsidR="005F7ABB">
        <w:rPr>
          <w:rStyle w:val="default"/>
          <w:rFonts w:cs="FrankRuehl" w:hint="cs"/>
          <w:rtl/>
        </w:rPr>
        <w:t xml:space="preserve"> יום התחילה).</w:t>
      </w:r>
    </w:p>
    <w:p w:rsidR="005F7ABB" w:rsidRPr="00DC1A75" w:rsidRDefault="005F7ABB" w:rsidP="00DC1A75">
      <w:pPr>
        <w:pStyle w:val="P00"/>
        <w:spacing w:before="72"/>
        <w:ind w:left="0" w:right="1134"/>
        <w:rPr>
          <w:rStyle w:val="default"/>
          <w:rFonts w:cs="FrankRuehl" w:hint="cs"/>
          <w:sz w:val="20"/>
          <w:rtl/>
        </w:rPr>
      </w:pPr>
      <w:r w:rsidRPr="00DC1A75">
        <w:rPr>
          <w:rStyle w:val="default"/>
          <w:rFonts w:cs="FrankRuehl" w:hint="cs"/>
          <w:sz w:val="20"/>
          <w:rtl/>
        </w:rPr>
        <w:tab/>
        <w:t>(ב)</w:t>
      </w:r>
      <w:r w:rsidRPr="00DC1A75">
        <w:rPr>
          <w:rStyle w:val="default"/>
          <w:rFonts w:cs="FrankRuehl" w:hint="cs"/>
          <w:sz w:val="20"/>
          <w:rtl/>
        </w:rPr>
        <w:tab/>
        <w:t xml:space="preserve">על אף האמור בתקנת משנה (א), במקום עבודה או במפעל, העוסקים בייצור ופירוק מצברים, תהיה תחילתו של הפריט עופרת בתוספת השלישית, שנתיים מיום פרסום התקנות, ובלבד שרמת העופרת בדם של העובדים לא תעלה על 30 </w:t>
      </w:r>
      <w:r w:rsidRPr="00DC1A75">
        <w:rPr>
          <w:rStyle w:val="default"/>
          <w:sz w:val="20"/>
        </w:rPr>
        <w:t>μ</w:t>
      </w:r>
      <w:r w:rsidR="00DC1A75" w:rsidRPr="00DC1A75">
        <w:rPr>
          <w:rStyle w:val="default"/>
          <w:rFonts w:cs="FrankRuehl"/>
          <w:sz w:val="20"/>
        </w:rPr>
        <w:t>g/100 mL</w:t>
      </w:r>
      <w:r w:rsidR="00DC1A75" w:rsidRPr="00DC1A75">
        <w:rPr>
          <w:rStyle w:val="default"/>
          <w:rFonts w:cs="FrankRuehl" w:hint="cs"/>
          <w:sz w:val="20"/>
          <w:rtl/>
        </w:rPr>
        <w:t xml:space="preserve"> לנשים </w:t>
      </w:r>
      <w:r w:rsidR="00DC1A75">
        <w:rPr>
          <w:rStyle w:val="default"/>
          <w:rFonts w:cs="FrankRuehl" w:hint="cs"/>
          <w:sz w:val="20"/>
          <w:rtl/>
        </w:rPr>
        <w:t xml:space="preserve">ועל 45 </w:t>
      </w:r>
      <w:r w:rsidR="00DC1A75">
        <w:rPr>
          <w:rStyle w:val="default"/>
          <w:sz w:val="20"/>
        </w:rPr>
        <w:t>μg/100 mL</w:t>
      </w:r>
      <w:r w:rsidR="00DC1A75">
        <w:rPr>
          <w:rStyle w:val="default"/>
          <w:rFonts w:cs="FrankRuehl" w:hint="cs"/>
          <w:sz w:val="20"/>
          <w:rtl/>
        </w:rPr>
        <w:t xml:space="preserve"> לשאר העובדים.</w:t>
      </w:r>
    </w:p>
    <w:p w:rsidR="002508C6" w:rsidRDefault="002508C6" w:rsidP="00DC1A75">
      <w:pPr>
        <w:pStyle w:val="P00"/>
        <w:spacing w:before="72"/>
        <w:ind w:left="0" w:right="1134"/>
        <w:rPr>
          <w:rStyle w:val="default"/>
          <w:rFonts w:cs="FrankRuehl" w:hint="cs"/>
          <w:rtl/>
        </w:rPr>
      </w:pPr>
      <w:bookmarkStart w:id="10" w:name="Seif11"/>
      <w:bookmarkEnd w:id="10"/>
      <w:r>
        <w:rPr>
          <w:rFonts w:cs="Miriam"/>
          <w:lang w:val="he-IL"/>
        </w:rPr>
        <w:pict>
          <v:rect id="_x0000_s1439" style="position:absolute;left:0;text-align:left;margin-left:464.35pt;margin-top:7.1pt;width:75.05pt;height:14.35pt;z-index:251662336" o:allowincell="f" filled="f" stroked="f" strokecolor="lime" strokeweight=".25pt">
            <v:textbox style="mso-next-textbox:#_x0000_s1439" inset="0,0,0,0">
              <w:txbxContent>
                <w:p w:rsidR="00890EE1" w:rsidRDefault="00890EE1" w:rsidP="002508C6">
                  <w:pPr>
                    <w:spacing w:line="160" w:lineRule="exact"/>
                    <w:rPr>
                      <w:rFonts w:cs="Miriam" w:hint="cs"/>
                      <w:noProof/>
                      <w:sz w:val="18"/>
                      <w:szCs w:val="18"/>
                      <w:rtl/>
                    </w:rPr>
                  </w:pPr>
                  <w:r>
                    <w:rPr>
                      <w:rFonts w:cs="Miriam" w:hint="cs"/>
                      <w:sz w:val="18"/>
                      <w:szCs w:val="18"/>
                      <w:rtl/>
                    </w:rPr>
                    <w:t>הוראת מעבר</w:t>
                  </w:r>
                </w:p>
              </w:txbxContent>
            </v:textbox>
            <w10:anchorlock/>
          </v:rect>
        </w:pict>
      </w:r>
      <w:r w:rsidR="00DC1A75">
        <w:rPr>
          <w:rStyle w:val="big-number"/>
          <w:rFonts w:cs="Miriam" w:hint="cs"/>
          <w:rtl/>
        </w:rPr>
        <w:t>11</w:t>
      </w:r>
      <w:r>
        <w:rPr>
          <w:rStyle w:val="big-number"/>
          <w:rFonts w:cs="FrankRuehl"/>
          <w:sz w:val="26"/>
          <w:szCs w:val="26"/>
          <w:rtl/>
        </w:rPr>
        <w:t>.</w:t>
      </w:r>
      <w:r>
        <w:rPr>
          <w:rStyle w:val="big-number"/>
          <w:rFonts w:cs="FrankRuehl"/>
          <w:sz w:val="26"/>
          <w:szCs w:val="26"/>
          <w:rtl/>
        </w:rPr>
        <w:tab/>
      </w:r>
      <w:r w:rsidR="00DC1A75">
        <w:rPr>
          <w:rStyle w:val="default"/>
          <w:rFonts w:cs="FrankRuehl" w:hint="cs"/>
          <w:rtl/>
        </w:rPr>
        <w:t>במפעל או במקום עבודה שבו נעשה שימוש בגורמים מזיקים טעוני ניטור ביום התחילה או לפניו, ולא נערכו בו בדיקות סביבתיות-תעסוקתיות לגורמים אלה בשנה שקדמה ליום התחילה, ייערכו בדיקות סביבתיות-תעסוקתיות לפי תקנה 2(א) בתוך 60 ימים מיום התחילה.</w:t>
      </w:r>
    </w:p>
    <w:p w:rsidR="00E37202" w:rsidRDefault="00E37202">
      <w:pPr>
        <w:pStyle w:val="P00"/>
        <w:spacing w:before="72"/>
        <w:ind w:left="0" w:right="1134"/>
        <w:rPr>
          <w:rStyle w:val="default"/>
          <w:rFonts w:cs="FrankRuehl" w:hint="cs"/>
          <w:rtl/>
        </w:rPr>
      </w:pPr>
    </w:p>
    <w:p w:rsidR="001652A9" w:rsidRPr="00750C4C" w:rsidRDefault="00750C4C" w:rsidP="00750C4C">
      <w:pPr>
        <w:pStyle w:val="P00"/>
        <w:spacing w:before="72"/>
        <w:ind w:left="0" w:right="1134"/>
        <w:jc w:val="center"/>
        <w:rPr>
          <w:rStyle w:val="default"/>
          <w:rFonts w:cs="FrankRuehl" w:hint="cs"/>
          <w:b/>
          <w:bCs/>
          <w:rtl/>
        </w:rPr>
      </w:pPr>
      <w:r w:rsidRPr="00750C4C">
        <w:rPr>
          <w:rStyle w:val="default"/>
          <w:rFonts w:cs="FrankRuehl" w:hint="cs"/>
          <w:b/>
          <w:bCs/>
          <w:rtl/>
        </w:rPr>
        <w:t>תוספת</w:t>
      </w:r>
      <w:r w:rsidR="00417C26">
        <w:rPr>
          <w:rStyle w:val="default"/>
          <w:rFonts w:cs="FrankRuehl" w:hint="cs"/>
          <w:b/>
          <w:bCs/>
          <w:rtl/>
        </w:rPr>
        <w:t xml:space="preserve"> ראשונה</w:t>
      </w:r>
    </w:p>
    <w:p w:rsidR="00750C4C" w:rsidRPr="00750C4C" w:rsidRDefault="00750C4C" w:rsidP="00417C26">
      <w:pPr>
        <w:pStyle w:val="P00"/>
        <w:spacing w:before="72"/>
        <w:ind w:left="0" w:right="1134"/>
        <w:jc w:val="center"/>
        <w:rPr>
          <w:rStyle w:val="default"/>
          <w:rFonts w:cs="FrankRuehl" w:hint="cs"/>
          <w:sz w:val="24"/>
          <w:szCs w:val="24"/>
          <w:rtl/>
        </w:rPr>
      </w:pPr>
      <w:r w:rsidRPr="00750C4C">
        <w:rPr>
          <w:rStyle w:val="default"/>
          <w:rFonts w:cs="FrankRuehl" w:hint="cs"/>
          <w:sz w:val="24"/>
          <w:szCs w:val="24"/>
          <w:rtl/>
        </w:rPr>
        <w:t xml:space="preserve">(תקנה </w:t>
      </w:r>
      <w:r w:rsidR="00417C26">
        <w:rPr>
          <w:rStyle w:val="default"/>
          <w:rFonts w:cs="FrankRuehl" w:hint="cs"/>
          <w:sz w:val="24"/>
          <w:szCs w:val="24"/>
          <w:rtl/>
        </w:rPr>
        <w:t>1</w:t>
      </w:r>
      <w:r w:rsidRPr="00750C4C">
        <w:rPr>
          <w:rStyle w:val="default"/>
          <w:rFonts w:cs="FrankRuehl" w:hint="cs"/>
          <w:sz w:val="24"/>
          <w:szCs w:val="24"/>
          <w:rtl/>
        </w:rPr>
        <w:t>)</w:t>
      </w:r>
    </w:p>
    <w:p w:rsidR="00750C4C" w:rsidRPr="00750C4C" w:rsidRDefault="00417C26" w:rsidP="00750C4C">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גורמים מזיקים טעוני ניטור המחייבים בדיקה סביבתית תעסוקתית בהתאם לתקנה 4</w:t>
      </w:r>
    </w:p>
    <w:p w:rsidR="00750C4C" w:rsidRDefault="00417C26" w:rsidP="00417C2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rtl/>
        </w:rPr>
        <w:t>אבץ אוקסיד</w:t>
      </w:r>
      <w:r>
        <w:rPr>
          <w:rStyle w:val="default"/>
          <w:rFonts w:cs="FrankRuehl" w:hint="cs"/>
          <w:sz w:val="20"/>
          <w:rtl/>
        </w:rPr>
        <w:tab/>
      </w:r>
      <w:r>
        <w:rPr>
          <w:rStyle w:val="default"/>
          <w:rFonts w:cs="FrankRuehl"/>
          <w:sz w:val="20"/>
        </w:rPr>
        <w:t>ZINC OXIDE</w:t>
      </w:r>
    </w:p>
    <w:p w:rsidR="00417C26" w:rsidRDefault="004E7F65" w:rsidP="00417C2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אבק של עצים (אבק בר שאיפה לריאות)</w:t>
      </w:r>
      <w:r>
        <w:rPr>
          <w:rStyle w:val="default"/>
          <w:rFonts w:cs="FrankRuehl" w:hint="cs"/>
          <w:sz w:val="20"/>
          <w:rtl/>
        </w:rPr>
        <w:tab/>
      </w:r>
      <w:r>
        <w:rPr>
          <w:rStyle w:val="default"/>
          <w:rFonts w:cs="FrankRuehl"/>
          <w:sz w:val="20"/>
        </w:rPr>
        <w:t>WOOD DUSTS (Inhalable)</w:t>
      </w:r>
    </w:p>
    <w:p w:rsidR="004E7F65" w:rsidRDefault="004E7F65" w:rsidP="00417C2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אבק קמח (אבק בר שאיפה לריאות)</w:t>
      </w:r>
      <w:r>
        <w:rPr>
          <w:rStyle w:val="default"/>
          <w:rFonts w:cs="FrankRuehl" w:hint="cs"/>
          <w:sz w:val="20"/>
          <w:rtl/>
        </w:rPr>
        <w:tab/>
      </w:r>
      <w:r>
        <w:rPr>
          <w:rStyle w:val="default"/>
          <w:rFonts w:cs="FrankRuehl"/>
          <w:sz w:val="20"/>
        </w:rPr>
        <w:t>FLOUR DUST (Inhalable)</w:t>
      </w:r>
    </w:p>
    <w:p w:rsidR="004E7F65" w:rsidRDefault="004E7F65" w:rsidP="00417C2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איזופלוראן (גז הרדמה)</w:t>
      </w:r>
      <w:r>
        <w:rPr>
          <w:rStyle w:val="default"/>
          <w:rFonts w:cs="FrankRuehl" w:hint="cs"/>
          <w:sz w:val="20"/>
          <w:rtl/>
        </w:rPr>
        <w:tab/>
      </w:r>
      <w:r>
        <w:rPr>
          <w:rStyle w:val="default"/>
          <w:rFonts w:cs="FrankRuehl"/>
          <w:sz w:val="20"/>
        </w:rPr>
        <w:t>ISOFLURANE (Anaesthetic Gas)</w:t>
      </w:r>
    </w:p>
    <w:p w:rsidR="004E7F65" w:rsidRDefault="004E7F65" w:rsidP="00417C2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אמוניה</w:t>
      </w:r>
      <w:r>
        <w:rPr>
          <w:rStyle w:val="default"/>
          <w:rFonts w:cs="FrankRuehl" w:hint="cs"/>
          <w:sz w:val="20"/>
          <w:rtl/>
        </w:rPr>
        <w:tab/>
      </w:r>
      <w:r>
        <w:rPr>
          <w:rStyle w:val="default"/>
          <w:rFonts w:cs="FrankRuehl"/>
          <w:sz w:val="20"/>
        </w:rPr>
        <w:t>AMMONIA</w:t>
      </w:r>
    </w:p>
    <w:p w:rsidR="004E7F65" w:rsidRDefault="004E7F65" w:rsidP="00417C2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אנפלוראן (גז הרדמה)</w:t>
      </w:r>
      <w:r>
        <w:rPr>
          <w:rStyle w:val="default"/>
          <w:rFonts w:cs="FrankRuehl" w:hint="cs"/>
          <w:sz w:val="20"/>
          <w:rtl/>
        </w:rPr>
        <w:tab/>
      </w:r>
      <w:r>
        <w:rPr>
          <w:rStyle w:val="default"/>
          <w:rFonts w:cs="FrankRuehl"/>
          <w:sz w:val="20"/>
        </w:rPr>
        <w:t>ENFLURANE (Anaesthetic Gas)</w:t>
      </w:r>
    </w:p>
    <w:p w:rsidR="004E7F65" w:rsidRDefault="004E7F65" w:rsidP="00417C2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אפיכלורהידרין</w:t>
      </w:r>
      <w:r>
        <w:rPr>
          <w:rStyle w:val="default"/>
          <w:rFonts w:cs="FrankRuehl" w:hint="cs"/>
          <w:sz w:val="20"/>
          <w:rtl/>
        </w:rPr>
        <w:tab/>
      </w:r>
      <w:r>
        <w:rPr>
          <w:rStyle w:val="default"/>
          <w:rFonts w:cs="FrankRuehl"/>
          <w:sz w:val="20"/>
        </w:rPr>
        <w:t>EPICHLORHYDRIN</w:t>
      </w:r>
    </w:p>
    <w:p w:rsidR="004E7F65" w:rsidRDefault="004E7F65" w:rsidP="00417C2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אקרילו-ניטריל</w:t>
      </w:r>
      <w:r>
        <w:rPr>
          <w:rStyle w:val="default"/>
          <w:rFonts w:cs="FrankRuehl" w:hint="cs"/>
          <w:sz w:val="20"/>
          <w:rtl/>
        </w:rPr>
        <w:tab/>
      </w:r>
      <w:r>
        <w:rPr>
          <w:rStyle w:val="default"/>
          <w:rFonts w:cs="FrankRuehl"/>
          <w:sz w:val="20"/>
        </w:rPr>
        <w:t>ACRYLONITRILE</w:t>
      </w:r>
    </w:p>
    <w:p w:rsidR="004E7F65" w:rsidRDefault="004E7F65" w:rsidP="00417C2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sz w:val="20"/>
        </w:rPr>
      </w:pPr>
      <w:r>
        <w:rPr>
          <w:rStyle w:val="default"/>
          <w:rFonts w:cs="FrankRuehl" w:hint="cs"/>
          <w:sz w:val="20"/>
          <w:rtl/>
        </w:rPr>
        <w:t>אתילן אוקסיד</w:t>
      </w:r>
      <w:r>
        <w:rPr>
          <w:rStyle w:val="default"/>
          <w:rFonts w:cs="FrankRuehl" w:hint="cs"/>
          <w:sz w:val="20"/>
          <w:rtl/>
        </w:rPr>
        <w:tab/>
      </w:r>
      <w:r>
        <w:rPr>
          <w:rStyle w:val="default"/>
          <w:rFonts w:cs="FrankRuehl"/>
          <w:sz w:val="20"/>
        </w:rPr>
        <w:t>ETHYLENE OXIDE</w:t>
      </w:r>
    </w:p>
    <w:p w:rsidR="004E7F65" w:rsidRDefault="004E7F65" w:rsidP="00417C2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אתילן דיברומיד</w:t>
      </w:r>
      <w:r>
        <w:rPr>
          <w:rStyle w:val="default"/>
          <w:rFonts w:cs="FrankRuehl" w:hint="cs"/>
          <w:sz w:val="20"/>
          <w:rtl/>
        </w:rPr>
        <w:tab/>
      </w:r>
      <w:r>
        <w:rPr>
          <w:rStyle w:val="default"/>
          <w:rFonts w:cs="FrankRuehl"/>
          <w:sz w:val="20"/>
        </w:rPr>
        <w:t>ETHYLENE DIBROMIDE</w:t>
      </w:r>
    </w:p>
    <w:p w:rsidR="004E7F65" w:rsidRDefault="004E7F65" w:rsidP="00417C2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בוטיל אצטט</w:t>
      </w:r>
      <w:r>
        <w:rPr>
          <w:rStyle w:val="default"/>
          <w:rFonts w:cs="FrankRuehl" w:hint="cs"/>
          <w:sz w:val="20"/>
          <w:rtl/>
        </w:rPr>
        <w:tab/>
      </w:r>
      <w:r>
        <w:rPr>
          <w:rStyle w:val="default"/>
          <w:rFonts w:cs="FrankRuehl"/>
          <w:sz w:val="20"/>
        </w:rPr>
        <w:t>BUTYL ACETATE</w:t>
      </w:r>
    </w:p>
    <w:p w:rsidR="004E7F65" w:rsidRDefault="004E7F65" w:rsidP="00417C2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בנזואיל פראוקסיד</w:t>
      </w:r>
      <w:r>
        <w:rPr>
          <w:rStyle w:val="default"/>
          <w:rFonts w:cs="FrankRuehl" w:hint="cs"/>
          <w:sz w:val="20"/>
          <w:rtl/>
        </w:rPr>
        <w:tab/>
      </w:r>
      <w:r>
        <w:rPr>
          <w:rStyle w:val="default"/>
          <w:rFonts w:cs="FrankRuehl"/>
          <w:sz w:val="20"/>
        </w:rPr>
        <w:t>BENZOYL PEROXIDE</w:t>
      </w:r>
    </w:p>
    <w:p w:rsidR="004E7F65" w:rsidRDefault="004E7F65" w:rsidP="00417C2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גלוטראלדהיד</w:t>
      </w:r>
      <w:r>
        <w:rPr>
          <w:rStyle w:val="default"/>
          <w:rFonts w:cs="FrankRuehl" w:hint="cs"/>
          <w:sz w:val="20"/>
          <w:rtl/>
        </w:rPr>
        <w:tab/>
      </w:r>
      <w:r>
        <w:rPr>
          <w:rStyle w:val="default"/>
          <w:rFonts w:cs="FrankRuehl"/>
          <w:sz w:val="20"/>
        </w:rPr>
        <w:t>GLUTARALDEHYDE</w:t>
      </w:r>
    </w:p>
    <w:p w:rsidR="004E7F65" w:rsidRDefault="004E7F65" w:rsidP="00417C2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גליקול אתרים</w:t>
      </w:r>
      <w:r>
        <w:rPr>
          <w:rStyle w:val="default"/>
          <w:rFonts w:cs="FrankRuehl" w:hint="cs"/>
          <w:sz w:val="20"/>
          <w:rtl/>
        </w:rPr>
        <w:tab/>
      </w:r>
      <w:r>
        <w:rPr>
          <w:rStyle w:val="default"/>
          <w:rFonts w:cs="FrankRuehl"/>
          <w:sz w:val="20"/>
        </w:rPr>
        <w:t>GLYCOL ETHERS</w:t>
      </w:r>
    </w:p>
    <w:p w:rsidR="004E7F65" w:rsidRDefault="004E7F65" w:rsidP="00417C2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 xml:space="preserve">4,1 </w:t>
      </w:r>
      <w:r>
        <w:rPr>
          <w:rStyle w:val="default"/>
          <w:rFonts w:cs="FrankRuehl"/>
          <w:sz w:val="20"/>
          <w:rtl/>
        </w:rPr>
        <w:t>–</w:t>
      </w:r>
      <w:r>
        <w:rPr>
          <w:rStyle w:val="default"/>
          <w:rFonts w:cs="FrankRuehl" w:hint="cs"/>
          <w:sz w:val="20"/>
          <w:rtl/>
        </w:rPr>
        <w:t xml:space="preserve"> דיאוקסן</w:t>
      </w:r>
      <w:r>
        <w:rPr>
          <w:rStyle w:val="default"/>
          <w:rFonts w:cs="FrankRuehl" w:hint="cs"/>
          <w:sz w:val="20"/>
          <w:rtl/>
        </w:rPr>
        <w:tab/>
      </w:r>
      <w:r>
        <w:rPr>
          <w:rStyle w:val="default"/>
          <w:rFonts w:cs="FrankRuehl"/>
          <w:sz w:val="20"/>
        </w:rPr>
        <w:t>1,4 – DIOXANE</w:t>
      </w:r>
    </w:p>
    <w:p w:rsidR="004E7F65" w:rsidRDefault="004E7F65" w:rsidP="00417C2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דימתיל פורמאמיד</w:t>
      </w:r>
      <w:r>
        <w:rPr>
          <w:rStyle w:val="default"/>
          <w:rFonts w:cs="FrankRuehl" w:hint="cs"/>
          <w:sz w:val="20"/>
          <w:rtl/>
        </w:rPr>
        <w:tab/>
      </w:r>
      <w:r>
        <w:rPr>
          <w:rStyle w:val="default"/>
          <w:rFonts w:cs="FrankRuehl"/>
          <w:sz w:val="20"/>
        </w:rPr>
        <w:t>DIMETHYLFORMAMIDE</w:t>
      </w:r>
    </w:p>
    <w:p w:rsidR="004E7F65" w:rsidRDefault="004E7F65" w:rsidP="00417C2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הידרזין</w:t>
      </w:r>
      <w:r>
        <w:rPr>
          <w:rStyle w:val="default"/>
          <w:rFonts w:cs="FrankRuehl" w:hint="cs"/>
          <w:sz w:val="20"/>
          <w:rtl/>
        </w:rPr>
        <w:tab/>
      </w:r>
      <w:r>
        <w:rPr>
          <w:rStyle w:val="default"/>
          <w:rFonts w:cs="FrankRuehl"/>
          <w:sz w:val="20"/>
        </w:rPr>
        <w:t>HYDRAZINE</w:t>
      </w:r>
    </w:p>
    <w:p w:rsidR="004E7F65" w:rsidRDefault="004E7F65" w:rsidP="00417C2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הלותן (גז הרדמה)</w:t>
      </w:r>
      <w:r>
        <w:rPr>
          <w:rStyle w:val="default"/>
          <w:rFonts w:cs="FrankRuehl" w:hint="cs"/>
          <w:sz w:val="20"/>
          <w:rtl/>
        </w:rPr>
        <w:tab/>
      </w:r>
      <w:r>
        <w:rPr>
          <w:rStyle w:val="default"/>
          <w:rFonts w:cs="FrankRuehl"/>
          <w:sz w:val="20"/>
        </w:rPr>
        <w:t>HALOTHANE (Anaesthetic Gas)</w:t>
      </w:r>
    </w:p>
    <w:p w:rsidR="004E7F65" w:rsidRDefault="004E7F65" w:rsidP="00417C2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sz w:val="20"/>
        </w:rPr>
        <w:t>n</w:t>
      </w:r>
      <w:r>
        <w:rPr>
          <w:rStyle w:val="default"/>
          <w:rFonts w:cs="FrankRuehl" w:hint="cs"/>
          <w:sz w:val="20"/>
          <w:rtl/>
        </w:rPr>
        <w:t xml:space="preserve"> </w:t>
      </w:r>
      <w:r>
        <w:rPr>
          <w:rStyle w:val="default"/>
          <w:rFonts w:cs="FrankRuehl"/>
          <w:sz w:val="20"/>
          <w:rtl/>
        </w:rPr>
        <w:t>–</w:t>
      </w:r>
      <w:r>
        <w:rPr>
          <w:rStyle w:val="default"/>
          <w:rFonts w:cs="FrankRuehl" w:hint="cs"/>
          <w:sz w:val="20"/>
          <w:rtl/>
        </w:rPr>
        <w:t xml:space="preserve"> הקסאן</w:t>
      </w:r>
      <w:r>
        <w:rPr>
          <w:rStyle w:val="default"/>
          <w:rFonts w:cs="FrankRuehl" w:hint="cs"/>
          <w:sz w:val="20"/>
          <w:rtl/>
        </w:rPr>
        <w:tab/>
      </w:r>
      <w:r>
        <w:rPr>
          <w:rStyle w:val="default"/>
          <w:rFonts w:cs="FrankRuehl"/>
          <w:sz w:val="20"/>
        </w:rPr>
        <w:t>n – HEXANE</w:t>
      </w:r>
    </w:p>
    <w:p w:rsidR="004E7F65" w:rsidRDefault="004E7F65" w:rsidP="00417C2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חומצה גופרתית</w:t>
      </w:r>
      <w:r>
        <w:rPr>
          <w:rStyle w:val="default"/>
          <w:rFonts w:cs="FrankRuehl" w:hint="cs"/>
          <w:sz w:val="20"/>
          <w:rtl/>
        </w:rPr>
        <w:tab/>
      </w:r>
      <w:r>
        <w:rPr>
          <w:rStyle w:val="default"/>
          <w:rFonts w:cs="FrankRuehl"/>
          <w:sz w:val="20"/>
        </w:rPr>
        <w:t>SULFURIC ACID</w:t>
      </w:r>
    </w:p>
    <w:p w:rsidR="004E7F65" w:rsidRDefault="004E7F65" w:rsidP="00417C2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כותנה גולמית ומעובדת</w:t>
      </w:r>
      <w:r>
        <w:rPr>
          <w:rStyle w:val="default"/>
          <w:rFonts w:cs="FrankRuehl" w:hint="cs"/>
          <w:sz w:val="20"/>
          <w:rtl/>
        </w:rPr>
        <w:tab/>
      </w:r>
      <w:r>
        <w:rPr>
          <w:rStyle w:val="default"/>
          <w:rFonts w:cs="FrankRuehl"/>
          <w:sz w:val="20"/>
        </w:rPr>
        <w:t>COTTON DUST (Raw and Processed)</w:t>
      </w:r>
    </w:p>
    <w:p w:rsidR="004E7F65" w:rsidRDefault="004E7F65" w:rsidP="00417C2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כלור</w:t>
      </w:r>
      <w:r>
        <w:rPr>
          <w:rStyle w:val="default"/>
          <w:rFonts w:cs="FrankRuehl" w:hint="cs"/>
          <w:sz w:val="20"/>
          <w:rtl/>
        </w:rPr>
        <w:tab/>
      </w:r>
      <w:r>
        <w:rPr>
          <w:rStyle w:val="default"/>
          <w:rFonts w:cs="FrankRuehl"/>
          <w:sz w:val="20"/>
        </w:rPr>
        <w:t>CHLORINE</w:t>
      </w:r>
    </w:p>
    <w:p w:rsidR="004E7F65" w:rsidRDefault="004E7F65" w:rsidP="00417C2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כלורופורם</w:t>
      </w:r>
      <w:r>
        <w:rPr>
          <w:rStyle w:val="default"/>
          <w:rFonts w:cs="FrankRuehl" w:hint="cs"/>
          <w:sz w:val="20"/>
          <w:rtl/>
        </w:rPr>
        <w:tab/>
      </w:r>
      <w:r>
        <w:rPr>
          <w:rStyle w:val="default"/>
          <w:rFonts w:cs="FrankRuehl"/>
          <w:sz w:val="20"/>
        </w:rPr>
        <w:t>CHLOROFORM</w:t>
      </w:r>
    </w:p>
    <w:p w:rsidR="004E7F65" w:rsidRDefault="004E7F65" w:rsidP="00417C2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מנגן</w:t>
      </w:r>
      <w:r>
        <w:rPr>
          <w:rStyle w:val="default"/>
          <w:rFonts w:cs="FrankRuehl" w:hint="cs"/>
          <w:sz w:val="20"/>
          <w:rtl/>
        </w:rPr>
        <w:tab/>
      </w:r>
      <w:r>
        <w:rPr>
          <w:rStyle w:val="default"/>
          <w:rFonts w:cs="FrankRuehl"/>
          <w:sz w:val="20"/>
        </w:rPr>
        <w:t>MANGANESE</w:t>
      </w:r>
    </w:p>
    <w:p w:rsidR="004E7F65" w:rsidRDefault="004E7F65" w:rsidP="00417C2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מתיל איזובוטיל קטון</w:t>
      </w:r>
      <w:r>
        <w:rPr>
          <w:rStyle w:val="default"/>
          <w:rFonts w:cs="FrankRuehl" w:hint="cs"/>
          <w:sz w:val="20"/>
          <w:rtl/>
        </w:rPr>
        <w:tab/>
      </w:r>
      <w:r>
        <w:rPr>
          <w:rStyle w:val="default"/>
          <w:rFonts w:cs="FrankRuehl"/>
          <w:sz w:val="20"/>
        </w:rPr>
        <w:t>METHYL ISOBUTYL KETONE</w:t>
      </w:r>
    </w:p>
    <w:p w:rsidR="004E7F65" w:rsidRDefault="004E7F65" w:rsidP="00417C2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מתיל אקרילאט</w:t>
      </w:r>
      <w:r>
        <w:rPr>
          <w:rStyle w:val="default"/>
          <w:rFonts w:cs="FrankRuehl" w:hint="cs"/>
          <w:sz w:val="20"/>
          <w:rtl/>
        </w:rPr>
        <w:tab/>
      </w:r>
      <w:r>
        <w:rPr>
          <w:rStyle w:val="default"/>
          <w:rFonts w:cs="FrankRuehl"/>
          <w:sz w:val="20"/>
        </w:rPr>
        <w:t>METHYL ACRYLATE</w:t>
      </w:r>
    </w:p>
    <w:p w:rsidR="004E7F65" w:rsidRDefault="004E7F65" w:rsidP="00417C2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מתיל אתיל קטון</w:t>
      </w:r>
      <w:r>
        <w:rPr>
          <w:rStyle w:val="default"/>
          <w:rFonts w:cs="FrankRuehl" w:hint="cs"/>
          <w:sz w:val="20"/>
          <w:rtl/>
        </w:rPr>
        <w:tab/>
      </w:r>
      <w:r>
        <w:rPr>
          <w:rStyle w:val="default"/>
          <w:rFonts w:cs="FrankRuehl"/>
          <w:sz w:val="20"/>
        </w:rPr>
        <w:t>METHYL ETHYL KETONE</w:t>
      </w:r>
    </w:p>
    <w:p w:rsidR="004E7F65" w:rsidRDefault="004E7F65" w:rsidP="00417C2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מתיל מתאקרילאט</w:t>
      </w:r>
      <w:r>
        <w:rPr>
          <w:rStyle w:val="default"/>
          <w:rFonts w:cs="FrankRuehl" w:hint="cs"/>
          <w:sz w:val="20"/>
          <w:rtl/>
        </w:rPr>
        <w:tab/>
      </w:r>
      <w:r>
        <w:rPr>
          <w:rStyle w:val="default"/>
          <w:rFonts w:cs="FrankRuehl"/>
          <w:sz w:val="20"/>
        </w:rPr>
        <w:t>METHYL METHACRYLATE</w:t>
      </w:r>
    </w:p>
    <w:p w:rsidR="004E7F65" w:rsidRDefault="004E7F65" w:rsidP="00417C2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מתילן כלוריד</w:t>
      </w:r>
      <w:r>
        <w:rPr>
          <w:rStyle w:val="default"/>
          <w:rFonts w:cs="FrankRuehl" w:hint="cs"/>
          <w:sz w:val="20"/>
          <w:rtl/>
        </w:rPr>
        <w:tab/>
      </w:r>
      <w:r>
        <w:rPr>
          <w:rStyle w:val="default"/>
          <w:rFonts w:cs="FrankRuehl"/>
          <w:sz w:val="20"/>
        </w:rPr>
        <w:t>METHYLENE CHLORIDE</w:t>
      </w:r>
    </w:p>
    <w:p w:rsidR="004E7F65" w:rsidRDefault="004E7F65" w:rsidP="00417C2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נוזלי קירור</w:t>
      </w:r>
      <w:r>
        <w:rPr>
          <w:rStyle w:val="default"/>
          <w:rFonts w:cs="FrankRuehl" w:hint="cs"/>
          <w:sz w:val="20"/>
          <w:rtl/>
        </w:rPr>
        <w:tab/>
      </w:r>
      <w:r>
        <w:rPr>
          <w:rStyle w:val="default"/>
          <w:rFonts w:cs="FrankRuehl"/>
          <w:sz w:val="20"/>
        </w:rPr>
        <w:t>METALWORKING FLUIDS</w:t>
      </w:r>
    </w:p>
    <w:p w:rsidR="004E7F65" w:rsidRDefault="004E7F65" w:rsidP="00417C2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ניטרוס אוקסיד (גז הרדמה)</w:t>
      </w:r>
      <w:r>
        <w:rPr>
          <w:rStyle w:val="default"/>
          <w:rFonts w:cs="FrankRuehl" w:hint="cs"/>
          <w:sz w:val="20"/>
          <w:rtl/>
        </w:rPr>
        <w:tab/>
      </w:r>
      <w:r>
        <w:rPr>
          <w:rStyle w:val="default"/>
          <w:rFonts w:cs="FrankRuehl"/>
          <w:sz w:val="20"/>
        </w:rPr>
        <w:t>NITROUS OXIDE (Anaesthetic Gas)</w:t>
      </w:r>
    </w:p>
    <w:p w:rsidR="004E7F65" w:rsidRDefault="004E7F65" w:rsidP="00417C2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סבופלוראן (גז הרדמה)</w:t>
      </w:r>
      <w:r>
        <w:rPr>
          <w:rStyle w:val="default"/>
          <w:rFonts w:cs="FrankRuehl" w:hint="cs"/>
          <w:sz w:val="20"/>
          <w:rtl/>
        </w:rPr>
        <w:tab/>
      </w:r>
      <w:r>
        <w:rPr>
          <w:rStyle w:val="default"/>
          <w:rFonts w:cs="FrankRuehl"/>
          <w:sz w:val="20"/>
        </w:rPr>
        <w:t>SEVOFLURANE (Anaesthetic Gas)</w:t>
      </w:r>
    </w:p>
    <w:p w:rsidR="004E7F65" w:rsidRDefault="004E7F65" w:rsidP="00417C2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 xml:space="preserve">סיבים מינרליים </w:t>
      </w:r>
      <w:r>
        <w:rPr>
          <w:rStyle w:val="default"/>
          <w:rFonts w:cs="FrankRuehl" w:hint="cs"/>
          <w:sz w:val="20"/>
          <w:rtl/>
        </w:rPr>
        <w:tab/>
      </w:r>
      <w:r>
        <w:rPr>
          <w:rStyle w:val="default"/>
          <w:rFonts w:cs="FrankRuehl"/>
          <w:sz w:val="20"/>
        </w:rPr>
        <w:t>MINERAL FIBERS</w:t>
      </w:r>
    </w:p>
    <w:p w:rsidR="004E7F65" w:rsidRDefault="004E7F65" w:rsidP="00417C2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פורמאלדהיד</w:t>
      </w:r>
      <w:r>
        <w:rPr>
          <w:rStyle w:val="default"/>
          <w:rFonts w:cs="FrankRuehl" w:hint="cs"/>
          <w:sz w:val="20"/>
          <w:rtl/>
        </w:rPr>
        <w:tab/>
      </w:r>
      <w:r>
        <w:rPr>
          <w:rStyle w:val="default"/>
          <w:rFonts w:cs="FrankRuehl"/>
          <w:sz w:val="20"/>
        </w:rPr>
        <w:t>FORMALDEHYDE</w:t>
      </w:r>
    </w:p>
    <w:p w:rsidR="004E7F65" w:rsidRDefault="004E7F65" w:rsidP="00417C2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פחמן שחור</w:t>
      </w:r>
      <w:r>
        <w:rPr>
          <w:rStyle w:val="default"/>
          <w:rFonts w:cs="FrankRuehl" w:hint="cs"/>
          <w:sz w:val="20"/>
          <w:rtl/>
        </w:rPr>
        <w:tab/>
      </w:r>
      <w:r>
        <w:rPr>
          <w:rStyle w:val="default"/>
          <w:rFonts w:cs="FrankRuehl"/>
          <w:sz w:val="20"/>
        </w:rPr>
        <w:t>CARBON BLACK</w:t>
      </w:r>
    </w:p>
    <w:p w:rsidR="004E7F65" w:rsidRDefault="00DC7E43" w:rsidP="00417C2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פחמן טטראכלורי</w:t>
      </w:r>
      <w:r>
        <w:rPr>
          <w:rStyle w:val="default"/>
          <w:rFonts w:cs="FrankRuehl" w:hint="cs"/>
          <w:sz w:val="20"/>
          <w:rtl/>
        </w:rPr>
        <w:tab/>
      </w:r>
      <w:r>
        <w:rPr>
          <w:rStyle w:val="default"/>
          <w:rFonts w:cs="FrankRuehl"/>
          <w:sz w:val="20"/>
        </w:rPr>
        <w:t>CARBON TETRACHLORIDE</w:t>
      </w:r>
    </w:p>
    <w:p w:rsidR="00DC7E43" w:rsidRDefault="00DC7E43" w:rsidP="00417C2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פנול</w:t>
      </w:r>
      <w:r>
        <w:rPr>
          <w:rStyle w:val="default"/>
          <w:rFonts w:cs="FrankRuehl" w:hint="cs"/>
          <w:sz w:val="20"/>
          <w:rtl/>
        </w:rPr>
        <w:tab/>
      </w:r>
      <w:r>
        <w:rPr>
          <w:rStyle w:val="default"/>
          <w:rFonts w:cs="FrankRuehl"/>
          <w:sz w:val="20"/>
        </w:rPr>
        <w:t>PHENOL</w:t>
      </w:r>
    </w:p>
    <w:p w:rsidR="00DC7E43" w:rsidRDefault="00DC7E43" w:rsidP="00417C2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קולופוניום</w:t>
      </w:r>
      <w:r>
        <w:rPr>
          <w:rStyle w:val="default"/>
          <w:rFonts w:cs="FrankRuehl" w:hint="cs"/>
          <w:sz w:val="20"/>
          <w:rtl/>
        </w:rPr>
        <w:tab/>
      </w:r>
      <w:r>
        <w:rPr>
          <w:rStyle w:val="default"/>
          <w:rFonts w:cs="FrankRuehl"/>
          <w:sz w:val="20"/>
        </w:rPr>
        <w:t>COLOPHONY</w:t>
      </w:r>
    </w:p>
    <w:p w:rsidR="00DC7E43" w:rsidRPr="00417C26" w:rsidRDefault="00DC7E43" w:rsidP="00417C26">
      <w:pPr>
        <w:pStyle w:val="P00"/>
        <w:tabs>
          <w:tab w:val="clear" w:pos="624"/>
          <w:tab w:val="clear" w:pos="1021"/>
          <w:tab w:val="clear" w:pos="1474"/>
          <w:tab w:val="clear" w:pos="1928"/>
          <w:tab w:val="clear" w:pos="2381"/>
          <w:tab w:val="clear" w:pos="2835"/>
          <w:tab w:val="clear" w:pos="6259"/>
          <w:tab w:val="right" w:pos="7938"/>
        </w:tabs>
        <w:spacing w:before="72"/>
        <w:ind w:left="0" w:right="1134"/>
        <w:rPr>
          <w:rStyle w:val="default"/>
          <w:rFonts w:cs="FrankRuehl" w:hint="cs"/>
          <w:sz w:val="20"/>
          <w:rtl/>
        </w:rPr>
      </w:pPr>
      <w:r>
        <w:rPr>
          <w:rStyle w:val="default"/>
          <w:rFonts w:cs="FrankRuehl" w:hint="cs"/>
          <w:sz w:val="20"/>
          <w:rtl/>
        </w:rPr>
        <w:t>קרוסין</w:t>
      </w:r>
      <w:r>
        <w:rPr>
          <w:rStyle w:val="default"/>
          <w:rFonts w:cs="FrankRuehl" w:hint="cs"/>
          <w:sz w:val="20"/>
          <w:rtl/>
        </w:rPr>
        <w:tab/>
      </w:r>
      <w:r>
        <w:rPr>
          <w:rStyle w:val="default"/>
          <w:rFonts w:cs="FrankRuehl"/>
          <w:sz w:val="20"/>
        </w:rPr>
        <w:t>KEROSENE</w:t>
      </w:r>
    </w:p>
    <w:p w:rsidR="002508C6" w:rsidRDefault="002508C6">
      <w:pPr>
        <w:pStyle w:val="P00"/>
        <w:spacing w:before="72"/>
        <w:ind w:left="0" w:right="1134"/>
        <w:rPr>
          <w:rStyle w:val="default"/>
          <w:rFonts w:cs="FrankRuehl" w:hint="cs"/>
          <w:rtl/>
        </w:rPr>
      </w:pPr>
    </w:p>
    <w:p w:rsidR="002508C6" w:rsidRPr="00DC7E43" w:rsidRDefault="00DC7E43" w:rsidP="00DC7E43">
      <w:pPr>
        <w:pStyle w:val="P00"/>
        <w:spacing w:before="72"/>
        <w:ind w:left="0" w:right="1134"/>
        <w:jc w:val="center"/>
        <w:rPr>
          <w:rStyle w:val="default"/>
          <w:rFonts w:cs="FrankRuehl" w:hint="cs"/>
          <w:b/>
          <w:bCs/>
          <w:rtl/>
        </w:rPr>
      </w:pPr>
      <w:r w:rsidRPr="00DC7E43">
        <w:rPr>
          <w:rStyle w:val="default"/>
          <w:rFonts w:cs="FrankRuehl" w:hint="cs"/>
          <w:b/>
          <w:bCs/>
          <w:rtl/>
        </w:rPr>
        <w:t>תוספת שנייה</w:t>
      </w:r>
    </w:p>
    <w:p w:rsidR="00DC7E43" w:rsidRPr="00DC7E43" w:rsidRDefault="00DC7E43" w:rsidP="00DC7E43">
      <w:pPr>
        <w:pStyle w:val="P00"/>
        <w:spacing w:before="72"/>
        <w:ind w:left="0" w:right="1134"/>
        <w:jc w:val="center"/>
        <w:rPr>
          <w:rStyle w:val="default"/>
          <w:rFonts w:cs="FrankRuehl" w:hint="cs"/>
          <w:sz w:val="24"/>
          <w:szCs w:val="24"/>
          <w:rtl/>
        </w:rPr>
      </w:pPr>
      <w:r w:rsidRPr="00DC7E43">
        <w:rPr>
          <w:rStyle w:val="default"/>
          <w:rFonts w:cs="FrankRuehl" w:hint="cs"/>
          <w:sz w:val="24"/>
          <w:szCs w:val="24"/>
          <w:rtl/>
        </w:rPr>
        <w:t>(תקנה 1, 3)</w:t>
      </w:r>
    </w:p>
    <w:p w:rsidR="00DC7E43" w:rsidRPr="00DC7E43" w:rsidRDefault="00DC7E43" w:rsidP="00DC7E43">
      <w:pPr>
        <w:pStyle w:val="P00"/>
        <w:spacing w:before="72"/>
        <w:ind w:left="0" w:right="1134"/>
        <w:jc w:val="center"/>
        <w:rPr>
          <w:rStyle w:val="default"/>
          <w:rFonts w:cs="FrankRuehl" w:hint="cs"/>
          <w:b/>
          <w:bCs/>
          <w:sz w:val="22"/>
          <w:szCs w:val="22"/>
          <w:rtl/>
        </w:rPr>
      </w:pPr>
      <w:r w:rsidRPr="00DC7E43">
        <w:rPr>
          <w:rStyle w:val="default"/>
          <w:rFonts w:cs="FrankRuehl" w:hint="cs"/>
          <w:b/>
          <w:bCs/>
          <w:sz w:val="22"/>
          <w:szCs w:val="22"/>
          <w:rtl/>
        </w:rPr>
        <w:t>חלק א'</w:t>
      </w:r>
    </w:p>
    <w:p w:rsidR="00DC7E43" w:rsidRDefault="00DC7E43">
      <w:pPr>
        <w:pStyle w:val="P00"/>
        <w:spacing w:before="72"/>
        <w:ind w:left="0" w:right="1134"/>
        <w:rPr>
          <w:rStyle w:val="default"/>
          <w:rFonts w:cs="FrankRuehl" w:hint="cs"/>
          <w:rtl/>
        </w:rPr>
      </w:pPr>
      <w:r>
        <w:rPr>
          <w:rStyle w:val="default"/>
          <w:rFonts w:cs="FrankRuehl" w:hint="cs"/>
          <w:rtl/>
        </w:rPr>
        <w:t>ערכים של חשיפה תעסוקתית מותרת לגורמים מזיקים שהתקיים בהם אחד מאלה:</w:t>
      </w:r>
    </w:p>
    <w:p w:rsidR="00DC7E43" w:rsidRDefault="00DC7E43">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r>
      <w:r w:rsidR="007B5ABB">
        <w:rPr>
          <w:rStyle w:val="default"/>
          <w:rFonts w:cs="FrankRuehl" w:hint="cs"/>
          <w:rtl/>
        </w:rPr>
        <w:t>פורטו בתקנות הייחודיות ומסומנים בכוכבית;</w:t>
      </w:r>
    </w:p>
    <w:p w:rsidR="007B5ABB" w:rsidRDefault="007B5ABB">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אין לגביהם תקנה ייחודית, ואינם מופיעים בספר;</w:t>
      </w:r>
    </w:p>
    <w:p w:rsidR="007B5ABB" w:rsidRDefault="007B5ABB">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אין לגביהם תקנה ייחודית, הם מופיעים בספר אך נקבעו להם ערכי חשיפה תעסוקתית מותרת לפי תקנה 3(ג), השונים מהקבוע בספר.</w:t>
      </w:r>
    </w:p>
    <w:tbl>
      <w:tblPr>
        <w:tblStyle w:val="a8"/>
        <w:bidiVisual/>
        <w:tblW w:w="7938" w:type="dxa"/>
        <w:tblInd w:w="113" w:type="dxa"/>
        <w:tblCellMar>
          <w:left w:w="57" w:type="dxa"/>
          <w:right w:w="57" w:type="dxa"/>
        </w:tblCellMar>
        <w:tblLook w:val="01E0" w:firstRow="1" w:lastRow="1" w:firstColumn="1" w:lastColumn="1" w:noHBand="0" w:noVBand="0"/>
      </w:tblPr>
      <w:tblGrid>
        <w:gridCol w:w="1707"/>
        <w:gridCol w:w="1269"/>
        <w:gridCol w:w="1234"/>
        <w:gridCol w:w="1190"/>
        <w:gridCol w:w="1270"/>
        <w:gridCol w:w="1268"/>
      </w:tblGrid>
      <w:tr w:rsidR="007A60FA" w:rsidRPr="007B5ABB">
        <w:tc>
          <w:tcPr>
            <w:tcW w:w="1707" w:type="dxa"/>
            <w:vAlign w:val="bottom"/>
          </w:tcPr>
          <w:p w:rsidR="007B5ABB" w:rsidRPr="007B5ABB" w:rsidRDefault="007B5ABB" w:rsidP="007B5A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7B5ABB">
              <w:rPr>
                <w:rStyle w:val="default"/>
                <w:rFonts w:cs="FrankRuehl" w:hint="cs"/>
                <w:sz w:val="20"/>
                <w:szCs w:val="20"/>
                <w:rtl/>
              </w:rPr>
              <w:t>הגורם המזיק</w:t>
            </w:r>
          </w:p>
        </w:tc>
        <w:tc>
          <w:tcPr>
            <w:tcW w:w="1269" w:type="dxa"/>
            <w:vAlign w:val="bottom"/>
          </w:tcPr>
          <w:p w:rsidR="007B5ABB" w:rsidRPr="007B5ABB" w:rsidRDefault="007B5ABB" w:rsidP="007B5A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7B5ABB">
              <w:rPr>
                <w:rStyle w:val="default"/>
                <w:rFonts w:cs="FrankRuehl" w:hint="cs"/>
                <w:sz w:val="20"/>
                <w:szCs w:val="20"/>
                <w:rtl/>
              </w:rPr>
              <w:t>חשיפה משוקללת מרבית מותרת</w:t>
            </w:r>
          </w:p>
        </w:tc>
        <w:tc>
          <w:tcPr>
            <w:tcW w:w="1234" w:type="dxa"/>
            <w:vAlign w:val="bottom"/>
          </w:tcPr>
          <w:p w:rsidR="007B5ABB" w:rsidRPr="007B5ABB" w:rsidRDefault="007B5ABB" w:rsidP="007B5A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7B5ABB">
              <w:rPr>
                <w:rStyle w:val="default"/>
                <w:rFonts w:cs="FrankRuehl" w:hint="cs"/>
                <w:sz w:val="20"/>
                <w:szCs w:val="20"/>
                <w:rtl/>
              </w:rPr>
              <w:t>חשיפה מרבית מותרת לזמן קצר</w:t>
            </w:r>
          </w:p>
        </w:tc>
        <w:tc>
          <w:tcPr>
            <w:tcW w:w="1190" w:type="dxa"/>
            <w:vAlign w:val="bottom"/>
          </w:tcPr>
          <w:p w:rsidR="007B5ABB" w:rsidRPr="007B5ABB" w:rsidRDefault="007B5ABB" w:rsidP="007B5A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7B5ABB">
              <w:rPr>
                <w:rStyle w:val="default"/>
                <w:rFonts w:cs="FrankRuehl" w:hint="cs"/>
                <w:sz w:val="20"/>
                <w:szCs w:val="20"/>
                <w:rtl/>
              </w:rPr>
              <w:t>תקרת חשיפה מותרת</w:t>
            </w:r>
          </w:p>
        </w:tc>
        <w:tc>
          <w:tcPr>
            <w:tcW w:w="1270" w:type="dxa"/>
            <w:vAlign w:val="bottom"/>
          </w:tcPr>
          <w:p w:rsidR="007B5ABB" w:rsidRPr="007B5ABB" w:rsidRDefault="007B5ABB" w:rsidP="007B5A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7B5ABB">
              <w:rPr>
                <w:rStyle w:val="default"/>
                <w:rFonts w:cs="FrankRuehl" w:hint="cs"/>
                <w:sz w:val="20"/>
                <w:szCs w:val="20"/>
                <w:rtl/>
              </w:rPr>
              <w:t>רמת הפעולה</w:t>
            </w:r>
          </w:p>
        </w:tc>
        <w:tc>
          <w:tcPr>
            <w:tcW w:w="1268" w:type="dxa"/>
            <w:vAlign w:val="bottom"/>
          </w:tcPr>
          <w:p w:rsidR="007B5ABB" w:rsidRPr="007B5ABB" w:rsidRDefault="007B5ABB" w:rsidP="007B5ABB">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sidRPr="007B5ABB">
              <w:rPr>
                <w:rStyle w:val="default"/>
                <w:rFonts w:cs="FrankRuehl" w:hint="cs"/>
                <w:sz w:val="20"/>
                <w:szCs w:val="20"/>
                <w:rtl/>
              </w:rPr>
              <w:t>הערות</w:t>
            </w:r>
          </w:p>
        </w:tc>
      </w:tr>
      <w:tr w:rsidR="007A60FA" w:rsidRPr="007B5ABB">
        <w:tc>
          <w:tcPr>
            <w:tcW w:w="1707" w:type="dxa"/>
          </w:tcPr>
          <w:p w:rsidR="007B5ABB" w:rsidRDefault="007B5ABB"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 xml:space="preserve">אבק של עצים </w:t>
            </w:r>
            <w:r>
              <w:rPr>
                <w:rStyle w:val="default"/>
                <w:rFonts w:cs="FrankRuehl"/>
                <w:sz w:val="18"/>
                <w:szCs w:val="22"/>
                <w:rtl/>
              </w:rPr>
              <w:t>–</w:t>
            </w:r>
            <w:r>
              <w:rPr>
                <w:rStyle w:val="default"/>
                <w:rFonts w:cs="FrankRuehl" w:hint="cs"/>
                <w:sz w:val="18"/>
                <w:szCs w:val="22"/>
                <w:rtl/>
              </w:rPr>
              <w:t xml:space="preserve"> אבק בר שאיפה</w:t>
            </w:r>
          </w:p>
          <w:p w:rsidR="007B5ABB" w:rsidRPr="007B5ABB" w:rsidRDefault="007B5ABB"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WOOD DUSTS (Inhalable)</w:t>
            </w:r>
          </w:p>
        </w:tc>
        <w:tc>
          <w:tcPr>
            <w:tcW w:w="1269" w:type="dxa"/>
          </w:tcPr>
          <w:p w:rsidR="007B5ABB" w:rsidRPr="007B5ABB" w:rsidRDefault="007B5ABB"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 xml:space="preserve">1 מיליגרם למטר מעוקב (להלן </w:t>
            </w:r>
            <w:r>
              <w:rPr>
                <w:rStyle w:val="default"/>
                <w:rFonts w:cs="FrankRuehl"/>
                <w:sz w:val="18"/>
                <w:szCs w:val="22"/>
                <w:rtl/>
              </w:rPr>
              <w:t>–</w:t>
            </w:r>
            <w:r>
              <w:rPr>
                <w:rStyle w:val="default"/>
                <w:rFonts w:cs="FrankRuehl" w:hint="cs"/>
                <w:sz w:val="18"/>
                <w:szCs w:val="22"/>
                <w:rtl/>
              </w:rPr>
              <w:t xml:space="preserve"> מ"ג/מ"ק)</w:t>
            </w:r>
          </w:p>
        </w:tc>
        <w:tc>
          <w:tcPr>
            <w:tcW w:w="1234" w:type="dxa"/>
          </w:tcPr>
          <w:p w:rsidR="007B5ABB" w:rsidRPr="007B5ABB" w:rsidRDefault="007B5ABB"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190" w:type="dxa"/>
          </w:tcPr>
          <w:p w:rsidR="007B5ABB" w:rsidRPr="007B5ABB" w:rsidRDefault="007B5ABB"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70" w:type="dxa"/>
          </w:tcPr>
          <w:p w:rsidR="007B5ABB" w:rsidRPr="007B5ABB" w:rsidRDefault="007B5ABB"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0.5 מ"ג/מ"ק</w:t>
            </w:r>
          </w:p>
        </w:tc>
        <w:tc>
          <w:tcPr>
            <w:tcW w:w="1268" w:type="dxa"/>
          </w:tcPr>
          <w:p w:rsidR="007B5ABB" w:rsidRPr="007B5ABB" w:rsidRDefault="007B5ABB"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r w:rsidR="007A60FA" w:rsidRPr="007B5ABB">
        <w:tc>
          <w:tcPr>
            <w:tcW w:w="1707" w:type="dxa"/>
          </w:tcPr>
          <w:p w:rsidR="007B5ABB" w:rsidRDefault="007B5ABB"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איזופלוראן (גז הרדמה)</w:t>
            </w:r>
          </w:p>
          <w:p w:rsidR="007B5ABB" w:rsidRPr="007B5ABB" w:rsidRDefault="007B5ABB"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ISOFLURANE (anaesthetic gas)</w:t>
            </w:r>
          </w:p>
        </w:tc>
        <w:tc>
          <w:tcPr>
            <w:tcW w:w="1269" w:type="dxa"/>
          </w:tcPr>
          <w:p w:rsidR="007B5ABB" w:rsidRPr="007B5ABB" w:rsidRDefault="007B5ABB"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 xml:space="preserve">2 חלקים למיליון (להלן </w:t>
            </w:r>
            <w:r>
              <w:rPr>
                <w:rStyle w:val="default"/>
                <w:rFonts w:cs="FrankRuehl"/>
                <w:sz w:val="18"/>
                <w:szCs w:val="22"/>
                <w:rtl/>
              </w:rPr>
              <w:t>–</w:t>
            </w:r>
            <w:r>
              <w:rPr>
                <w:rStyle w:val="default"/>
                <w:rFonts w:cs="FrankRuehl" w:hint="cs"/>
                <w:sz w:val="18"/>
                <w:szCs w:val="22"/>
                <w:rtl/>
              </w:rPr>
              <w:t xml:space="preserve"> חל"מ)</w:t>
            </w:r>
          </w:p>
        </w:tc>
        <w:tc>
          <w:tcPr>
            <w:tcW w:w="1234" w:type="dxa"/>
          </w:tcPr>
          <w:p w:rsidR="007B5ABB" w:rsidRPr="007B5ABB" w:rsidRDefault="007B5ABB"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6 חל"מ</w:t>
            </w:r>
          </w:p>
        </w:tc>
        <w:tc>
          <w:tcPr>
            <w:tcW w:w="1190" w:type="dxa"/>
          </w:tcPr>
          <w:p w:rsidR="007B5ABB" w:rsidRPr="007B5ABB" w:rsidRDefault="007B5ABB"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70" w:type="dxa"/>
          </w:tcPr>
          <w:p w:rsidR="007B5ABB" w:rsidRPr="007B5ABB" w:rsidRDefault="007B5ABB"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1 חל"מ</w:t>
            </w:r>
          </w:p>
        </w:tc>
        <w:tc>
          <w:tcPr>
            <w:tcW w:w="1268" w:type="dxa"/>
          </w:tcPr>
          <w:p w:rsidR="007B5ABB" w:rsidRPr="007B5ABB" w:rsidRDefault="007B5ABB"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r w:rsidR="007A60FA" w:rsidRPr="007B5ABB">
        <w:tc>
          <w:tcPr>
            <w:tcW w:w="1707" w:type="dxa"/>
          </w:tcPr>
          <w:p w:rsidR="007B5ABB" w:rsidRDefault="007B5ABB"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 xml:space="preserve">איזוציאנאטים </w:t>
            </w:r>
            <w:r w:rsidRPr="000210AB">
              <w:rPr>
                <w:rStyle w:val="default"/>
                <w:rFonts w:cs="FrankRuehl" w:hint="cs"/>
                <w:sz w:val="24"/>
                <w:szCs w:val="24"/>
                <w:vertAlign w:val="superscript"/>
                <w:rtl/>
              </w:rPr>
              <w:t>(*)</w:t>
            </w:r>
          </w:p>
          <w:p w:rsidR="007B5ABB" w:rsidRPr="007B5ABB" w:rsidRDefault="007B5ABB"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ISOCYANATES</w:t>
            </w:r>
          </w:p>
        </w:tc>
        <w:tc>
          <w:tcPr>
            <w:tcW w:w="1269" w:type="dxa"/>
          </w:tcPr>
          <w:p w:rsidR="007B5ABB" w:rsidRPr="007B5ABB" w:rsidRDefault="007B5ABB"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0.005 חל"מ</w:t>
            </w:r>
          </w:p>
        </w:tc>
        <w:tc>
          <w:tcPr>
            <w:tcW w:w="1234" w:type="dxa"/>
          </w:tcPr>
          <w:p w:rsidR="007B5ABB" w:rsidRPr="007B5ABB" w:rsidRDefault="007B5ABB"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0.02 חל"מ</w:t>
            </w:r>
          </w:p>
        </w:tc>
        <w:tc>
          <w:tcPr>
            <w:tcW w:w="1190" w:type="dxa"/>
          </w:tcPr>
          <w:p w:rsidR="007B5ABB" w:rsidRPr="007B5ABB" w:rsidRDefault="007B5ABB"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70" w:type="dxa"/>
          </w:tcPr>
          <w:p w:rsidR="007B5ABB" w:rsidRPr="007B5ABB" w:rsidRDefault="007B5ABB"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0.0025 חל"מ</w:t>
            </w:r>
          </w:p>
        </w:tc>
        <w:tc>
          <w:tcPr>
            <w:tcW w:w="1268" w:type="dxa"/>
          </w:tcPr>
          <w:p w:rsidR="007B5ABB" w:rsidRPr="007B5ABB" w:rsidRDefault="007B5ABB"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r w:rsidR="007A60FA" w:rsidRPr="007B5ABB">
        <w:tc>
          <w:tcPr>
            <w:tcW w:w="1707" w:type="dxa"/>
          </w:tcPr>
          <w:p w:rsidR="007B5ABB" w:rsidRDefault="00AB45B9"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אנפלוראן (גז הרדמה)</w:t>
            </w:r>
          </w:p>
          <w:p w:rsidR="00AB45B9" w:rsidRPr="007B5ABB" w:rsidRDefault="00AB45B9"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ENFLURANE (anaesthetic gas)</w:t>
            </w:r>
          </w:p>
        </w:tc>
        <w:tc>
          <w:tcPr>
            <w:tcW w:w="1269" w:type="dxa"/>
          </w:tcPr>
          <w:p w:rsidR="007B5ABB" w:rsidRPr="007B5ABB" w:rsidRDefault="00AB45B9"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2 חל"מ</w:t>
            </w:r>
          </w:p>
        </w:tc>
        <w:tc>
          <w:tcPr>
            <w:tcW w:w="1234" w:type="dxa"/>
          </w:tcPr>
          <w:p w:rsidR="007B5ABB" w:rsidRPr="007B5ABB" w:rsidRDefault="00AB45B9"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6 חל"מ</w:t>
            </w:r>
          </w:p>
        </w:tc>
        <w:tc>
          <w:tcPr>
            <w:tcW w:w="1190" w:type="dxa"/>
          </w:tcPr>
          <w:p w:rsidR="007B5ABB" w:rsidRPr="007B5ABB" w:rsidRDefault="007B5ABB"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70" w:type="dxa"/>
          </w:tcPr>
          <w:p w:rsidR="007B5ABB" w:rsidRPr="007B5ABB" w:rsidRDefault="00AB45B9"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1 חל"מ</w:t>
            </w:r>
          </w:p>
        </w:tc>
        <w:tc>
          <w:tcPr>
            <w:tcW w:w="1268" w:type="dxa"/>
          </w:tcPr>
          <w:p w:rsidR="007B5ABB" w:rsidRPr="007B5ABB" w:rsidRDefault="007B5ABB"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r w:rsidR="007A60FA" w:rsidRPr="007B5ABB">
        <w:tc>
          <w:tcPr>
            <w:tcW w:w="1707" w:type="dxa"/>
          </w:tcPr>
          <w:p w:rsidR="007B5ABB" w:rsidRDefault="00AB45B9"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ארסן (זרניך) (</w:t>
            </w:r>
            <w:r>
              <w:rPr>
                <w:rStyle w:val="default"/>
                <w:rFonts w:cs="FrankRuehl"/>
                <w:sz w:val="18"/>
                <w:szCs w:val="22"/>
              </w:rPr>
              <w:t>As</w:t>
            </w:r>
            <w:r>
              <w:rPr>
                <w:rStyle w:val="default"/>
                <w:rFonts w:cs="FrankRuehl" w:hint="cs"/>
                <w:sz w:val="18"/>
                <w:szCs w:val="22"/>
                <w:rtl/>
              </w:rPr>
              <w:t xml:space="preserve">) </w:t>
            </w:r>
            <w:r w:rsidRPr="000210AB">
              <w:rPr>
                <w:rStyle w:val="default"/>
                <w:rFonts w:cs="FrankRuehl" w:hint="cs"/>
                <w:sz w:val="24"/>
                <w:szCs w:val="24"/>
                <w:vertAlign w:val="superscript"/>
                <w:rtl/>
              </w:rPr>
              <w:t>(*)</w:t>
            </w:r>
          </w:p>
          <w:p w:rsidR="00AB45B9" w:rsidRDefault="00AB45B9"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ARSENIC (as As)</w:t>
            </w:r>
          </w:p>
          <w:p w:rsidR="00AB45B9" w:rsidRDefault="00AB45B9"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1. תרכובות אורגניות</w:t>
            </w:r>
          </w:p>
          <w:p w:rsidR="00AB45B9" w:rsidRPr="007B5ABB" w:rsidRDefault="00AB45B9"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organic compounds</w:t>
            </w:r>
          </w:p>
        </w:tc>
        <w:tc>
          <w:tcPr>
            <w:tcW w:w="1269" w:type="dxa"/>
          </w:tcPr>
          <w:p w:rsidR="00A55E30" w:rsidRDefault="00A55E30"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A55E30" w:rsidRDefault="00A55E30"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7B5ABB" w:rsidRPr="007B5ABB" w:rsidRDefault="00AB45B9"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0.200 מ"ג/מ"ק</w:t>
            </w:r>
          </w:p>
        </w:tc>
        <w:tc>
          <w:tcPr>
            <w:tcW w:w="1234" w:type="dxa"/>
          </w:tcPr>
          <w:p w:rsidR="007B5ABB" w:rsidRPr="007B5ABB" w:rsidRDefault="007B5ABB"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190" w:type="dxa"/>
          </w:tcPr>
          <w:p w:rsidR="007B5ABB" w:rsidRPr="007B5ABB" w:rsidRDefault="007B5ABB"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70" w:type="dxa"/>
          </w:tcPr>
          <w:p w:rsidR="00A55E30" w:rsidRDefault="00A55E30"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A55E30" w:rsidRDefault="00A55E30"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7B5ABB" w:rsidRPr="007B5ABB" w:rsidRDefault="00AB45B9"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0.100 מ"ג/מ"ק</w:t>
            </w:r>
          </w:p>
        </w:tc>
        <w:tc>
          <w:tcPr>
            <w:tcW w:w="1268" w:type="dxa"/>
          </w:tcPr>
          <w:p w:rsidR="007B5ABB" w:rsidRPr="007B5ABB" w:rsidRDefault="007B5ABB"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r w:rsidR="007A60FA" w:rsidRPr="007B5ABB">
        <w:tc>
          <w:tcPr>
            <w:tcW w:w="1707" w:type="dxa"/>
          </w:tcPr>
          <w:p w:rsidR="007B5ABB" w:rsidRDefault="00AB45B9"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2. תרכובות אנאורגניות</w:t>
            </w:r>
          </w:p>
          <w:p w:rsidR="00AB45B9" w:rsidRPr="007B5ABB" w:rsidRDefault="00AB45B9"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inorganic compounds</w:t>
            </w:r>
          </w:p>
        </w:tc>
        <w:tc>
          <w:tcPr>
            <w:tcW w:w="1269" w:type="dxa"/>
          </w:tcPr>
          <w:p w:rsidR="007B5ABB" w:rsidRPr="007B5ABB" w:rsidRDefault="00AB45B9"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0.010 מ"ג/מ"ק</w:t>
            </w:r>
          </w:p>
        </w:tc>
        <w:tc>
          <w:tcPr>
            <w:tcW w:w="1234" w:type="dxa"/>
          </w:tcPr>
          <w:p w:rsidR="007B5ABB" w:rsidRPr="007B5ABB" w:rsidRDefault="007B5ABB"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190" w:type="dxa"/>
          </w:tcPr>
          <w:p w:rsidR="007B5ABB" w:rsidRPr="007B5ABB" w:rsidRDefault="007B5ABB"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70" w:type="dxa"/>
          </w:tcPr>
          <w:p w:rsidR="007B5ABB" w:rsidRPr="007B5ABB" w:rsidRDefault="00AB45B9"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0.005 מ"ג/מ"ק</w:t>
            </w:r>
          </w:p>
        </w:tc>
        <w:tc>
          <w:tcPr>
            <w:tcW w:w="1268" w:type="dxa"/>
          </w:tcPr>
          <w:p w:rsidR="007B5ABB" w:rsidRPr="007B5ABB" w:rsidRDefault="007B5ABB"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r w:rsidR="007A60FA" w:rsidRPr="007B5ABB">
        <w:tc>
          <w:tcPr>
            <w:tcW w:w="1707" w:type="dxa"/>
          </w:tcPr>
          <w:p w:rsidR="007B5ABB" w:rsidRDefault="00AB45B9"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3. ארסין (</w:t>
            </w:r>
            <w:r>
              <w:rPr>
                <w:rStyle w:val="default"/>
                <w:rFonts w:cs="FrankRuehl"/>
                <w:sz w:val="18"/>
                <w:szCs w:val="22"/>
              </w:rPr>
              <w:t>AsH</w:t>
            </w:r>
            <w:r w:rsidRPr="00700BF8">
              <w:rPr>
                <w:rStyle w:val="default"/>
                <w:rFonts w:cs="FrankRuehl"/>
                <w:sz w:val="18"/>
                <w:szCs w:val="22"/>
                <w:vertAlign w:val="subscript"/>
              </w:rPr>
              <w:t>3</w:t>
            </w:r>
            <w:r>
              <w:rPr>
                <w:rStyle w:val="default"/>
                <w:rFonts w:cs="FrankRuehl" w:hint="cs"/>
                <w:sz w:val="18"/>
                <w:szCs w:val="22"/>
                <w:rtl/>
              </w:rPr>
              <w:t xml:space="preserve">) </w:t>
            </w:r>
            <w:r w:rsidRPr="000210AB">
              <w:rPr>
                <w:rStyle w:val="default"/>
                <w:rFonts w:cs="FrankRuehl" w:hint="cs"/>
                <w:sz w:val="24"/>
                <w:szCs w:val="24"/>
                <w:vertAlign w:val="superscript"/>
                <w:rtl/>
              </w:rPr>
              <w:t>(*)</w:t>
            </w:r>
          </w:p>
          <w:p w:rsidR="00AB45B9" w:rsidRPr="007B5ABB" w:rsidRDefault="00AB45B9"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ARSINE</w:t>
            </w:r>
          </w:p>
        </w:tc>
        <w:tc>
          <w:tcPr>
            <w:tcW w:w="1269" w:type="dxa"/>
          </w:tcPr>
          <w:p w:rsidR="007B5ABB" w:rsidRPr="007B5ABB" w:rsidRDefault="00AB45B9"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0.05 מ"ג/מ"ק או 0.02 חל"מ</w:t>
            </w:r>
          </w:p>
        </w:tc>
        <w:tc>
          <w:tcPr>
            <w:tcW w:w="1234" w:type="dxa"/>
          </w:tcPr>
          <w:p w:rsidR="007B5ABB" w:rsidRPr="007B5ABB" w:rsidRDefault="007B5ABB"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190" w:type="dxa"/>
          </w:tcPr>
          <w:p w:rsidR="007B5ABB" w:rsidRPr="007B5ABB" w:rsidRDefault="007B5ABB"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70" w:type="dxa"/>
          </w:tcPr>
          <w:p w:rsidR="007B5ABB" w:rsidRPr="007B5ABB" w:rsidRDefault="00AB45B9"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0.025 מ"ג/מ"ק או 0.01 חל"מ</w:t>
            </w:r>
          </w:p>
        </w:tc>
        <w:tc>
          <w:tcPr>
            <w:tcW w:w="1268" w:type="dxa"/>
          </w:tcPr>
          <w:p w:rsidR="007B5ABB" w:rsidRPr="007B5ABB" w:rsidRDefault="007B5ABB"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r w:rsidR="00D10F43" w:rsidRPr="007B5ABB">
        <w:tc>
          <w:tcPr>
            <w:tcW w:w="1707" w:type="dxa"/>
          </w:tcPr>
          <w:p w:rsidR="007B5ABB" w:rsidRDefault="006723D7"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אתילן אוקסיד</w:t>
            </w:r>
          </w:p>
          <w:p w:rsidR="006723D7" w:rsidRPr="007B5ABB" w:rsidRDefault="006723D7"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ETHYLENE OXIDE</w:t>
            </w:r>
          </w:p>
        </w:tc>
        <w:tc>
          <w:tcPr>
            <w:tcW w:w="1269" w:type="dxa"/>
          </w:tcPr>
          <w:p w:rsidR="007B5ABB" w:rsidRPr="007B5ABB" w:rsidRDefault="006723D7"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1 חל"מ</w:t>
            </w:r>
          </w:p>
        </w:tc>
        <w:tc>
          <w:tcPr>
            <w:tcW w:w="1234" w:type="dxa"/>
          </w:tcPr>
          <w:p w:rsidR="007B5ABB" w:rsidRPr="007B5ABB" w:rsidRDefault="007B5ABB"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190" w:type="dxa"/>
          </w:tcPr>
          <w:p w:rsidR="007B5ABB" w:rsidRPr="007B5ABB" w:rsidRDefault="007B5ABB"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70" w:type="dxa"/>
          </w:tcPr>
          <w:p w:rsidR="007B5ABB" w:rsidRPr="007B5ABB" w:rsidRDefault="006723D7"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0.5 חל"מ</w:t>
            </w:r>
          </w:p>
        </w:tc>
        <w:tc>
          <w:tcPr>
            <w:tcW w:w="1268" w:type="dxa"/>
          </w:tcPr>
          <w:p w:rsidR="007B5ABB" w:rsidRPr="006723D7" w:rsidRDefault="006723D7"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0"/>
                <w:rtl/>
              </w:rPr>
            </w:pPr>
            <w:r w:rsidRPr="006723D7">
              <w:rPr>
                <w:rStyle w:val="default"/>
                <w:rFonts w:cs="FrankRuehl" w:hint="cs"/>
                <w:sz w:val="20"/>
                <w:szCs w:val="20"/>
                <w:rtl/>
              </w:rPr>
              <w:t>החשיפה המשוקללת המרבית המותרת לעובדת בגיל הפוריות ולנשים בתקופות של הריון או הנקה, תהיה 0.75 חל"מ</w:t>
            </w:r>
          </w:p>
        </w:tc>
      </w:tr>
      <w:tr w:rsidR="00D10F43" w:rsidRPr="007B5ABB">
        <w:tc>
          <w:tcPr>
            <w:tcW w:w="1707" w:type="dxa"/>
          </w:tcPr>
          <w:p w:rsidR="007B5ABB" w:rsidRDefault="006723D7"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אתילן די-ברומיד</w:t>
            </w:r>
          </w:p>
          <w:p w:rsidR="006723D7" w:rsidRPr="007B5ABB" w:rsidRDefault="006723D7"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ETHYLENE DIBROMIDE</w:t>
            </w:r>
          </w:p>
        </w:tc>
        <w:tc>
          <w:tcPr>
            <w:tcW w:w="1269" w:type="dxa"/>
          </w:tcPr>
          <w:p w:rsidR="007B5ABB" w:rsidRPr="007B5ABB" w:rsidRDefault="006723D7"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1 חל"מ</w:t>
            </w:r>
          </w:p>
        </w:tc>
        <w:tc>
          <w:tcPr>
            <w:tcW w:w="1234" w:type="dxa"/>
          </w:tcPr>
          <w:p w:rsidR="007B5ABB" w:rsidRPr="007B5ABB" w:rsidRDefault="006723D7"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3 חל"מ</w:t>
            </w:r>
          </w:p>
        </w:tc>
        <w:tc>
          <w:tcPr>
            <w:tcW w:w="1190" w:type="dxa"/>
          </w:tcPr>
          <w:p w:rsidR="007B5ABB" w:rsidRPr="007B5ABB" w:rsidRDefault="007B5ABB"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70" w:type="dxa"/>
          </w:tcPr>
          <w:p w:rsidR="007B5ABB" w:rsidRPr="007B5ABB" w:rsidRDefault="006723D7"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0.5 חל"מ</w:t>
            </w:r>
          </w:p>
        </w:tc>
        <w:tc>
          <w:tcPr>
            <w:tcW w:w="1268" w:type="dxa"/>
          </w:tcPr>
          <w:p w:rsidR="007B5ABB" w:rsidRPr="007B5ABB" w:rsidRDefault="007B5ABB"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r w:rsidR="00D10F43" w:rsidRPr="007B5ABB">
        <w:tc>
          <w:tcPr>
            <w:tcW w:w="1707" w:type="dxa"/>
          </w:tcPr>
          <w:p w:rsidR="007B5ABB" w:rsidRDefault="006723D7"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 xml:space="preserve">בנזן (בנזול) </w:t>
            </w:r>
            <w:r w:rsidRPr="000210AB">
              <w:rPr>
                <w:rStyle w:val="default"/>
                <w:rFonts w:cs="FrankRuehl" w:hint="cs"/>
                <w:sz w:val="24"/>
                <w:szCs w:val="24"/>
                <w:vertAlign w:val="superscript"/>
                <w:rtl/>
              </w:rPr>
              <w:t>(*)</w:t>
            </w:r>
          </w:p>
          <w:p w:rsidR="006723D7" w:rsidRPr="007B5ABB" w:rsidRDefault="006723D7"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BENZENE (BENZOL)</w:t>
            </w:r>
          </w:p>
        </w:tc>
        <w:tc>
          <w:tcPr>
            <w:tcW w:w="1269" w:type="dxa"/>
          </w:tcPr>
          <w:p w:rsidR="007B5ABB" w:rsidRPr="007B5ABB" w:rsidRDefault="003F78EC"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0.5</w:t>
            </w:r>
            <w:r w:rsidR="006723D7">
              <w:rPr>
                <w:rStyle w:val="default"/>
                <w:rFonts w:cs="FrankRuehl" w:hint="cs"/>
                <w:sz w:val="18"/>
                <w:szCs w:val="22"/>
                <w:rtl/>
              </w:rPr>
              <w:t xml:space="preserve"> חל"מ</w:t>
            </w:r>
          </w:p>
        </w:tc>
        <w:tc>
          <w:tcPr>
            <w:tcW w:w="1234" w:type="dxa"/>
          </w:tcPr>
          <w:p w:rsidR="007B5ABB" w:rsidRPr="007B5ABB" w:rsidRDefault="003F78EC"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2.5</w:t>
            </w:r>
            <w:r w:rsidR="006723D7">
              <w:rPr>
                <w:rStyle w:val="default"/>
                <w:rFonts w:cs="FrankRuehl" w:hint="cs"/>
                <w:sz w:val="18"/>
                <w:szCs w:val="22"/>
                <w:rtl/>
              </w:rPr>
              <w:t xml:space="preserve"> חל"מ</w:t>
            </w:r>
          </w:p>
        </w:tc>
        <w:tc>
          <w:tcPr>
            <w:tcW w:w="1190" w:type="dxa"/>
          </w:tcPr>
          <w:p w:rsidR="007B5ABB" w:rsidRPr="007B5ABB" w:rsidRDefault="007B5ABB"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70" w:type="dxa"/>
          </w:tcPr>
          <w:p w:rsidR="007B5ABB" w:rsidRPr="007B5ABB" w:rsidRDefault="006723D7"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0.25 חל"מ</w:t>
            </w:r>
          </w:p>
        </w:tc>
        <w:tc>
          <w:tcPr>
            <w:tcW w:w="1268" w:type="dxa"/>
          </w:tcPr>
          <w:p w:rsidR="007B5ABB" w:rsidRPr="007B5ABB" w:rsidRDefault="007B5ABB"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r w:rsidR="00D10F43" w:rsidRPr="007B5ABB">
        <w:tc>
          <w:tcPr>
            <w:tcW w:w="1707" w:type="dxa"/>
          </w:tcPr>
          <w:p w:rsidR="007B5ABB" w:rsidRDefault="00390CDF"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בריליום (</w:t>
            </w:r>
            <w:r>
              <w:rPr>
                <w:rStyle w:val="default"/>
                <w:rFonts w:cs="FrankRuehl"/>
                <w:sz w:val="18"/>
                <w:szCs w:val="22"/>
              </w:rPr>
              <w:t>Be</w:t>
            </w:r>
            <w:r>
              <w:rPr>
                <w:rStyle w:val="default"/>
                <w:rFonts w:cs="FrankRuehl" w:hint="cs"/>
                <w:sz w:val="18"/>
                <w:szCs w:val="22"/>
                <w:rtl/>
              </w:rPr>
              <w:t xml:space="preserve">) </w:t>
            </w:r>
            <w:r w:rsidRPr="000210AB">
              <w:rPr>
                <w:rStyle w:val="default"/>
                <w:rFonts w:cs="FrankRuehl" w:hint="cs"/>
                <w:sz w:val="24"/>
                <w:szCs w:val="24"/>
                <w:vertAlign w:val="superscript"/>
                <w:rtl/>
              </w:rPr>
              <w:t>(*)</w:t>
            </w:r>
            <w:r>
              <w:rPr>
                <w:rStyle w:val="default"/>
                <w:rFonts w:cs="FrankRuehl" w:hint="cs"/>
                <w:sz w:val="18"/>
                <w:szCs w:val="22"/>
                <w:rtl/>
              </w:rPr>
              <w:t xml:space="preserve"> מתכת + תרכובות בריליום (כבריליום)</w:t>
            </w:r>
          </w:p>
          <w:p w:rsidR="00390CDF" w:rsidRPr="007B5ABB" w:rsidRDefault="00390CDF"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BERYLLIUM and compounds (as Be)</w:t>
            </w:r>
          </w:p>
        </w:tc>
        <w:tc>
          <w:tcPr>
            <w:tcW w:w="1269" w:type="dxa"/>
          </w:tcPr>
          <w:p w:rsidR="007B5ABB" w:rsidRPr="007B5ABB" w:rsidRDefault="00390CDF"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0.0002 מ"ג/מ"ק</w:t>
            </w:r>
          </w:p>
        </w:tc>
        <w:tc>
          <w:tcPr>
            <w:tcW w:w="1234" w:type="dxa"/>
          </w:tcPr>
          <w:p w:rsidR="007B5ABB" w:rsidRPr="007B5ABB" w:rsidRDefault="007B5ABB"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190" w:type="dxa"/>
          </w:tcPr>
          <w:p w:rsidR="007B5ABB" w:rsidRPr="007B5ABB" w:rsidRDefault="007B5ABB"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70" w:type="dxa"/>
          </w:tcPr>
          <w:p w:rsidR="007B5ABB" w:rsidRPr="007B5ABB" w:rsidRDefault="00390CDF"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0.0001 מ"ג/מ"ק</w:t>
            </w:r>
          </w:p>
        </w:tc>
        <w:tc>
          <w:tcPr>
            <w:tcW w:w="1268" w:type="dxa"/>
          </w:tcPr>
          <w:p w:rsidR="007B5ABB" w:rsidRPr="007B5ABB" w:rsidRDefault="007B5ABB"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r w:rsidR="00D10F43" w:rsidRPr="007B5ABB">
        <w:tc>
          <w:tcPr>
            <w:tcW w:w="1707" w:type="dxa"/>
          </w:tcPr>
          <w:p w:rsidR="00AB45B9" w:rsidRDefault="00390CDF"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האלותן (גז הרדמה)</w:t>
            </w:r>
          </w:p>
          <w:p w:rsidR="00390CDF" w:rsidRPr="007B5ABB" w:rsidRDefault="00390CDF"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HALOTHANE (anaesthetic gas)</w:t>
            </w:r>
          </w:p>
        </w:tc>
        <w:tc>
          <w:tcPr>
            <w:tcW w:w="1269" w:type="dxa"/>
          </w:tcPr>
          <w:p w:rsidR="00AB45B9" w:rsidRPr="007B5ABB" w:rsidRDefault="00390CDF"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5 חל"מ</w:t>
            </w:r>
          </w:p>
        </w:tc>
        <w:tc>
          <w:tcPr>
            <w:tcW w:w="1234" w:type="dxa"/>
          </w:tcPr>
          <w:p w:rsidR="00AB45B9" w:rsidRPr="007B5ABB" w:rsidRDefault="00390CDF"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10 חל"מ</w:t>
            </w:r>
          </w:p>
        </w:tc>
        <w:tc>
          <w:tcPr>
            <w:tcW w:w="1190" w:type="dxa"/>
          </w:tcPr>
          <w:p w:rsidR="00AB45B9" w:rsidRPr="007B5ABB" w:rsidRDefault="00AB45B9"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70" w:type="dxa"/>
          </w:tcPr>
          <w:p w:rsidR="00AB45B9" w:rsidRPr="007B5ABB" w:rsidRDefault="00390CDF"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2.5 חל"מ</w:t>
            </w:r>
          </w:p>
        </w:tc>
        <w:tc>
          <w:tcPr>
            <w:tcW w:w="1268" w:type="dxa"/>
          </w:tcPr>
          <w:p w:rsidR="00AB45B9" w:rsidRPr="007B5ABB" w:rsidRDefault="00AB45B9"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r w:rsidR="00D10F43" w:rsidRPr="007B5ABB">
        <w:tc>
          <w:tcPr>
            <w:tcW w:w="1707" w:type="dxa"/>
          </w:tcPr>
          <w:p w:rsidR="00AB45B9" w:rsidRDefault="00390CDF"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 xml:space="preserve">ויניל-כלוריד </w:t>
            </w:r>
            <w:r w:rsidRPr="000210AB">
              <w:rPr>
                <w:rStyle w:val="default"/>
                <w:rFonts w:cs="FrankRuehl" w:hint="cs"/>
                <w:sz w:val="24"/>
                <w:szCs w:val="24"/>
                <w:vertAlign w:val="superscript"/>
                <w:rtl/>
              </w:rPr>
              <w:t>(*)</w:t>
            </w:r>
          </w:p>
          <w:p w:rsidR="00390CDF" w:rsidRPr="007B5ABB" w:rsidRDefault="00390CDF"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VINYL CHLORIDE</w:t>
            </w:r>
          </w:p>
        </w:tc>
        <w:tc>
          <w:tcPr>
            <w:tcW w:w="1269" w:type="dxa"/>
          </w:tcPr>
          <w:p w:rsidR="00AB45B9" w:rsidRPr="007B5ABB" w:rsidRDefault="00390CDF"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1 חל"מ</w:t>
            </w:r>
          </w:p>
        </w:tc>
        <w:tc>
          <w:tcPr>
            <w:tcW w:w="1234" w:type="dxa"/>
          </w:tcPr>
          <w:p w:rsidR="00AB45B9" w:rsidRPr="007B5ABB" w:rsidRDefault="00AB45B9"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190" w:type="dxa"/>
          </w:tcPr>
          <w:p w:rsidR="00AB45B9" w:rsidRPr="007B5ABB" w:rsidRDefault="00AB45B9"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70" w:type="dxa"/>
          </w:tcPr>
          <w:p w:rsidR="00AB45B9" w:rsidRPr="007B5ABB" w:rsidRDefault="00390CDF"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0.5 חל"מ</w:t>
            </w:r>
          </w:p>
        </w:tc>
        <w:tc>
          <w:tcPr>
            <w:tcW w:w="1268" w:type="dxa"/>
          </w:tcPr>
          <w:p w:rsidR="00AB45B9" w:rsidRPr="00390CDF" w:rsidRDefault="00390CDF"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0"/>
                <w:rtl/>
              </w:rPr>
            </w:pPr>
            <w:r w:rsidRPr="00390CDF">
              <w:rPr>
                <w:rStyle w:val="default"/>
                <w:rFonts w:cs="FrankRuehl" w:hint="cs"/>
                <w:sz w:val="20"/>
                <w:szCs w:val="20"/>
                <w:rtl/>
              </w:rPr>
              <w:t>החשיפה המשוקללת המרבית המותרת לעובדת בגיל הפוריות ולנשים בתקופות של היריון או הנקה, תהיה 0.75 חל"מ</w:t>
            </w:r>
          </w:p>
        </w:tc>
      </w:tr>
      <w:tr w:rsidR="00D10F43" w:rsidRPr="007B5ABB">
        <w:tc>
          <w:tcPr>
            <w:tcW w:w="1707" w:type="dxa"/>
          </w:tcPr>
          <w:p w:rsidR="00AB45B9" w:rsidRDefault="00390CDF"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 xml:space="preserve">זרחנים אורגניים וקרבמטים </w:t>
            </w:r>
            <w:r w:rsidRPr="000210AB">
              <w:rPr>
                <w:rStyle w:val="default"/>
                <w:rFonts w:cs="FrankRuehl" w:hint="cs"/>
                <w:sz w:val="24"/>
                <w:szCs w:val="24"/>
                <w:vertAlign w:val="superscript"/>
                <w:rtl/>
              </w:rPr>
              <w:t>(*)</w:t>
            </w:r>
          </w:p>
          <w:p w:rsidR="00390CDF" w:rsidRPr="007B5ABB" w:rsidRDefault="00390CDF"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ORGANO-PHOSPHATES and CARBAMATES</w:t>
            </w:r>
          </w:p>
        </w:tc>
        <w:tc>
          <w:tcPr>
            <w:tcW w:w="1269" w:type="dxa"/>
          </w:tcPr>
          <w:p w:rsidR="00AB45B9" w:rsidRPr="007B5ABB" w:rsidRDefault="00390CDF"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על פי המתפרסם בספר</w:t>
            </w:r>
          </w:p>
        </w:tc>
        <w:tc>
          <w:tcPr>
            <w:tcW w:w="1234" w:type="dxa"/>
          </w:tcPr>
          <w:p w:rsidR="00AB45B9" w:rsidRPr="007B5ABB" w:rsidRDefault="00AB45B9"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190" w:type="dxa"/>
          </w:tcPr>
          <w:p w:rsidR="00AB45B9" w:rsidRPr="007B5ABB" w:rsidRDefault="00AB45B9"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70" w:type="dxa"/>
          </w:tcPr>
          <w:p w:rsidR="00AB45B9" w:rsidRPr="007B5ABB" w:rsidRDefault="00AB45B9"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68" w:type="dxa"/>
          </w:tcPr>
          <w:p w:rsidR="00AB45B9" w:rsidRPr="007B5ABB" w:rsidRDefault="00AB45B9"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r w:rsidR="00D10F43" w:rsidRPr="007B5ABB">
        <w:tc>
          <w:tcPr>
            <w:tcW w:w="1707" w:type="dxa"/>
          </w:tcPr>
          <w:p w:rsidR="00AB45B9" w:rsidRDefault="00700BF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חומצה גופרתית (ככלל חומצה)</w:t>
            </w:r>
          </w:p>
          <w:p w:rsidR="00700BF8" w:rsidRPr="007B5ABB" w:rsidRDefault="00700BF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SULFURIC ACID</w:t>
            </w:r>
          </w:p>
        </w:tc>
        <w:tc>
          <w:tcPr>
            <w:tcW w:w="1269" w:type="dxa"/>
          </w:tcPr>
          <w:p w:rsidR="00AB45B9" w:rsidRPr="007B5ABB" w:rsidRDefault="00700BF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0.3 מ"ג/מ"ק</w:t>
            </w:r>
          </w:p>
        </w:tc>
        <w:tc>
          <w:tcPr>
            <w:tcW w:w="1234" w:type="dxa"/>
          </w:tcPr>
          <w:p w:rsidR="00AB45B9" w:rsidRPr="007B5ABB" w:rsidRDefault="00AB45B9"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190" w:type="dxa"/>
          </w:tcPr>
          <w:p w:rsidR="00AB45B9" w:rsidRPr="007B5ABB" w:rsidRDefault="00AB45B9"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70" w:type="dxa"/>
          </w:tcPr>
          <w:p w:rsidR="00AB45B9" w:rsidRPr="007B5ABB" w:rsidRDefault="00700BF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0.15 מ"ג/מ"ק</w:t>
            </w:r>
          </w:p>
        </w:tc>
        <w:tc>
          <w:tcPr>
            <w:tcW w:w="1268" w:type="dxa"/>
          </w:tcPr>
          <w:p w:rsidR="00AB45B9" w:rsidRPr="007B5ABB" w:rsidRDefault="00AB45B9"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r w:rsidR="007A60FA" w:rsidRPr="007B5ABB">
        <w:tc>
          <w:tcPr>
            <w:tcW w:w="1707" w:type="dxa"/>
          </w:tcPr>
          <w:p w:rsidR="00700BF8" w:rsidRDefault="00700BF8" w:rsidP="00700BF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טולואן (טולואול) (</w:t>
            </w:r>
            <w:r>
              <w:rPr>
                <w:rStyle w:val="default"/>
                <w:rFonts w:cs="FrankRuehl"/>
                <w:sz w:val="18"/>
                <w:szCs w:val="22"/>
              </w:rPr>
              <w:t>C</w:t>
            </w:r>
            <w:r w:rsidRPr="00700BF8">
              <w:rPr>
                <w:rStyle w:val="default"/>
                <w:rFonts w:cs="FrankRuehl"/>
                <w:sz w:val="18"/>
                <w:szCs w:val="22"/>
                <w:vertAlign w:val="subscript"/>
              </w:rPr>
              <w:t>6</w:t>
            </w:r>
            <w:r>
              <w:rPr>
                <w:rStyle w:val="default"/>
                <w:rFonts w:cs="FrankRuehl"/>
                <w:sz w:val="18"/>
                <w:szCs w:val="22"/>
              </w:rPr>
              <w:t>H</w:t>
            </w:r>
            <w:r w:rsidRPr="00700BF8">
              <w:rPr>
                <w:rStyle w:val="default"/>
                <w:rFonts w:cs="FrankRuehl"/>
                <w:sz w:val="18"/>
                <w:szCs w:val="22"/>
                <w:vertAlign w:val="subscript"/>
              </w:rPr>
              <w:t>5</w:t>
            </w:r>
            <w:r>
              <w:rPr>
                <w:rStyle w:val="default"/>
                <w:rFonts w:cs="FrankRuehl"/>
                <w:sz w:val="18"/>
                <w:szCs w:val="22"/>
              </w:rPr>
              <w:t>CH</w:t>
            </w:r>
            <w:r w:rsidRPr="00700BF8">
              <w:rPr>
                <w:rStyle w:val="default"/>
                <w:rFonts w:cs="FrankRuehl"/>
                <w:sz w:val="18"/>
                <w:szCs w:val="22"/>
                <w:vertAlign w:val="subscript"/>
              </w:rPr>
              <w:t>3</w:t>
            </w:r>
            <w:r>
              <w:rPr>
                <w:rStyle w:val="default"/>
                <w:rFonts w:cs="FrankRuehl" w:hint="cs"/>
                <w:sz w:val="18"/>
                <w:szCs w:val="22"/>
                <w:rtl/>
              </w:rPr>
              <w:t xml:space="preserve">) </w:t>
            </w:r>
            <w:r w:rsidRPr="000210AB">
              <w:rPr>
                <w:rStyle w:val="default"/>
                <w:rFonts w:cs="FrankRuehl" w:hint="cs"/>
                <w:sz w:val="24"/>
                <w:szCs w:val="24"/>
                <w:vertAlign w:val="superscript"/>
                <w:rtl/>
              </w:rPr>
              <w:t>(*)</w:t>
            </w:r>
          </w:p>
          <w:p w:rsidR="00700BF8" w:rsidRPr="007B5ABB" w:rsidRDefault="00700BF8" w:rsidP="00700BF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TOLUENE</w:t>
            </w:r>
          </w:p>
        </w:tc>
        <w:tc>
          <w:tcPr>
            <w:tcW w:w="1269" w:type="dxa"/>
          </w:tcPr>
          <w:p w:rsidR="006723D7" w:rsidRPr="007B5ABB" w:rsidRDefault="00700BF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50 חל"מ</w:t>
            </w:r>
          </w:p>
        </w:tc>
        <w:tc>
          <w:tcPr>
            <w:tcW w:w="1234" w:type="dxa"/>
          </w:tcPr>
          <w:p w:rsidR="006723D7" w:rsidRPr="007B5ABB" w:rsidRDefault="006723D7"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190" w:type="dxa"/>
          </w:tcPr>
          <w:p w:rsidR="006723D7" w:rsidRPr="007B5ABB" w:rsidRDefault="006723D7"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70" w:type="dxa"/>
          </w:tcPr>
          <w:p w:rsidR="006723D7" w:rsidRPr="007B5ABB" w:rsidRDefault="00700BF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25 חל"מ</w:t>
            </w:r>
          </w:p>
        </w:tc>
        <w:tc>
          <w:tcPr>
            <w:tcW w:w="1268" w:type="dxa"/>
          </w:tcPr>
          <w:p w:rsidR="006723D7" w:rsidRPr="007B5ABB" w:rsidRDefault="006723D7"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r w:rsidR="007A60FA" w:rsidRPr="007B5ABB">
        <w:tc>
          <w:tcPr>
            <w:tcW w:w="1707" w:type="dxa"/>
          </w:tcPr>
          <w:p w:rsidR="006723D7" w:rsidRDefault="0049624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טונגסטן (</w:t>
            </w:r>
            <w:r>
              <w:rPr>
                <w:rStyle w:val="default"/>
                <w:rFonts w:cs="FrankRuehl"/>
                <w:sz w:val="18"/>
                <w:szCs w:val="22"/>
              </w:rPr>
              <w:t>W</w:t>
            </w:r>
            <w:r>
              <w:rPr>
                <w:rStyle w:val="default"/>
                <w:rFonts w:cs="FrankRuehl" w:hint="cs"/>
                <w:sz w:val="18"/>
                <w:szCs w:val="22"/>
                <w:rtl/>
              </w:rPr>
              <w:t xml:space="preserve">) </w:t>
            </w:r>
            <w:r w:rsidRPr="000210AB">
              <w:rPr>
                <w:rStyle w:val="default"/>
                <w:rFonts w:cs="FrankRuehl" w:hint="cs"/>
                <w:sz w:val="24"/>
                <w:szCs w:val="24"/>
                <w:vertAlign w:val="superscript"/>
                <w:rtl/>
              </w:rPr>
              <w:t>(*)</w:t>
            </w:r>
          </w:p>
          <w:p w:rsidR="005E64B8" w:rsidRDefault="005E64B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TUNGSTEN</w:t>
            </w:r>
          </w:p>
          <w:p w:rsidR="00496248" w:rsidRDefault="0049624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0"/>
                <w:rtl/>
              </w:rPr>
            </w:pPr>
            <w:r w:rsidRPr="00496248">
              <w:rPr>
                <w:rStyle w:val="default"/>
                <w:rFonts w:cs="FrankRuehl" w:hint="cs"/>
                <w:sz w:val="20"/>
                <w:szCs w:val="20"/>
                <w:rtl/>
              </w:rPr>
              <w:t>א. מתכת + תרכובות בלתי מסיסות (כטונגסטן)</w:t>
            </w:r>
          </w:p>
          <w:p w:rsidR="005E64B8" w:rsidRPr="00496248" w:rsidRDefault="005E64B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0"/>
                <w:rtl/>
              </w:rPr>
            </w:pPr>
            <w:r w:rsidRPr="00496248">
              <w:rPr>
                <w:rStyle w:val="default"/>
                <w:rFonts w:cs="FrankRuehl"/>
                <w:sz w:val="16"/>
                <w:szCs w:val="16"/>
              </w:rPr>
              <w:t>metal and insoluble compounds (as W)</w:t>
            </w:r>
          </w:p>
          <w:p w:rsidR="00496248" w:rsidRDefault="0049624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sidRPr="00496248">
              <w:rPr>
                <w:rStyle w:val="default"/>
                <w:rFonts w:cs="FrankRuehl" w:hint="cs"/>
                <w:sz w:val="20"/>
                <w:szCs w:val="20"/>
                <w:rtl/>
              </w:rPr>
              <w:t>ב. תרכובות מסיסות (כטונגסטן)</w:t>
            </w:r>
          </w:p>
          <w:p w:rsidR="00496248" w:rsidRPr="007B5ABB" w:rsidRDefault="0049624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Pr>
            </w:pPr>
            <w:r w:rsidRPr="00496248">
              <w:rPr>
                <w:rStyle w:val="default"/>
                <w:rFonts w:cs="FrankRuehl"/>
                <w:sz w:val="16"/>
                <w:szCs w:val="16"/>
              </w:rPr>
              <w:t>soluble  compounds (as W)</w:t>
            </w:r>
          </w:p>
        </w:tc>
        <w:tc>
          <w:tcPr>
            <w:tcW w:w="1269" w:type="dxa"/>
          </w:tcPr>
          <w:p w:rsidR="006723D7" w:rsidRDefault="006723D7"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5E64B8" w:rsidRDefault="005E64B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496248" w:rsidRDefault="0049624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5.000 מ"ג/מ"ק</w:t>
            </w:r>
          </w:p>
          <w:p w:rsidR="00496248" w:rsidRDefault="0049624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496248" w:rsidRDefault="0049624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496248" w:rsidRPr="007B5ABB" w:rsidRDefault="0049624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1.000 מ"ג/מ"ק</w:t>
            </w:r>
          </w:p>
        </w:tc>
        <w:tc>
          <w:tcPr>
            <w:tcW w:w="1234" w:type="dxa"/>
          </w:tcPr>
          <w:p w:rsidR="006723D7" w:rsidRPr="007B5ABB" w:rsidRDefault="006723D7"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190" w:type="dxa"/>
          </w:tcPr>
          <w:p w:rsidR="006723D7" w:rsidRPr="007B5ABB" w:rsidRDefault="006723D7"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70" w:type="dxa"/>
          </w:tcPr>
          <w:p w:rsidR="006723D7" w:rsidRDefault="006723D7"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496248" w:rsidRDefault="0049624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2.500 מ"ג/מ"ק</w:t>
            </w:r>
          </w:p>
          <w:p w:rsidR="00496248" w:rsidRDefault="0049624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496248" w:rsidRPr="007B5ABB" w:rsidRDefault="0049624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0.500 מ"ג/מ"ק</w:t>
            </w:r>
          </w:p>
        </w:tc>
        <w:tc>
          <w:tcPr>
            <w:tcW w:w="1268" w:type="dxa"/>
          </w:tcPr>
          <w:p w:rsidR="006723D7" w:rsidRPr="007B5ABB" w:rsidRDefault="006723D7"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r w:rsidR="007A60FA" w:rsidRPr="007B5ABB">
        <w:tc>
          <w:tcPr>
            <w:tcW w:w="1707" w:type="dxa"/>
          </w:tcPr>
          <w:p w:rsidR="006723D7" w:rsidRDefault="0049624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1,1,1, טריכלורו-אתאן (</w:t>
            </w:r>
            <w:r>
              <w:rPr>
                <w:rStyle w:val="default"/>
                <w:rFonts w:cs="FrankRuehl"/>
                <w:sz w:val="18"/>
                <w:szCs w:val="22"/>
              </w:rPr>
              <w:t>CCl</w:t>
            </w:r>
            <w:r w:rsidRPr="00496248">
              <w:rPr>
                <w:rStyle w:val="default"/>
                <w:rFonts w:cs="FrankRuehl"/>
                <w:sz w:val="18"/>
                <w:szCs w:val="22"/>
                <w:vertAlign w:val="subscript"/>
              </w:rPr>
              <w:t>3</w:t>
            </w:r>
            <w:r>
              <w:rPr>
                <w:rStyle w:val="default"/>
                <w:rFonts w:cs="FrankRuehl"/>
                <w:sz w:val="18"/>
                <w:szCs w:val="22"/>
              </w:rPr>
              <w:t>-CHs</w:t>
            </w:r>
            <w:r>
              <w:rPr>
                <w:rStyle w:val="default"/>
                <w:rFonts w:cs="FrankRuehl" w:hint="cs"/>
                <w:sz w:val="18"/>
                <w:szCs w:val="22"/>
                <w:rtl/>
              </w:rPr>
              <w:t xml:space="preserve">) </w:t>
            </w:r>
            <w:r w:rsidRPr="000210AB">
              <w:rPr>
                <w:rStyle w:val="default"/>
                <w:rFonts w:cs="FrankRuehl" w:hint="cs"/>
                <w:sz w:val="24"/>
                <w:szCs w:val="24"/>
                <w:vertAlign w:val="superscript"/>
                <w:rtl/>
              </w:rPr>
              <w:t>(*)</w:t>
            </w:r>
          </w:p>
          <w:p w:rsidR="00496248" w:rsidRPr="007B5ABB" w:rsidRDefault="0049624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1,1,1-TRICHLORO-ETHANE Methyl Chloroform</w:t>
            </w:r>
          </w:p>
        </w:tc>
        <w:tc>
          <w:tcPr>
            <w:tcW w:w="1269" w:type="dxa"/>
          </w:tcPr>
          <w:p w:rsidR="006723D7" w:rsidRPr="007B5ABB" w:rsidRDefault="0049624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200 חל"מ</w:t>
            </w:r>
          </w:p>
        </w:tc>
        <w:tc>
          <w:tcPr>
            <w:tcW w:w="1234" w:type="dxa"/>
          </w:tcPr>
          <w:p w:rsidR="006723D7" w:rsidRPr="007B5ABB" w:rsidRDefault="0049624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350 חל"מ</w:t>
            </w:r>
          </w:p>
        </w:tc>
        <w:tc>
          <w:tcPr>
            <w:tcW w:w="1190" w:type="dxa"/>
          </w:tcPr>
          <w:p w:rsidR="006723D7" w:rsidRPr="007B5ABB" w:rsidRDefault="006723D7"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70" w:type="dxa"/>
          </w:tcPr>
          <w:p w:rsidR="006723D7" w:rsidRPr="007B5ABB" w:rsidRDefault="0049624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100 חל"מ</w:t>
            </w:r>
          </w:p>
        </w:tc>
        <w:tc>
          <w:tcPr>
            <w:tcW w:w="1268" w:type="dxa"/>
          </w:tcPr>
          <w:p w:rsidR="006723D7" w:rsidRPr="007B5ABB" w:rsidRDefault="006723D7"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r w:rsidR="007A60FA" w:rsidRPr="007B5ABB">
        <w:tc>
          <w:tcPr>
            <w:tcW w:w="1707" w:type="dxa"/>
          </w:tcPr>
          <w:p w:rsidR="006723D7" w:rsidRDefault="0049624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טריכלורו-אתילן (</w:t>
            </w:r>
            <w:r>
              <w:rPr>
                <w:rStyle w:val="default"/>
                <w:rFonts w:cs="FrankRuehl"/>
                <w:sz w:val="18"/>
                <w:szCs w:val="22"/>
              </w:rPr>
              <w:t>CCl</w:t>
            </w:r>
            <w:r w:rsidRPr="007A60FA">
              <w:rPr>
                <w:rStyle w:val="default"/>
                <w:rFonts w:cs="FrankRuehl"/>
                <w:sz w:val="18"/>
                <w:szCs w:val="22"/>
                <w:vertAlign w:val="subscript"/>
              </w:rPr>
              <w:t>2</w:t>
            </w:r>
            <w:r>
              <w:rPr>
                <w:rStyle w:val="default"/>
                <w:rFonts w:cs="FrankRuehl"/>
                <w:sz w:val="18"/>
                <w:szCs w:val="22"/>
              </w:rPr>
              <w:t>=CHCl</w:t>
            </w:r>
            <w:r>
              <w:rPr>
                <w:rStyle w:val="default"/>
                <w:rFonts w:cs="FrankRuehl" w:hint="cs"/>
                <w:sz w:val="18"/>
                <w:szCs w:val="22"/>
                <w:rtl/>
              </w:rPr>
              <w:t xml:space="preserve">) </w:t>
            </w:r>
            <w:r w:rsidRPr="000210AB">
              <w:rPr>
                <w:rStyle w:val="default"/>
                <w:rFonts w:cs="FrankRuehl" w:hint="cs"/>
                <w:sz w:val="24"/>
                <w:szCs w:val="24"/>
                <w:vertAlign w:val="superscript"/>
                <w:rtl/>
              </w:rPr>
              <w:t>(*)</w:t>
            </w:r>
          </w:p>
          <w:p w:rsidR="00496248" w:rsidRPr="007B5ABB" w:rsidRDefault="00496248" w:rsidP="00496248">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TRICHLORO-ETHYLENE</w:t>
            </w:r>
          </w:p>
        </w:tc>
        <w:tc>
          <w:tcPr>
            <w:tcW w:w="1269" w:type="dxa"/>
          </w:tcPr>
          <w:p w:rsidR="006723D7" w:rsidRPr="007B5ABB" w:rsidRDefault="0049624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50 חל"מ</w:t>
            </w:r>
          </w:p>
        </w:tc>
        <w:tc>
          <w:tcPr>
            <w:tcW w:w="1234" w:type="dxa"/>
          </w:tcPr>
          <w:p w:rsidR="006723D7" w:rsidRPr="007B5ABB" w:rsidRDefault="0049624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100 חל"מ</w:t>
            </w:r>
          </w:p>
        </w:tc>
        <w:tc>
          <w:tcPr>
            <w:tcW w:w="1190" w:type="dxa"/>
          </w:tcPr>
          <w:p w:rsidR="006723D7" w:rsidRPr="007B5ABB" w:rsidRDefault="006723D7"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70" w:type="dxa"/>
          </w:tcPr>
          <w:p w:rsidR="006723D7" w:rsidRPr="007B5ABB" w:rsidRDefault="0049624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25 חל"מ</w:t>
            </w:r>
          </w:p>
        </w:tc>
        <w:tc>
          <w:tcPr>
            <w:tcW w:w="1268" w:type="dxa"/>
          </w:tcPr>
          <w:p w:rsidR="006723D7" w:rsidRPr="007B5ABB" w:rsidRDefault="006723D7"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r w:rsidR="007A60FA" w:rsidRPr="007B5ABB">
        <w:tc>
          <w:tcPr>
            <w:tcW w:w="1707" w:type="dxa"/>
          </w:tcPr>
          <w:p w:rsidR="006723D7" w:rsidRDefault="0049624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כותנה גולמית ומעובדת</w:t>
            </w:r>
          </w:p>
          <w:p w:rsidR="00496248" w:rsidRPr="007B5ABB" w:rsidRDefault="0049624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COTTON DUST, raw and processed</w:t>
            </w:r>
          </w:p>
        </w:tc>
        <w:tc>
          <w:tcPr>
            <w:tcW w:w="1269" w:type="dxa"/>
          </w:tcPr>
          <w:p w:rsidR="006723D7" w:rsidRPr="007B5ABB" w:rsidRDefault="0049624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0.5 מ"ג/מ"ק</w:t>
            </w:r>
          </w:p>
        </w:tc>
        <w:tc>
          <w:tcPr>
            <w:tcW w:w="1234" w:type="dxa"/>
          </w:tcPr>
          <w:p w:rsidR="006723D7" w:rsidRPr="007B5ABB" w:rsidRDefault="006723D7"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190" w:type="dxa"/>
          </w:tcPr>
          <w:p w:rsidR="006723D7" w:rsidRPr="007B5ABB" w:rsidRDefault="006723D7"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70" w:type="dxa"/>
          </w:tcPr>
          <w:p w:rsidR="006723D7" w:rsidRPr="007B5ABB" w:rsidRDefault="0049624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0.25 מ"ג/מ"ק</w:t>
            </w:r>
          </w:p>
        </w:tc>
        <w:tc>
          <w:tcPr>
            <w:tcW w:w="1268" w:type="dxa"/>
          </w:tcPr>
          <w:p w:rsidR="006723D7" w:rsidRPr="007B5ABB" w:rsidRDefault="006723D7"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r w:rsidR="007A60FA" w:rsidRPr="007B5ABB">
        <w:tc>
          <w:tcPr>
            <w:tcW w:w="1707" w:type="dxa"/>
          </w:tcPr>
          <w:p w:rsidR="006723D7" w:rsidRDefault="007A60FA"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כספית (</w:t>
            </w:r>
            <w:r>
              <w:rPr>
                <w:rStyle w:val="default"/>
                <w:rFonts w:cs="FrankRuehl"/>
                <w:sz w:val="18"/>
                <w:szCs w:val="22"/>
              </w:rPr>
              <w:t>Hg</w:t>
            </w:r>
            <w:r>
              <w:rPr>
                <w:rStyle w:val="default"/>
                <w:rFonts w:cs="FrankRuehl" w:hint="cs"/>
                <w:sz w:val="18"/>
                <w:szCs w:val="22"/>
                <w:rtl/>
              </w:rPr>
              <w:t xml:space="preserve">) </w:t>
            </w:r>
            <w:r w:rsidRPr="000210AB">
              <w:rPr>
                <w:rStyle w:val="default"/>
                <w:rFonts w:cs="FrankRuehl" w:hint="cs"/>
                <w:sz w:val="24"/>
                <w:szCs w:val="24"/>
                <w:vertAlign w:val="superscript"/>
                <w:rtl/>
              </w:rPr>
              <w:t>(*)</w:t>
            </w:r>
          </w:p>
          <w:p w:rsidR="007A60FA" w:rsidRDefault="007A60FA"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א. כספית אורגנית (ככספית)</w:t>
            </w:r>
          </w:p>
          <w:p w:rsidR="005E64B8" w:rsidRDefault="005E64B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MERCURY ORGANIC (as Hg)</w:t>
            </w:r>
          </w:p>
          <w:p w:rsidR="007A60FA" w:rsidRDefault="007A60FA"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1. תרכובות אלקיל</w:t>
            </w:r>
          </w:p>
          <w:p w:rsidR="007A60FA" w:rsidRPr="007B5ABB" w:rsidRDefault="007A60FA"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alkyl compounds</w:t>
            </w:r>
          </w:p>
        </w:tc>
        <w:tc>
          <w:tcPr>
            <w:tcW w:w="1269" w:type="dxa"/>
          </w:tcPr>
          <w:p w:rsidR="005E64B8" w:rsidRDefault="005E64B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5E64B8" w:rsidRDefault="005E64B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5E64B8" w:rsidRDefault="005E64B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5E64B8" w:rsidRDefault="005E64B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5E64B8" w:rsidRDefault="005E64B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5E64B8" w:rsidRDefault="005E64B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6723D7" w:rsidRPr="007B5ABB" w:rsidRDefault="007A60FA"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0.010 מ"ג/מ"ק</w:t>
            </w:r>
          </w:p>
        </w:tc>
        <w:tc>
          <w:tcPr>
            <w:tcW w:w="1234" w:type="dxa"/>
          </w:tcPr>
          <w:p w:rsidR="00A55E30" w:rsidRDefault="00A55E30"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A55E30" w:rsidRDefault="00A55E30"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A55E30" w:rsidRDefault="00A55E30"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A55E30" w:rsidRDefault="00A55E30"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A55E30" w:rsidRDefault="00A55E30"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A55E30" w:rsidRDefault="00A55E30"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6723D7" w:rsidRPr="007B5ABB" w:rsidRDefault="007A60FA"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0.030 מ"ג/מ"ק</w:t>
            </w:r>
          </w:p>
        </w:tc>
        <w:tc>
          <w:tcPr>
            <w:tcW w:w="1190" w:type="dxa"/>
          </w:tcPr>
          <w:p w:rsidR="006723D7" w:rsidRPr="007B5ABB" w:rsidRDefault="006723D7"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70" w:type="dxa"/>
          </w:tcPr>
          <w:p w:rsidR="00A55E30" w:rsidRDefault="00A55E30"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A55E30" w:rsidRDefault="00A55E30"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A55E30" w:rsidRDefault="00A55E30"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A55E30" w:rsidRDefault="00A55E30"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A55E30" w:rsidRDefault="00A55E30"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A55E30" w:rsidRDefault="00A55E30"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6723D7" w:rsidRPr="007B5ABB" w:rsidRDefault="007A60FA"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0.005 מ"ג/מ"ק</w:t>
            </w:r>
          </w:p>
        </w:tc>
        <w:tc>
          <w:tcPr>
            <w:tcW w:w="1268" w:type="dxa"/>
          </w:tcPr>
          <w:p w:rsidR="006723D7" w:rsidRPr="007A60FA" w:rsidRDefault="007A60FA"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0"/>
                <w:rtl/>
              </w:rPr>
            </w:pPr>
            <w:r w:rsidRPr="007A60FA">
              <w:rPr>
                <w:rStyle w:val="default"/>
                <w:rFonts w:cs="FrankRuehl" w:hint="cs"/>
                <w:sz w:val="20"/>
                <w:szCs w:val="20"/>
                <w:rtl/>
              </w:rPr>
              <w:t>החשיפה המשוקללת המרבית המותרת לעובדת בגיל הפוריות ולנשים בתקופות של היריון או הנקה, תהיה 0.005 מ"ג/מ"ק</w:t>
            </w:r>
          </w:p>
        </w:tc>
      </w:tr>
      <w:tr w:rsidR="00D10F43" w:rsidRPr="007B5ABB">
        <w:tc>
          <w:tcPr>
            <w:tcW w:w="1707" w:type="dxa"/>
          </w:tcPr>
          <w:p w:rsidR="00700BF8" w:rsidRDefault="007A60FA"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2. תרכובות אריל</w:t>
            </w:r>
          </w:p>
          <w:p w:rsidR="007A60FA" w:rsidRPr="007B5ABB" w:rsidRDefault="007A60FA"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aryl compounds</w:t>
            </w:r>
          </w:p>
        </w:tc>
        <w:tc>
          <w:tcPr>
            <w:tcW w:w="1269" w:type="dxa"/>
          </w:tcPr>
          <w:p w:rsidR="00700BF8" w:rsidRPr="007B5ABB" w:rsidRDefault="007A60FA"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0.100 מ"ג/מ"ק</w:t>
            </w:r>
          </w:p>
        </w:tc>
        <w:tc>
          <w:tcPr>
            <w:tcW w:w="1234" w:type="dxa"/>
          </w:tcPr>
          <w:p w:rsidR="00700BF8" w:rsidRPr="007B5ABB" w:rsidRDefault="00700BF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190" w:type="dxa"/>
          </w:tcPr>
          <w:p w:rsidR="00700BF8" w:rsidRPr="007B5ABB" w:rsidRDefault="00700BF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70" w:type="dxa"/>
          </w:tcPr>
          <w:p w:rsidR="00700BF8" w:rsidRPr="007B5ABB" w:rsidRDefault="007A60FA"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0.050 מ"ג/מ"ק</w:t>
            </w:r>
          </w:p>
        </w:tc>
        <w:tc>
          <w:tcPr>
            <w:tcW w:w="1268" w:type="dxa"/>
          </w:tcPr>
          <w:p w:rsidR="00700BF8" w:rsidRPr="007A60FA" w:rsidRDefault="007A60FA"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0"/>
                <w:rtl/>
              </w:rPr>
            </w:pPr>
            <w:r w:rsidRPr="007A60FA">
              <w:rPr>
                <w:rStyle w:val="default"/>
                <w:rFonts w:cs="FrankRuehl" w:hint="cs"/>
                <w:sz w:val="20"/>
                <w:szCs w:val="20"/>
                <w:rtl/>
              </w:rPr>
              <w:t>החשיפה המשוקללת המרבית המותרת לעובדת בגיל הפוריות ולנשים בתקופות של היריון או הנקה, תהיה 0.005 מ"ג/מ"ק</w:t>
            </w:r>
          </w:p>
        </w:tc>
      </w:tr>
      <w:tr w:rsidR="00D10F43" w:rsidRPr="007B5ABB">
        <w:tc>
          <w:tcPr>
            <w:tcW w:w="1707" w:type="dxa"/>
          </w:tcPr>
          <w:p w:rsidR="00700BF8" w:rsidRDefault="007A60FA"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ב. כספית מתכתית ואנאורגנית (ככספית)</w:t>
            </w:r>
          </w:p>
          <w:p w:rsidR="007A60FA" w:rsidRPr="007B5ABB" w:rsidRDefault="007A60FA"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MERCURY elemental and forms (as Hg) inorganic</w:t>
            </w:r>
          </w:p>
        </w:tc>
        <w:tc>
          <w:tcPr>
            <w:tcW w:w="1269" w:type="dxa"/>
          </w:tcPr>
          <w:p w:rsidR="00700BF8" w:rsidRPr="007B5ABB" w:rsidRDefault="007A60FA"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0.025 מ"ג/מ"ק</w:t>
            </w:r>
          </w:p>
        </w:tc>
        <w:tc>
          <w:tcPr>
            <w:tcW w:w="1234" w:type="dxa"/>
          </w:tcPr>
          <w:p w:rsidR="00700BF8" w:rsidRPr="007B5ABB" w:rsidRDefault="00700BF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190" w:type="dxa"/>
          </w:tcPr>
          <w:p w:rsidR="00700BF8" w:rsidRPr="007B5ABB" w:rsidRDefault="00700BF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70" w:type="dxa"/>
          </w:tcPr>
          <w:p w:rsidR="00700BF8" w:rsidRPr="007B5ABB" w:rsidRDefault="007A60FA"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0.0125 מ"ג/מ"ק</w:t>
            </w:r>
          </w:p>
        </w:tc>
        <w:tc>
          <w:tcPr>
            <w:tcW w:w="1268" w:type="dxa"/>
          </w:tcPr>
          <w:p w:rsidR="00700BF8" w:rsidRPr="007B5ABB" w:rsidRDefault="00700BF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r w:rsidR="00D10F43" w:rsidRPr="007B5ABB">
        <w:tc>
          <w:tcPr>
            <w:tcW w:w="1707" w:type="dxa"/>
          </w:tcPr>
          <w:p w:rsidR="00700BF8" w:rsidRDefault="005E64B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כרום (</w:t>
            </w:r>
            <w:r>
              <w:rPr>
                <w:rStyle w:val="default"/>
                <w:rFonts w:cs="FrankRuehl"/>
                <w:sz w:val="18"/>
                <w:szCs w:val="22"/>
              </w:rPr>
              <w:t>Cr</w:t>
            </w:r>
            <w:r>
              <w:rPr>
                <w:rStyle w:val="default"/>
                <w:rFonts w:cs="FrankRuehl" w:hint="cs"/>
                <w:sz w:val="18"/>
                <w:szCs w:val="22"/>
                <w:rtl/>
              </w:rPr>
              <w:t xml:space="preserve">) </w:t>
            </w:r>
            <w:r w:rsidRPr="000210AB">
              <w:rPr>
                <w:rStyle w:val="default"/>
                <w:rFonts w:cs="FrankRuehl" w:hint="cs"/>
                <w:sz w:val="24"/>
                <w:szCs w:val="24"/>
                <w:vertAlign w:val="superscript"/>
                <w:rtl/>
              </w:rPr>
              <w:t>(*)</w:t>
            </w:r>
          </w:p>
          <w:p w:rsidR="005E64B8" w:rsidRDefault="005E64B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CHROMIUM</w:t>
            </w:r>
          </w:p>
          <w:p w:rsidR="005E64B8" w:rsidRDefault="005E64B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1. תרכובות אנאורגניות של כרום (ככרום):</w:t>
            </w:r>
          </w:p>
          <w:p w:rsidR="005E64B8" w:rsidRDefault="005E64B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inorganic compounds (as Cr)</w:t>
            </w:r>
          </w:p>
          <w:p w:rsidR="005E64B8" w:rsidRDefault="005E64B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א. מתכת + תרכובות של כרום</w:t>
            </w:r>
          </w:p>
          <w:p w:rsidR="005E64B8" w:rsidRDefault="005E64B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III metal and Cr III compounds</w:t>
            </w:r>
          </w:p>
          <w:p w:rsidR="005E64B8" w:rsidRDefault="005E64B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 xml:space="preserve">ב. תרכובות של כרום </w:t>
            </w:r>
            <w:r>
              <w:rPr>
                <w:rStyle w:val="default"/>
                <w:rFonts w:cs="FrankRuehl"/>
                <w:sz w:val="18"/>
                <w:szCs w:val="22"/>
              </w:rPr>
              <w:t>VI</w:t>
            </w:r>
            <w:r>
              <w:rPr>
                <w:rStyle w:val="default"/>
                <w:rFonts w:cs="FrankRuehl" w:hint="cs"/>
                <w:sz w:val="18"/>
                <w:szCs w:val="22"/>
                <w:rtl/>
              </w:rPr>
              <w:t xml:space="preserve"> מסיסות במים</w:t>
            </w:r>
          </w:p>
          <w:p w:rsidR="005E64B8" w:rsidRDefault="005E64B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water</w:t>
            </w:r>
            <w:r w:rsidR="00A55E30">
              <w:rPr>
                <w:rStyle w:val="default"/>
                <w:rFonts w:cs="FrankRuehl"/>
                <w:sz w:val="18"/>
                <w:szCs w:val="22"/>
              </w:rPr>
              <w:t>-</w:t>
            </w:r>
            <w:r>
              <w:rPr>
                <w:rStyle w:val="default"/>
                <w:rFonts w:cs="FrankRuehl"/>
                <w:sz w:val="18"/>
                <w:szCs w:val="22"/>
              </w:rPr>
              <w:t>soluble Cr VI compounds</w:t>
            </w:r>
          </w:p>
          <w:p w:rsidR="005E64B8" w:rsidRDefault="005E64B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 xml:space="preserve">ג. תרכובות של כרום </w:t>
            </w:r>
            <w:r>
              <w:rPr>
                <w:rStyle w:val="default"/>
                <w:rFonts w:cs="FrankRuehl"/>
                <w:sz w:val="18"/>
                <w:szCs w:val="22"/>
              </w:rPr>
              <w:t>VI</w:t>
            </w:r>
            <w:r>
              <w:rPr>
                <w:rStyle w:val="default"/>
                <w:rFonts w:cs="FrankRuehl" w:hint="cs"/>
                <w:sz w:val="18"/>
                <w:szCs w:val="22"/>
                <w:rtl/>
              </w:rPr>
              <w:t xml:space="preserve"> בלתי מסיסות</w:t>
            </w:r>
          </w:p>
          <w:p w:rsidR="005E64B8" w:rsidRPr="007B5ABB" w:rsidRDefault="005E64B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insoluble Cr VI compounds</w:t>
            </w:r>
          </w:p>
        </w:tc>
        <w:tc>
          <w:tcPr>
            <w:tcW w:w="1269" w:type="dxa"/>
          </w:tcPr>
          <w:p w:rsidR="00700BF8" w:rsidRDefault="00700BF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5E64B8" w:rsidRDefault="005E64B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5E64B8" w:rsidRDefault="005E64B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5E64B8" w:rsidRDefault="005E64B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5E64B8" w:rsidRDefault="005E64B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5E64B8" w:rsidRDefault="005E64B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5E64B8" w:rsidRDefault="005E64B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5E64B8" w:rsidRDefault="005E64B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0.500 מ"ג/מ"ק</w:t>
            </w:r>
          </w:p>
          <w:p w:rsidR="005E64B8" w:rsidRDefault="005E64B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5E64B8" w:rsidRDefault="005E64B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A55E30" w:rsidRDefault="00A55E30"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5E64B8" w:rsidRDefault="005E64B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0.050 מ"ג/מ"ק</w:t>
            </w:r>
          </w:p>
          <w:p w:rsidR="005E64B8" w:rsidRDefault="005E64B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5E64B8" w:rsidRDefault="005E64B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A55E30" w:rsidRDefault="00A55E30"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5E64B8" w:rsidRPr="007B5ABB" w:rsidRDefault="005E64B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0.010 מ"ג/מ"ק</w:t>
            </w:r>
          </w:p>
        </w:tc>
        <w:tc>
          <w:tcPr>
            <w:tcW w:w="1234" w:type="dxa"/>
          </w:tcPr>
          <w:p w:rsidR="00700BF8" w:rsidRPr="007B5ABB" w:rsidRDefault="00700BF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190" w:type="dxa"/>
          </w:tcPr>
          <w:p w:rsidR="00700BF8" w:rsidRPr="007B5ABB" w:rsidRDefault="00700BF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70" w:type="dxa"/>
          </w:tcPr>
          <w:p w:rsidR="00700BF8" w:rsidRDefault="00700BF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5E64B8" w:rsidRDefault="005E64B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5E64B8" w:rsidRDefault="005E64B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5E64B8" w:rsidRDefault="005E64B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5E64B8" w:rsidRDefault="005E64B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5E64B8" w:rsidRDefault="005E64B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5E64B8" w:rsidRDefault="005E64B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5E64B8" w:rsidRDefault="005E64B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0.250 מ"ג/מ"ק</w:t>
            </w:r>
          </w:p>
          <w:p w:rsidR="005E64B8" w:rsidRDefault="005E64B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5E64B8" w:rsidRDefault="005E64B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A55E30" w:rsidRDefault="00A55E30"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5E64B8" w:rsidRDefault="005E64B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0.025 מ"ג/מ"ק</w:t>
            </w:r>
          </w:p>
          <w:p w:rsidR="005E64B8" w:rsidRDefault="005E64B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A55E30" w:rsidRDefault="00A55E30"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5E64B8" w:rsidRDefault="005E64B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5E64B8" w:rsidRPr="007B5ABB" w:rsidRDefault="005E64B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0.005 מ"ג/מ"ק</w:t>
            </w:r>
          </w:p>
        </w:tc>
        <w:tc>
          <w:tcPr>
            <w:tcW w:w="1268" w:type="dxa"/>
          </w:tcPr>
          <w:p w:rsidR="00700BF8" w:rsidRPr="007B5ABB" w:rsidRDefault="00700BF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r w:rsidR="00D10F43" w:rsidRPr="007B5ABB">
        <w:tc>
          <w:tcPr>
            <w:tcW w:w="1707" w:type="dxa"/>
          </w:tcPr>
          <w:p w:rsidR="00700BF8" w:rsidRDefault="00960733"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2. צינק כרומאטים (ככרום) (</w:t>
            </w:r>
            <w:r>
              <w:rPr>
                <w:rStyle w:val="default"/>
                <w:rFonts w:cs="FrankRuehl"/>
                <w:sz w:val="18"/>
                <w:szCs w:val="22"/>
              </w:rPr>
              <w:t>ZnCrO</w:t>
            </w:r>
            <w:r w:rsidRPr="00960733">
              <w:rPr>
                <w:rStyle w:val="default"/>
                <w:rFonts w:cs="FrankRuehl"/>
                <w:sz w:val="18"/>
                <w:szCs w:val="22"/>
                <w:vertAlign w:val="subscript"/>
              </w:rPr>
              <w:t>4</w:t>
            </w:r>
            <w:r>
              <w:rPr>
                <w:rStyle w:val="default"/>
                <w:rFonts w:cs="FrankRuehl" w:hint="cs"/>
                <w:sz w:val="18"/>
                <w:szCs w:val="22"/>
                <w:rtl/>
              </w:rPr>
              <w:t>)</w:t>
            </w:r>
          </w:p>
          <w:p w:rsidR="00960733" w:rsidRPr="007B5ABB" w:rsidRDefault="00960733"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ZINC CHROMATES (as Cr)</w:t>
            </w:r>
          </w:p>
        </w:tc>
        <w:tc>
          <w:tcPr>
            <w:tcW w:w="1269" w:type="dxa"/>
          </w:tcPr>
          <w:p w:rsidR="00700BF8" w:rsidRPr="007B5ABB" w:rsidRDefault="00960733"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0.010 מ"ג/מ"ק</w:t>
            </w:r>
          </w:p>
        </w:tc>
        <w:tc>
          <w:tcPr>
            <w:tcW w:w="1234" w:type="dxa"/>
          </w:tcPr>
          <w:p w:rsidR="00700BF8" w:rsidRPr="007B5ABB" w:rsidRDefault="00700BF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190" w:type="dxa"/>
          </w:tcPr>
          <w:p w:rsidR="00700BF8" w:rsidRPr="007B5ABB" w:rsidRDefault="00700BF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70" w:type="dxa"/>
          </w:tcPr>
          <w:p w:rsidR="00700BF8" w:rsidRPr="007B5ABB" w:rsidRDefault="00960733"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0.005 מ"ג/מ"ק</w:t>
            </w:r>
          </w:p>
        </w:tc>
        <w:tc>
          <w:tcPr>
            <w:tcW w:w="1268" w:type="dxa"/>
          </w:tcPr>
          <w:p w:rsidR="00700BF8" w:rsidRPr="007B5ABB" w:rsidRDefault="00700BF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r w:rsidR="00D10F43" w:rsidRPr="007B5ABB">
        <w:tc>
          <w:tcPr>
            <w:tcW w:w="1707" w:type="dxa"/>
          </w:tcPr>
          <w:p w:rsidR="00700BF8" w:rsidRDefault="00960733"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3. כרומאט העופרת (ככרום) (</w:t>
            </w:r>
            <w:r>
              <w:rPr>
                <w:rStyle w:val="default"/>
                <w:rFonts w:cs="FrankRuehl"/>
                <w:sz w:val="18"/>
                <w:szCs w:val="22"/>
              </w:rPr>
              <w:t>PbCrO</w:t>
            </w:r>
            <w:r w:rsidRPr="00960733">
              <w:rPr>
                <w:rStyle w:val="default"/>
                <w:rFonts w:cs="FrankRuehl"/>
                <w:sz w:val="18"/>
                <w:szCs w:val="22"/>
                <w:vertAlign w:val="subscript"/>
              </w:rPr>
              <w:t>4</w:t>
            </w:r>
            <w:r>
              <w:rPr>
                <w:rStyle w:val="default"/>
                <w:rFonts w:cs="FrankRuehl" w:hint="cs"/>
                <w:sz w:val="18"/>
                <w:szCs w:val="22"/>
                <w:rtl/>
              </w:rPr>
              <w:t>)</w:t>
            </w:r>
          </w:p>
          <w:p w:rsidR="00960733" w:rsidRPr="007B5ABB" w:rsidRDefault="00960733"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LEAD CHROMATE (as Cr)</w:t>
            </w:r>
          </w:p>
        </w:tc>
        <w:tc>
          <w:tcPr>
            <w:tcW w:w="1269" w:type="dxa"/>
          </w:tcPr>
          <w:p w:rsidR="00700BF8" w:rsidRPr="007B5ABB" w:rsidRDefault="00960733"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0.012 מ"ג/מ"ק</w:t>
            </w:r>
          </w:p>
        </w:tc>
        <w:tc>
          <w:tcPr>
            <w:tcW w:w="1234" w:type="dxa"/>
          </w:tcPr>
          <w:p w:rsidR="00700BF8" w:rsidRPr="007B5ABB" w:rsidRDefault="00700BF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190" w:type="dxa"/>
          </w:tcPr>
          <w:p w:rsidR="00700BF8" w:rsidRPr="007B5ABB" w:rsidRDefault="00700BF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70" w:type="dxa"/>
          </w:tcPr>
          <w:p w:rsidR="00700BF8" w:rsidRPr="007B5ABB" w:rsidRDefault="00960733"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0.006 מ"ג/מ"ק</w:t>
            </w:r>
          </w:p>
        </w:tc>
        <w:tc>
          <w:tcPr>
            <w:tcW w:w="1268" w:type="dxa"/>
          </w:tcPr>
          <w:p w:rsidR="00700BF8" w:rsidRPr="007B5ABB" w:rsidRDefault="00700BF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r w:rsidR="00D10F43" w:rsidRPr="007B5ABB">
        <w:tc>
          <w:tcPr>
            <w:tcW w:w="1707" w:type="dxa"/>
          </w:tcPr>
          <w:p w:rsidR="00700BF8" w:rsidRDefault="00E507A3"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4. סטרונציום כרומאט (ככרום) (</w:t>
            </w:r>
            <w:r>
              <w:rPr>
                <w:rStyle w:val="default"/>
                <w:rFonts w:cs="FrankRuehl"/>
                <w:sz w:val="18"/>
                <w:szCs w:val="22"/>
              </w:rPr>
              <w:t>SrCrO</w:t>
            </w:r>
            <w:r w:rsidRPr="00E507A3">
              <w:rPr>
                <w:rStyle w:val="default"/>
                <w:rFonts w:cs="FrankRuehl"/>
                <w:sz w:val="18"/>
                <w:szCs w:val="22"/>
                <w:vertAlign w:val="subscript"/>
              </w:rPr>
              <w:t>4</w:t>
            </w:r>
            <w:r>
              <w:rPr>
                <w:rStyle w:val="default"/>
                <w:rFonts w:cs="FrankRuehl" w:hint="cs"/>
                <w:sz w:val="18"/>
                <w:szCs w:val="22"/>
                <w:rtl/>
              </w:rPr>
              <w:t>)</w:t>
            </w:r>
          </w:p>
          <w:p w:rsidR="00E507A3" w:rsidRPr="007B5ABB" w:rsidRDefault="00E507A3"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STRONTIUM CHROMATE (as Cr)</w:t>
            </w:r>
          </w:p>
        </w:tc>
        <w:tc>
          <w:tcPr>
            <w:tcW w:w="1269" w:type="dxa"/>
          </w:tcPr>
          <w:p w:rsidR="00700BF8" w:rsidRPr="007B5ABB" w:rsidRDefault="00E507A3"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0.00050 מ"ג/מ"ק</w:t>
            </w:r>
          </w:p>
        </w:tc>
        <w:tc>
          <w:tcPr>
            <w:tcW w:w="1234" w:type="dxa"/>
          </w:tcPr>
          <w:p w:rsidR="00700BF8" w:rsidRPr="007B5ABB" w:rsidRDefault="00700BF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190" w:type="dxa"/>
          </w:tcPr>
          <w:p w:rsidR="00700BF8" w:rsidRPr="007B5ABB" w:rsidRDefault="00700BF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70" w:type="dxa"/>
          </w:tcPr>
          <w:p w:rsidR="00700BF8" w:rsidRPr="007B5ABB" w:rsidRDefault="00E507A3"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0.00025 מ"ג/מ"ק</w:t>
            </w:r>
          </w:p>
        </w:tc>
        <w:tc>
          <w:tcPr>
            <w:tcW w:w="1268" w:type="dxa"/>
          </w:tcPr>
          <w:p w:rsidR="00700BF8" w:rsidRPr="007B5ABB" w:rsidRDefault="00700BF8"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r w:rsidR="007A60FA" w:rsidRPr="007B5ABB">
        <w:tc>
          <w:tcPr>
            <w:tcW w:w="1707" w:type="dxa"/>
          </w:tcPr>
          <w:p w:rsidR="007A60FA" w:rsidRDefault="00E507A3"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5. קלציום כרומאט (ככרום) (</w:t>
            </w:r>
            <w:r>
              <w:rPr>
                <w:rStyle w:val="default"/>
                <w:rFonts w:cs="FrankRuehl"/>
                <w:sz w:val="18"/>
                <w:szCs w:val="22"/>
              </w:rPr>
              <w:t>CaCrO</w:t>
            </w:r>
            <w:r w:rsidRPr="00E507A3">
              <w:rPr>
                <w:rStyle w:val="default"/>
                <w:rFonts w:cs="FrankRuehl"/>
                <w:sz w:val="18"/>
                <w:szCs w:val="22"/>
                <w:vertAlign w:val="subscript"/>
              </w:rPr>
              <w:t>4</w:t>
            </w:r>
            <w:r>
              <w:rPr>
                <w:rStyle w:val="default"/>
                <w:rFonts w:cs="FrankRuehl" w:hint="cs"/>
                <w:sz w:val="18"/>
                <w:szCs w:val="22"/>
                <w:rtl/>
              </w:rPr>
              <w:t>)</w:t>
            </w:r>
          </w:p>
          <w:p w:rsidR="00D10F43" w:rsidRPr="007B5ABB" w:rsidRDefault="00D10F43"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CALCIUM CHROMATE (as Cr)</w:t>
            </w:r>
          </w:p>
        </w:tc>
        <w:tc>
          <w:tcPr>
            <w:tcW w:w="1269" w:type="dxa"/>
          </w:tcPr>
          <w:p w:rsidR="007A60FA" w:rsidRPr="007B5ABB" w:rsidRDefault="00D10F43"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0.0010 מ"ג/מ"ק</w:t>
            </w:r>
          </w:p>
        </w:tc>
        <w:tc>
          <w:tcPr>
            <w:tcW w:w="1234" w:type="dxa"/>
          </w:tcPr>
          <w:p w:rsidR="007A60FA" w:rsidRPr="007B5ABB" w:rsidRDefault="007A60FA"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190" w:type="dxa"/>
          </w:tcPr>
          <w:p w:rsidR="007A60FA" w:rsidRPr="007B5ABB" w:rsidRDefault="007A60FA"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70" w:type="dxa"/>
          </w:tcPr>
          <w:p w:rsidR="007A60FA" w:rsidRPr="007B5ABB" w:rsidRDefault="00D10F43"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0.0005 מ"ג/מ"ק</w:t>
            </w:r>
          </w:p>
        </w:tc>
        <w:tc>
          <w:tcPr>
            <w:tcW w:w="1268" w:type="dxa"/>
          </w:tcPr>
          <w:p w:rsidR="007A60FA" w:rsidRPr="007B5ABB" w:rsidRDefault="007A60FA"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r w:rsidR="007A60FA" w:rsidRPr="007B5ABB">
        <w:tc>
          <w:tcPr>
            <w:tcW w:w="1707" w:type="dxa"/>
          </w:tcPr>
          <w:p w:rsidR="007A60FA" w:rsidRDefault="00D10F43"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נוזלי קירור</w:t>
            </w:r>
          </w:p>
          <w:p w:rsidR="00D10F43" w:rsidRPr="007B5ABB" w:rsidRDefault="00D10F43"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METAL-WORKING FLUIDS</w:t>
            </w:r>
          </w:p>
        </w:tc>
        <w:tc>
          <w:tcPr>
            <w:tcW w:w="1269" w:type="dxa"/>
          </w:tcPr>
          <w:p w:rsidR="007A60FA" w:rsidRPr="007B5ABB" w:rsidRDefault="00D10F43"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0.5 מ"ג/מ"ק</w:t>
            </w:r>
          </w:p>
        </w:tc>
        <w:tc>
          <w:tcPr>
            <w:tcW w:w="1234" w:type="dxa"/>
          </w:tcPr>
          <w:p w:rsidR="007A60FA" w:rsidRPr="007B5ABB" w:rsidRDefault="007A60FA"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190" w:type="dxa"/>
          </w:tcPr>
          <w:p w:rsidR="007A60FA" w:rsidRPr="007B5ABB" w:rsidRDefault="007A60FA"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70" w:type="dxa"/>
          </w:tcPr>
          <w:p w:rsidR="007A60FA" w:rsidRPr="007B5ABB" w:rsidRDefault="00D10F43"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0.25 מ"ג/מ"ק</w:t>
            </w:r>
          </w:p>
        </w:tc>
        <w:tc>
          <w:tcPr>
            <w:tcW w:w="1268" w:type="dxa"/>
          </w:tcPr>
          <w:p w:rsidR="007A60FA" w:rsidRPr="007B5ABB" w:rsidRDefault="007A60FA"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r w:rsidR="007A60FA" w:rsidRPr="007B5ABB">
        <w:tc>
          <w:tcPr>
            <w:tcW w:w="1707" w:type="dxa"/>
          </w:tcPr>
          <w:p w:rsidR="007A60FA" w:rsidRDefault="00D10F43"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ניקל (</w:t>
            </w:r>
            <w:r>
              <w:rPr>
                <w:rStyle w:val="default"/>
                <w:rFonts w:cs="FrankRuehl"/>
                <w:sz w:val="18"/>
                <w:szCs w:val="22"/>
              </w:rPr>
              <w:t>Ni</w:t>
            </w:r>
            <w:r>
              <w:rPr>
                <w:rStyle w:val="default"/>
                <w:rFonts w:cs="FrankRuehl" w:hint="cs"/>
                <w:sz w:val="18"/>
                <w:szCs w:val="22"/>
                <w:rtl/>
              </w:rPr>
              <w:t xml:space="preserve">) </w:t>
            </w:r>
            <w:r w:rsidRPr="000210AB">
              <w:rPr>
                <w:rStyle w:val="default"/>
                <w:rFonts w:cs="FrankRuehl" w:hint="cs"/>
                <w:sz w:val="24"/>
                <w:szCs w:val="24"/>
                <w:vertAlign w:val="superscript"/>
                <w:rtl/>
              </w:rPr>
              <w:t>(*)</w:t>
            </w:r>
            <w:r>
              <w:rPr>
                <w:rStyle w:val="default"/>
                <w:rFonts w:cs="FrankRuehl" w:hint="cs"/>
                <w:sz w:val="18"/>
                <w:szCs w:val="22"/>
                <w:rtl/>
              </w:rPr>
              <w:t xml:space="preserve"> (בר שאיפה)</w:t>
            </w:r>
          </w:p>
          <w:p w:rsidR="00D10F43" w:rsidRDefault="00D10F43"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1. מתכת (כניקל)</w:t>
            </w:r>
          </w:p>
          <w:p w:rsidR="00D10F43" w:rsidRDefault="00D10F43"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NICKEL (inhalable) elemental</w:t>
            </w:r>
          </w:p>
          <w:p w:rsidR="00D10F43" w:rsidRDefault="00D10F43"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2. תרכובות אנאורגניות מסיסות של ניקל (כניקל)</w:t>
            </w:r>
          </w:p>
          <w:p w:rsidR="00D10F43" w:rsidRDefault="00D10F43"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soluble inorganic compounds (as Ni)</w:t>
            </w:r>
          </w:p>
          <w:p w:rsidR="00D10F43" w:rsidRDefault="00243FA6" w:rsidP="00243FA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3. תרכובות אנאורגניות בלתי מסיסות של ניקל (כניקל) (</w:t>
            </w:r>
            <w:r>
              <w:rPr>
                <w:rStyle w:val="default"/>
                <w:rFonts w:cs="FrankRuehl"/>
                <w:sz w:val="18"/>
                <w:szCs w:val="22"/>
              </w:rPr>
              <w:t>Ni(CO)</w:t>
            </w:r>
            <w:r w:rsidRPr="00243FA6">
              <w:rPr>
                <w:rStyle w:val="default"/>
                <w:rFonts w:cs="FrankRuehl"/>
                <w:sz w:val="18"/>
                <w:szCs w:val="22"/>
                <w:vertAlign w:val="subscript"/>
              </w:rPr>
              <w:t>4</w:t>
            </w:r>
            <w:r>
              <w:rPr>
                <w:rStyle w:val="default"/>
                <w:rFonts w:cs="FrankRuehl" w:hint="cs"/>
                <w:sz w:val="18"/>
                <w:szCs w:val="22"/>
                <w:rtl/>
              </w:rPr>
              <w:t>)</w:t>
            </w:r>
          </w:p>
          <w:p w:rsidR="00243FA6" w:rsidRDefault="00243FA6" w:rsidP="00243FA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insoluble inorganic compounds (as Ni)</w:t>
            </w:r>
          </w:p>
          <w:p w:rsidR="00243FA6" w:rsidRDefault="00243FA6" w:rsidP="00243FA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4. ניקל קרבוניל (כניקל)</w:t>
            </w:r>
          </w:p>
          <w:p w:rsidR="00243FA6" w:rsidRPr="007B5ABB" w:rsidRDefault="00243FA6"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NICKEL CARBONYL (as Ni)</w:t>
            </w:r>
          </w:p>
        </w:tc>
        <w:tc>
          <w:tcPr>
            <w:tcW w:w="1269" w:type="dxa"/>
          </w:tcPr>
          <w:p w:rsidR="007A60FA" w:rsidRDefault="007A60FA"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243FA6" w:rsidRDefault="00243FA6"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243FA6" w:rsidRDefault="00243FA6"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1.500 מ"ג/מ"ק</w:t>
            </w:r>
          </w:p>
          <w:p w:rsidR="00243FA6" w:rsidRDefault="00243FA6"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243FA6" w:rsidRDefault="00243FA6"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243FA6" w:rsidRDefault="00243FA6"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0.100 מ"ג/מ"ק</w:t>
            </w:r>
          </w:p>
          <w:p w:rsidR="00243FA6" w:rsidRDefault="00243FA6"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243FA6" w:rsidRDefault="00243FA6"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243FA6" w:rsidRDefault="00243FA6"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243FA6" w:rsidRDefault="00243FA6"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243FA6" w:rsidRDefault="00243FA6"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0.200 מ"ג/מ"ק</w:t>
            </w:r>
          </w:p>
          <w:p w:rsidR="00243FA6" w:rsidRDefault="00243FA6"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243FA6" w:rsidRDefault="00243FA6"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243FA6" w:rsidRDefault="00243FA6"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243FA6" w:rsidRDefault="00243FA6"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243FA6" w:rsidRDefault="00243FA6"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243FA6" w:rsidRPr="007B5ABB" w:rsidRDefault="00243FA6"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0.05 חל"מ</w:t>
            </w:r>
          </w:p>
        </w:tc>
        <w:tc>
          <w:tcPr>
            <w:tcW w:w="1234" w:type="dxa"/>
          </w:tcPr>
          <w:p w:rsidR="007A60FA" w:rsidRPr="007B5ABB" w:rsidRDefault="007A60FA"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190" w:type="dxa"/>
          </w:tcPr>
          <w:p w:rsidR="007A60FA" w:rsidRPr="007B5ABB" w:rsidRDefault="007A60FA"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70" w:type="dxa"/>
          </w:tcPr>
          <w:p w:rsidR="007A60FA" w:rsidRDefault="007A60FA"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243FA6" w:rsidRDefault="00243FA6"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243FA6" w:rsidRDefault="00243FA6"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0.750 מ"ג/מ"ק</w:t>
            </w:r>
          </w:p>
          <w:p w:rsidR="00243FA6" w:rsidRDefault="00243FA6"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243FA6" w:rsidRDefault="00243FA6"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243FA6" w:rsidRDefault="00243FA6"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0.050 מ"ג/מ"ק</w:t>
            </w:r>
          </w:p>
          <w:p w:rsidR="00243FA6" w:rsidRDefault="00243FA6"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243FA6" w:rsidRDefault="00243FA6"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243FA6" w:rsidRDefault="00243FA6"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243FA6" w:rsidRDefault="00243FA6"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243FA6" w:rsidRDefault="00243FA6"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0.100 מ"ג/מ"ק</w:t>
            </w:r>
          </w:p>
          <w:p w:rsidR="00243FA6" w:rsidRDefault="00243FA6"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243FA6" w:rsidRDefault="00243FA6"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243FA6" w:rsidRDefault="00243FA6"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243FA6" w:rsidRDefault="00243FA6"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243FA6" w:rsidRDefault="00243FA6"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243FA6" w:rsidRPr="007B5ABB" w:rsidRDefault="00243FA6"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0.025 חל"מ</w:t>
            </w:r>
          </w:p>
        </w:tc>
        <w:tc>
          <w:tcPr>
            <w:tcW w:w="1268" w:type="dxa"/>
          </w:tcPr>
          <w:p w:rsidR="007A60FA" w:rsidRPr="007B5ABB" w:rsidRDefault="007A60FA"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r w:rsidR="007A60FA" w:rsidRPr="007B5ABB">
        <w:tc>
          <w:tcPr>
            <w:tcW w:w="1707" w:type="dxa"/>
          </w:tcPr>
          <w:p w:rsidR="007A60FA" w:rsidRDefault="00BA7400"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סבופלוראן (גז הרדמה)</w:t>
            </w:r>
          </w:p>
          <w:p w:rsidR="00BA7400" w:rsidRPr="007B5ABB" w:rsidRDefault="00BA7400"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SEVOFLURANE (anaesthetic gas)</w:t>
            </w:r>
          </w:p>
        </w:tc>
        <w:tc>
          <w:tcPr>
            <w:tcW w:w="1269" w:type="dxa"/>
          </w:tcPr>
          <w:p w:rsidR="007A60FA" w:rsidRPr="007B5ABB" w:rsidRDefault="007A60FA"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34" w:type="dxa"/>
          </w:tcPr>
          <w:p w:rsidR="007A60FA" w:rsidRPr="007B5ABB" w:rsidRDefault="007A60FA"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190" w:type="dxa"/>
          </w:tcPr>
          <w:p w:rsidR="007A60FA" w:rsidRPr="007B5ABB" w:rsidRDefault="00BA7400"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2 חל"מ (לשעה)</w:t>
            </w:r>
          </w:p>
        </w:tc>
        <w:tc>
          <w:tcPr>
            <w:tcW w:w="1270" w:type="dxa"/>
          </w:tcPr>
          <w:p w:rsidR="007A60FA" w:rsidRPr="007B5ABB" w:rsidRDefault="00BA7400"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1 חל"מ</w:t>
            </w:r>
          </w:p>
        </w:tc>
        <w:tc>
          <w:tcPr>
            <w:tcW w:w="1268" w:type="dxa"/>
          </w:tcPr>
          <w:p w:rsidR="007A60FA" w:rsidRPr="007B5ABB" w:rsidRDefault="007A60FA"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r w:rsidR="007A60FA" w:rsidRPr="007B5ABB">
        <w:tc>
          <w:tcPr>
            <w:tcW w:w="1707" w:type="dxa"/>
          </w:tcPr>
          <w:p w:rsidR="007A60FA" w:rsidRDefault="00BA7400"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סטירן (ויניל-בנזן) (</w:t>
            </w:r>
            <w:r>
              <w:rPr>
                <w:rStyle w:val="default"/>
                <w:rFonts w:cs="FrankRuehl"/>
                <w:sz w:val="18"/>
                <w:szCs w:val="22"/>
              </w:rPr>
              <w:t>C</w:t>
            </w:r>
            <w:r w:rsidRPr="00BA7400">
              <w:rPr>
                <w:rStyle w:val="default"/>
                <w:rFonts w:cs="FrankRuehl"/>
                <w:sz w:val="18"/>
                <w:szCs w:val="22"/>
                <w:vertAlign w:val="subscript"/>
              </w:rPr>
              <w:t>6</w:t>
            </w:r>
            <w:r>
              <w:rPr>
                <w:rStyle w:val="default"/>
                <w:rFonts w:cs="FrankRuehl"/>
                <w:sz w:val="18"/>
                <w:szCs w:val="22"/>
              </w:rPr>
              <w:t>H</w:t>
            </w:r>
            <w:r w:rsidRPr="00BA7400">
              <w:rPr>
                <w:rStyle w:val="default"/>
                <w:rFonts w:cs="FrankRuehl"/>
                <w:sz w:val="18"/>
                <w:szCs w:val="22"/>
                <w:vertAlign w:val="subscript"/>
              </w:rPr>
              <w:t>5</w:t>
            </w:r>
            <w:r>
              <w:rPr>
                <w:rStyle w:val="default"/>
                <w:rFonts w:cs="FrankRuehl"/>
                <w:sz w:val="18"/>
                <w:szCs w:val="22"/>
              </w:rPr>
              <w:t>CH=CH</w:t>
            </w:r>
            <w:r w:rsidRPr="00BA7400">
              <w:rPr>
                <w:rStyle w:val="default"/>
                <w:rFonts w:cs="FrankRuehl"/>
                <w:sz w:val="18"/>
                <w:szCs w:val="22"/>
                <w:vertAlign w:val="subscript"/>
              </w:rPr>
              <w:t>2</w:t>
            </w:r>
            <w:r>
              <w:rPr>
                <w:rStyle w:val="default"/>
                <w:rFonts w:cs="FrankRuehl" w:hint="cs"/>
                <w:sz w:val="18"/>
                <w:szCs w:val="22"/>
                <w:rtl/>
              </w:rPr>
              <w:t xml:space="preserve">) </w:t>
            </w:r>
            <w:r w:rsidRPr="000210AB">
              <w:rPr>
                <w:rStyle w:val="default"/>
                <w:rFonts w:cs="FrankRuehl" w:hint="cs"/>
                <w:sz w:val="24"/>
                <w:szCs w:val="24"/>
                <w:vertAlign w:val="superscript"/>
                <w:rtl/>
              </w:rPr>
              <w:t>(*)</w:t>
            </w:r>
          </w:p>
          <w:p w:rsidR="00BA7400" w:rsidRPr="007B5ABB" w:rsidRDefault="00BA7400"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STYRENE</w:t>
            </w:r>
          </w:p>
        </w:tc>
        <w:tc>
          <w:tcPr>
            <w:tcW w:w="1269" w:type="dxa"/>
          </w:tcPr>
          <w:p w:rsidR="007A60FA" w:rsidRPr="007B5ABB" w:rsidRDefault="00BA7400"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20 חל"מ</w:t>
            </w:r>
          </w:p>
        </w:tc>
        <w:tc>
          <w:tcPr>
            <w:tcW w:w="1234" w:type="dxa"/>
          </w:tcPr>
          <w:p w:rsidR="007A60FA" w:rsidRPr="007B5ABB" w:rsidRDefault="00BA7400"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40 חל"מ</w:t>
            </w:r>
          </w:p>
        </w:tc>
        <w:tc>
          <w:tcPr>
            <w:tcW w:w="1190" w:type="dxa"/>
          </w:tcPr>
          <w:p w:rsidR="007A60FA" w:rsidRPr="007B5ABB" w:rsidRDefault="007A60FA"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70" w:type="dxa"/>
          </w:tcPr>
          <w:p w:rsidR="007A60FA" w:rsidRPr="007B5ABB" w:rsidRDefault="00BA7400"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10 חל"מ</w:t>
            </w:r>
          </w:p>
        </w:tc>
        <w:tc>
          <w:tcPr>
            <w:tcW w:w="1268" w:type="dxa"/>
          </w:tcPr>
          <w:p w:rsidR="007A60FA" w:rsidRPr="007B5ABB" w:rsidRDefault="007A60FA"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r w:rsidR="00E507A3" w:rsidRPr="007B5ABB">
        <w:tc>
          <w:tcPr>
            <w:tcW w:w="1707" w:type="dxa"/>
          </w:tcPr>
          <w:p w:rsidR="00E507A3" w:rsidRDefault="008828C1"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סיבים מינרליים</w:t>
            </w:r>
          </w:p>
          <w:p w:rsidR="008828C1" w:rsidRPr="007B5ABB" w:rsidRDefault="008828C1"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MINERAL FIBERS</w:t>
            </w:r>
          </w:p>
        </w:tc>
        <w:tc>
          <w:tcPr>
            <w:tcW w:w="1269" w:type="dxa"/>
          </w:tcPr>
          <w:p w:rsidR="00E507A3" w:rsidRPr="007B5ABB" w:rsidRDefault="008828C1"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1 סיב/סמ"ק</w:t>
            </w:r>
          </w:p>
        </w:tc>
        <w:tc>
          <w:tcPr>
            <w:tcW w:w="1234" w:type="dxa"/>
          </w:tcPr>
          <w:p w:rsidR="00E507A3" w:rsidRPr="007B5ABB" w:rsidRDefault="00E507A3"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190" w:type="dxa"/>
          </w:tcPr>
          <w:p w:rsidR="00E507A3" w:rsidRPr="007B5ABB" w:rsidRDefault="00E507A3"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70" w:type="dxa"/>
          </w:tcPr>
          <w:p w:rsidR="00E507A3" w:rsidRPr="007B5ABB" w:rsidRDefault="008828C1"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0.5 סיב/סמ"ק</w:t>
            </w:r>
          </w:p>
        </w:tc>
        <w:tc>
          <w:tcPr>
            <w:tcW w:w="1268" w:type="dxa"/>
          </w:tcPr>
          <w:p w:rsidR="00E507A3" w:rsidRPr="007B5ABB" w:rsidRDefault="00E507A3"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r w:rsidR="00E507A3" w:rsidRPr="007B5ABB">
        <w:tc>
          <w:tcPr>
            <w:tcW w:w="1707" w:type="dxa"/>
          </w:tcPr>
          <w:p w:rsidR="00E507A3" w:rsidRDefault="00596B7F"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עופרת (</w:t>
            </w:r>
            <w:r>
              <w:rPr>
                <w:rStyle w:val="default"/>
                <w:rFonts w:cs="FrankRuehl"/>
                <w:sz w:val="18"/>
                <w:szCs w:val="22"/>
              </w:rPr>
              <w:t>Pb</w:t>
            </w:r>
            <w:r>
              <w:rPr>
                <w:rStyle w:val="default"/>
                <w:rFonts w:cs="FrankRuehl" w:hint="cs"/>
                <w:sz w:val="18"/>
                <w:szCs w:val="22"/>
                <w:rtl/>
              </w:rPr>
              <w:t xml:space="preserve">) </w:t>
            </w:r>
            <w:r w:rsidRPr="000210AB">
              <w:rPr>
                <w:rStyle w:val="default"/>
                <w:rFonts w:cs="FrankRuehl" w:hint="cs"/>
                <w:sz w:val="24"/>
                <w:szCs w:val="24"/>
                <w:vertAlign w:val="superscript"/>
                <w:rtl/>
              </w:rPr>
              <w:t>(*)</w:t>
            </w:r>
          </w:p>
          <w:p w:rsidR="00596B7F" w:rsidRDefault="00596B7F"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א. עופרת מתכתית ואנאורגנית (כעופרת)</w:t>
            </w:r>
          </w:p>
          <w:p w:rsidR="00596B7F" w:rsidRPr="007B5ABB" w:rsidRDefault="00596B7F"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LEAD and inorganic compounds (as Pb)</w:t>
            </w:r>
          </w:p>
        </w:tc>
        <w:tc>
          <w:tcPr>
            <w:tcW w:w="1269" w:type="dxa"/>
          </w:tcPr>
          <w:p w:rsidR="00596B7F" w:rsidRDefault="00596B7F"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E507A3" w:rsidRPr="007B5ABB" w:rsidRDefault="00596B7F"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0.050 מ"ג/מ"ק</w:t>
            </w:r>
          </w:p>
        </w:tc>
        <w:tc>
          <w:tcPr>
            <w:tcW w:w="1234" w:type="dxa"/>
          </w:tcPr>
          <w:p w:rsidR="00E507A3" w:rsidRPr="007B5ABB" w:rsidRDefault="00E507A3"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190" w:type="dxa"/>
          </w:tcPr>
          <w:p w:rsidR="00E507A3" w:rsidRPr="007B5ABB" w:rsidRDefault="00E507A3"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70" w:type="dxa"/>
          </w:tcPr>
          <w:p w:rsidR="00596B7F" w:rsidRDefault="00596B7F"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E507A3" w:rsidRPr="007B5ABB" w:rsidRDefault="00596B7F"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0.025 מ"ג/מ"ק</w:t>
            </w:r>
          </w:p>
        </w:tc>
        <w:tc>
          <w:tcPr>
            <w:tcW w:w="1268" w:type="dxa"/>
          </w:tcPr>
          <w:p w:rsidR="00E507A3" w:rsidRPr="007B5ABB" w:rsidRDefault="00E507A3"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r w:rsidR="00E507A3" w:rsidRPr="007B5ABB">
        <w:tc>
          <w:tcPr>
            <w:tcW w:w="1707" w:type="dxa"/>
          </w:tcPr>
          <w:p w:rsidR="00E507A3" w:rsidRDefault="00596B7F"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ב. עופרת טטרה מתיל או טטרה אתיל (כעופרת)</w:t>
            </w:r>
          </w:p>
          <w:p w:rsidR="00596B7F" w:rsidRPr="007B5ABB" w:rsidRDefault="00596B7F"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TETRAMETHYL LEAD or TETRAETHYL LEAD (as Pb)</w:t>
            </w:r>
          </w:p>
        </w:tc>
        <w:tc>
          <w:tcPr>
            <w:tcW w:w="1269" w:type="dxa"/>
          </w:tcPr>
          <w:p w:rsidR="00E507A3" w:rsidRPr="007B5ABB" w:rsidRDefault="00596B7F"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0.050 מ"ג/מ"ק</w:t>
            </w:r>
          </w:p>
        </w:tc>
        <w:tc>
          <w:tcPr>
            <w:tcW w:w="1234" w:type="dxa"/>
          </w:tcPr>
          <w:p w:rsidR="00E507A3" w:rsidRPr="007B5ABB" w:rsidRDefault="00E507A3"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190" w:type="dxa"/>
          </w:tcPr>
          <w:p w:rsidR="00E507A3" w:rsidRPr="007B5ABB" w:rsidRDefault="00E507A3"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70" w:type="dxa"/>
          </w:tcPr>
          <w:p w:rsidR="00E507A3" w:rsidRPr="007B5ABB" w:rsidRDefault="00596B7F"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0.025 מ"ג/מ"ק</w:t>
            </w:r>
          </w:p>
        </w:tc>
        <w:tc>
          <w:tcPr>
            <w:tcW w:w="1268" w:type="dxa"/>
          </w:tcPr>
          <w:p w:rsidR="00E507A3" w:rsidRPr="007B5ABB" w:rsidRDefault="00E507A3"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r w:rsidR="00E507A3" w:rsidRPr="007B5ABB">
        <w:tc>
          <w:tcPr>
            <w:tcW w:w="1707" w:type="dxa"/>
          </w:tcPr>
          <w:p w:rsidR="00E507A3" w:rsidRDefault="00596B7F"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פורמלדהיד (</w:t>
            </w:r>
            <w:r>
              <w:rPr>
                <w:rStyle w:val="default"/>
                <w:rFonts w:cs="FrankRuehl"/>
                <w:sz w:val="18"/>
                <w:szCs w:val="22"/>
              </w:rPr>
              <w:t>CH</w:t>
            </w:r>
            <w:r w:rsidRPr="00596B7F">
              <w:rPr>
                <w:rStyle w:val="default"/>
                <w:rFonts w:cs="FrankRuehl"/>
                <w:sz w:val="18"/>
                <w:szCs w:val="22"/>
                <w:vertAlign w:val="subscript"/>
              </w:rPr>
              <w:t>2</w:t>
            </w:r>
            <w:r>
              <w:rPr>
                <w:rStyle w:val="default"/>
                <w:rFonts w:cs="FrankRuehl"/>
                <w:sz w:val="18"/>
                <w:szCs w:val="22"/>
              </w:rPr>
              <w:t>O</w:t>
            </w:r>
            <w:r>
              <w:rPr>
                <w:rStyle w:val="default"/>
                <w:rFonts w:cs="FrankRuehl" w:hint="cs"/>
                <w:sz w:val="18"/>
                <w:szCs w:val="22"/>
                <w:rtl/>
              </w:rPr>
              <w:t>)</w:t>
            </w:r>
          </w:p>
          <w:p w:rsidR="00596B7F" w:rsidRPr="007B5ABB" w:rsidRDefault="00596B7F"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FORMALDEHYDE</w:t>
            </w:r>
          </w:p>
        </w:tc>
        <w:tc>
          <w:tcPr>
            <w:tcW w:w="1269" w:type="dxa"/>
          </w:tcPr>
          <w:p w:rsidR="00E507A3" w:rsidRPr="007B5ABB" w:rsidRDefault="00596B7F"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0.2 חל"מ</w:t>
            </w:r>
          </w:p>
        </w:tc>
        <w:tc>
          <w:tcPr>
            <w:tcW w:w="1234" w:type="dxa"/>
          </w:tcPr>
          <w:p w:rsidR="00E507A3" w:rsidRPr="007B5ABB" w:rsidRDefault="00E507A3"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190" w:type="dxa"/>
          </w:tcPr>
          <w:p w:rsidR="00E507A3" w:rsidRPr="007B5ABB" w:rsidRDefault="00596B7F"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0.3 חל"מ</w:t>
            </w:r>
          </w:p>
        </w:tc>
        <w:tc>
          <w:tcPr>
            <w:tcW w:w="1270" w:type="dxa"/>
          </w:tcPr>
          <w:p w:rsidR="00E507A3" w:rsidRPr="007B5ABB" w:rsidRDefault="00596B7F"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0.1 חל"מ</w:t>
            </w:r>
          </w:p>
        </w:tc>
        <w:tc>
          <w:tcPr>
            <w:tcW w:w="1268" w:type="dxa"/>
          </w:tcPr>
          <w:p w:rsidR="00E507A3" w:rsidRPr="007B5ABB" w:rsidRDefault="00E507A3"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r w:rsidR="00E507A3" w:rsidRPr="007B5ABB">
        <w:tc>
          <w:tcPr>
            <w:tcW w:w="1707" w:type="dxa"/>
          </w:tcPr>
          <w:p w:rsidR="00E507A3" w:rsidRDefault="00596B7F"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פרכלורו-אתילן (טטרהכלורו-אתילן) (</w:t>
            </w:r>
            <w:r>
              <w:rPr>
                <w:rStyle w:val="default"/>
                <w:rFonts w:cs="FrankRuehl"/>
                <w:sz w:val="18"/>
                <w:szCs w:val="22"/>
              </w:rPr>
              <w:t>CCl</w:t>
            </w:r>
            <w:r w:rsidRPr="000210AB">
              <w:rPr>
                <w:rStyle w:val="default"/>
                <w:rFonts w:cs="FrankRuehl"/>
                <w:sz w:val="18"/>
                <w:szCs w:val="22"/>
                <w:vertAlign w:val="subscript"/>
              </w:rPr>
              <w:t>2</w:t>
            </w:r>
            <w:r>
              <w:rPr>
                <w:rStyle w:val="default"/>
                <w:rFonts w:cs="FrankRuehl"/>
                <w:sz w:val="18"/>
                <w:szCs w:val="22"/>
              </w:rPr>
              <w:t>=CCl</w:t>
            </w:r>
            <w:r w:rsidRPr="000210AB">
              <w:rPr>
                <w:rStyle w:val="default"/>
                <w:rFonts w:cs="FrankRuehl"/>
                <w:sz w:val="18"/>
                <w:szCs w:val="22"/>
                <w:vertAlign w:val="subscript"/>
              </w:rPr>
              <w:t>2</w:t>
            </w:r>
            <w:r>
              <w:rPr>
                <w:rStyle w:val="default"/>
                <w:rFonts w:cs="FrankRuehl" w:hint="cs"/>
                <w:sz w:val="18"/>
                <w:szCs w:val="22"/>
                <w:rtl/>
              </w:rPr>
              <w:t xml:space="preserve">) </w:t>
            </w:r>
            <w:r w:rsidRPr="000210AB">
              <w:rPr>
                <w:rStyle w:val="default"/>
                <w:rFonts w:cs="FrankRuehl" w:hint="cs"/>
                <w:sz w:val="24"/>
                <w:szCs w:val="24"/>
                <w:vertAlign w:val="superscript"/>
                <w:rtl/>
              </w:rPr>
              <w:t>(*)</w:t>
            </w:r>
          </w:p>
          <w:p w:rsidR="00596B7F" w:rsidRPr="007B5ABB" w:rsidRDefault="00596B7F"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PERCHLORO-ETHYLENE Tetrachloroethene</w:t>
            </w:r>
          </w:p>
        </w:tc>
        <w:tc>
          <w:tcPr>
            <w:tcW w:w="1269" w:type="dxa"/>
          </w:tcPr>
          <w:p w:rsidR="00E507A3" w:rsidRPr="007B5ABB" w:rsidRDefault="00596B7F"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25 חל"מ</w:t>
            </w:r>
          </w:p>
        </w:tc>
        <w:tc>
          <w:tcPr>
            <w:tcW w:w="1234" w:type="dxa"/>
          </w:tcPr>
          <w:p w:rsidR="00E507A3" w:rsidRPr="007B5ABB" w:rsidRDefault="00596B7F"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100 חל"מ</w:t>
            </w:r>
          </w:p>
        </w:tc>
        <w:tc>
          <w:tcPr>
            <w:tcW w:w="1190" w:type="dxa"/>
          </w:tcPr>
          <w:p w:rsidR="00E507A3" w:rsidRPr="007B5ABB" w:rsidRDefault="00E507A3"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70" w:type="dxa"/>
          </w:tcPr>
          <w:p w:rsidR="00E507A3" w:rsidRPr="007B5ABB" w:rsidRDefault="00596B7F"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12.5 חל"מ</w:t>
            </w:r>
          </w:p>
        </w:tc>
        <w:tc>
          <w:tcPr>
            <w:tcW w:w="1268" w:type="dxa"/>
          </w:tcPr>
          <w:p w:rsidR="00E507A3" w:rsidRPr="007B5ABB" w:rsidRDefault="00E507A3"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r w:rsidR="00E507A3" w:rsidRPr="007B5ABB">
        <w:tc>
          <w:tcPr>
            <w:tcW w:w="1707" w:type="dxa"/>
          </w:tcPr>
          <w:p w:rsidR="00E507A3" w:rsidRDefault="000210AB"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קדמיום (</w:t>
            </w:r>
            <w:r>
              <w:rPr>
                <w:rStyle w:val="default"/>
                <w:rFonts w:cs="FrankRuehl"/>
                <w:sz w:val="18"/>
                <w:szCs w:val="22"/>
              </w:rPr>
              <w:t>Cd</w:t>
            </w:r>
            <w:r>
              <w:rPr>
                <w:rStyle w:val="default"/>
                <w:rFonts w:cs="FrankRuehl" w:hint="cs"/>
                <w:sz w:val="18"/>
                <w:szCs w:val="22"/>
                <w:rtl/>
              </w:rPr>
              <w:t xml:space="preserve">) </w:t>
            </w:r>
            <w:r w:rsidRPr="000210AB">
              <w:rPr>
                <w:rStyle w:val="default"/>
                <w:rFonts w:cs="FrankRuehl" w:hint="cs"/>
                <w:sz w:val="24"/>
                <w:szCs w:val="24"/>
                <w:vertAlign w:val="superscript"/>
                <w:rtl/>
              </w:rPr>
              <w:t>(*)</w:t>
            </w:r>
            <w:r>
              <w:rPr>
                <w:rStyle w:val="default"/>
                <w:rFonts w:cs="FrankRuehl" w:hint="cs"/>
                <w:sz w:val="18"/>
                <w:szCs w:val="22"/>
                <w:rtl/>
              </w:rPr>
              <w:t xml:space="preserve"> מתכת + תרכובות (אבק כללי מרחף) (כקדמיום)</w:t>
            </w:r>
          </w:p>
          <w:p w:rsidR="000210AB" w:rsidRPr="007B5ABB" w:rsidRDefault="000210AB"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Pr>
            </w:pPr>
            <w:r>
              <w:rPr>
                <w:rStyle w:val="default"/>
                <w:rFonts w:cs="FrankRuehl"/>
                <w:sz w:val="18"/>
                <w:szCs w:val="22"/>
              </w:rPr>
              <w:t>CADMIUM and compounds (as Cd)</w:t>
            </w:r>
          </w:p>
        </w:tc>
        <w:tc>
          <w:tcPr>
            <w:tcW w:w="1269" w:type="dxa"/>
          </w:tcPr>
          <w:p w:rsidR="00E507A3" w:rsidRPr="007B5ABB" w:rsidRDefault="000210AB"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0.010 מ"ג/מ"ק</w:t>
            </w:r>
          </w:p>
        </w:tc>
        <w:tc>
          <w:tcPr>
            <w:tcW w:w="1234" w:type="dxa"/>
          </w:tcPr>
          <w:p w:rsidR="00E507A3" w:rsidRPr="007B5ABB" w:rsidRDefault="00E507A3"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190" w:type="dxa"/>
          </w:tcPr>
          <w:p w:rsidR="00E507A3" w:rsidRPr="007B5ABB" w:rsidRDefault="00E507A3"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70" w:type="dxa"/>
          </w:tcPr>
          <w:p w:rsidR="00E507A3" w:rsidRPr="007B5ABB" w:rsidRDefault="000210AB"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0.005 מ"ג/מ"ק</w:t>
            </w:r>
          </w:p>
        </w:tc>
        <w:tc>
          <w:tcPr>
            <w:tcW w:w="1268" w:type="dxa"/>
          </w:tcPr>
          <w:p w:rsidR="00E507A3" w:rsidRPr="000210AB" w:rsidRDefault="000210AB"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0"/>
                <w:rtl/>
              </w:rPr>
            </w:pPr>
            <w:r w:rsidRPr="000210AB">
              <w:rPr>
                <w:rStyle w:val="default"/>
                <w:rFonts w:cs="FrankRuehl" w:hint="cs"/>
                <w:sz w:val="20"/>
                <w:szCs w:val="20"/>
                <w:rtl/>
              </w:rPr>
              <w:t>החשיפה המשוקללת המרבית המותרת לעובדת בגיל הפוריות ולנשים בתקופות של היריון או הנקה, תהיה 0.005 מ"ג/מ"ק</w:t>
            </w:r>
          </w:p>
        </w:tc>
      </w:tr>
      <w:tr w:rsidR="00BA7400" w:rsidRPr="007B5ABB">
        <w:tc>
          <w:tcPr>
            <w:tcW w:w="1707" w:type="dxa"/>
          </w:tcPr>
          <w:p w:rsidR="00BA7400" w:rsidRDefault="008A0D35"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קובלט (</w:t>
            </w:r>
            <w:r>
              <w:rPr>
                <w:rStyle w:val="default"/>
                <w:rFonts w:cs="FrankRuehl"/>
                <w:sz w:val="18"/>
                <w:szCs w:val="22"/>
              </w:rPr>
              <w:t>Co</w:t>
            </w:r>
            <w:r>
              <w:rPr>
                <w:rStyle w:val="default"/>
                <w:rFonts w:cs="FrankRuehl" w:hint="cs"/>
                <w:sz w:val="18"/>
                <w:szCs w:val="22"/>
                <w:rtl/>
              </w:rPr>
              <w:t xml:space="preserve">) </w:t>
            </w:r>
            <w:r w:rsidRPr="008A0D35">
              <w:rPr>
                <w:rStyle w:val="default"/>
                <w:rFonts w:cs="FrankRuehl" w:hint="cs"/>
                <w:sz w:val="24"/>
                <w:szCs w:val="24"/>
                <w:vertAlign w:val="superscript"/>
                <w:rtl/>
              </w:rPr>
              <w:t>(*)</w:t>
            </w:r>
          </w:p>
          <w:p w:rsidR="008A0D35" w:rsidRDefault="008A0D35"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1. מתכת + תרכובות אנאורגניות של קובלט (כקובלט)</w:t>
            </w:r>
          </w:p>
          <w:p w:rsidR="008A0D35" w:rsidRDefault="008A0D35"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COBALT metal and inorganic compounds (as Co)</w:t>
            </w:r>
          </w:p>
          <w:p w:rsidR="008A0D35" w:rsidRDefault="008A0D35"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2. קובלט קרבוניל + קובלט הידרוקרבוניל (כקובלט)</w:t>
            </w:r>
          </w:p>
          <w:p w:rsidR="008A0D35" w:rsidRPr="007B5ABB" w:rsidRDefault="008A0D35"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COBALT CARBONYL and COBALT HYDRO-CARBONYL (as Co)</w:t>
            </w:r>
          </w:p>
        </w:tc>
        <w:tc>
          <w:tcPr>
            <w:tcW w:w="1269" w:type="dxa"/>
          </w:tcPr>
          <w:p w:rsidR="00BA7400" w:rsidRDefault="00BA7400"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8A0D35" w:rsidRDefault="008A0D35"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0.020 מ"ג/מ"ק</w:t>
            </w:r>
          </w:p>
          <w:p w:rsidR="008A0D35" w:rsidRDefault="008A0D35"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8A0D35" w:rsidRDefault="008A0D35"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8A0D35" w:rsidRDefault="008A0D35"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A55E30" w:rsidRDefault="00A55E30"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8A0D35" w:rsidRDefault="008A0D35"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8A0D35" w:rsidRPr="007B5ABB" w:rsidRDefault="008A0D35"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0.100 מ"ג/מ"ק</w:t>
            </w:r>
          </w:p>
        </w:tc>
        <w:tc>
          <w:tcPr>
            <w:tcW w:w="1234" w:type="dxa"/>
          </w:tcPr>
          <w:p w:rsidR="00BA7400" w:rsidRPr="007B5ABB" w:rsidRDefault="00BA7400"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190" w:type="dxa"/>
          </w:tcPr>
          <w:p w:rsidR="00BA7400" w:rsidRPr="007B5ABB" w:rsidRDefault="00BA7400"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70" w:type="dxa"/>
          </w:tcPr>
          <w:p w:rsidR="00BA7400" w:rsidRDefault="00BA7400"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8A0D35" w:rsidRDefault="008A0D35"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0.010 מ"ג/מ"ק</w:t>
            </w:r>
          </w:p>
          <w:p w:rsidR="008A0D35" w:rsidRDefault="008A0D35"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8A0D35" w:rsidRDefault="008A0D35"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8A0D35" w:rsidRDefault="008A0D35"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A55E30" w:rsidRDefault="00A55E30"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8A0D35" w:rsidRDefault="008A0D35"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p w:rsidR="008A0D35" w:rsidRPr="007B5ABB" w:rsidRDefault="008A0D35"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0.050 מ"ג/מ"ק</w:t>
            </w:r>
          </w:p>
        </w:tc>
        <w:tc>
          <w:tcPr>
            <w:tcW w:w="1268" w:type="dxa"/>
          </w:tcPr>
          <w:p w:rsidR="00BA7400" w:rsidRPr="007B5ABB" w:rsidRDefault="00BA7400"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r w:rsidR="00BA7400" w:rsidRPr="007B5ABB">
        <w:tc>
          <w:tcPr>
            <w:tcW w:w="1707" w:type="dxa"/>
          </w:tcPr>
          <w:p w:rsidR="00BA7400" w:rsidRDefault="008A0D35"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קולופוניום</w:t>
            </w:r>
          </w:p>
          <w:p w:rsidR="008A0D35" w:rsidRPr="007B5ABB" w:rsidRDefault="008A0D35"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COLOPHONY</w:t>
            </w:r>
          </w:p>
        </w:tc>
        <w:tc>
          <w:tcPr>
            <w:tcW w:w="1269" w:type="dxa"/>
          </w:tcPr>
          <w:p w:rsidR="00BA7400" w:rsidRPr="007B5ABB" w:rsidRDefault="008A0D35"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tl/>
              </w:rPr>
            </w:pPr>
            <w:r>
              <w:rPr>
                <w:rStyle w:val="default"/>
                <w:rFonts w:cs="FrankRuehl" w:hint="cs"/>
                <w:sz w:val="18"/>
                <w:szCs w:val="22"/>
                <w:rtl/>
              </w:rPr>
              <w:t>0.05 מ"ג/מ"ק</w:t>
            </w:r>
          </w:p>
        </w:tc>
        <w:tc>
          <w:tcPr>
            <w:tcW w:w="1234" w:type="dxa"/>
          </w:tcPr>
          <w:p w:rsidR="00BA7400" w:rsidRPr="007B5ABB" w:rsidRDefault="008A0D35"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0.15 מ"ג/מ"ק</w:t>
            </w:r>
          </w:p>
        </w:tc>
        <w:tc>
          <w:tcPr>
            <w:tcW w:w="1190" w:type="dxa"/>
          </w:tcPr>
          <w:p w:rsidR="00BA7400" w:rsidRPr="007B5ABB" w:rsidRDefault="00BA7400"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70" w:type="dxa"/>
          </w:tcPr>
          <w:p w:rsidR="00BA7400" w:rsidRPr="007B5ABB" w:rsidRDefault="008A0D35"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0.025 מ"ג/מ"ק</w:t>
            </w:r>
          </w:p>
        </w:tc>
        <w:tc>
          <w:tcPr>
            <w:tcW w:w="1268" w:type="dxa"/>
          </w:tcPr>
          <w:p w:rsidR="00BA7400" w:rsidRPr="007B5ABB" w:rsidRDefault="00BA7400"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r w:rsidR="00BA7400" w:rsidRPr="007B5ABB">
        <w:tc>
          <w:tcPr>
            <w:tcW w:w="1707" w:type="dxa"/>
          </w:tcPr>
          <w:p w:rsidR="00BA7400" w:rsidRDefault="008A0D35"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קסילן (קסילול) + קסילנים (</w:t>
            </w:r>
            <w:r>
              <w:rPr>
                <w:rStyle w:val="default"/>
                <w:rFonts w:cs="FrankRuehl"/>
                <w:sz w:val="18"/>
                <w:szCs w:val="22"/>
              </w:rPr>
              <w:t>C</w:t>
            </w:r>
            <w:r w:rsidRPr="008A0D35">
              <w:rPr>
                <w:rStyle w:val="default"/>
                <w:rFonts w:cs="FrankRuehl"/>
                <w:sz w:val="18"/>
                <w:szCs w:val="22"/>
                <w:vertAlign w:val="subscript"/>
              </w:rPr>
              <w:t>6</w:t>
            </w:r>
            <w:r>
              <w:rPr>
                <w:rStyle w:val="default"/>
                <w:rFonts w:cs="FrankRuehl"/>
                <w:sz w:val="18"/>
                <w:szCs w:val="22"/>
              </w:rPr>
              <w:t>H</w:t>
            </w:r>
            <w:r w:rsidRPr="008A0D35">
              <w:rPr>
                <w:rStyle w:val="default"/>
                <w:rFonts w:cs="FrankRuehl"/>
                <w:sz w:val="18"/>
                <w:szCs w:val="22"/>
                <w:vertAlign w:val="subscript"/>
              </w:rPr>
              <w:t>4</w:t>
            </w:r>
            <w:r>
              <w:rPr>
                <w:rStyle w:val="default"/>
                <w:rFonts w:cs="FrankRuehl"/>
                <w:sz w:val="18"/>
                <w:szCs w:val="22"/>
              </w:rPr>
              <w:t>(CH</w:t>
            </w:r>
            <w:r w:rsidRPr="008A0D35">
              <w:rPr>
                <w:rStyle w:val="default"/>
                <w:rFonts w:cs="FrankRuehl"/>
                <w:sz w:val="18"/>
                <w:szCs w:val="22"/>
                <w:vertAlign w:val="subscript"/>
              </w:rPr>
              <w:t>3</w:t>
            </w:r>
            <w:r>
              <w:rPr>
                <w:rStyle w:val="default"/>
                <w:rFonts w:cs="FrankRuehl"/>
                <w:sz w:val="18"/>
                <w:szCs w:val="22"/>
              </w:rPr>
              <w:t>)</w:t>
            </w:r>
            <w:r w:rsidRPr="008A0D35">
              <w:rPr>
                <w:rStyle w:val="default"/>
                <w:rFonts w:cs="FrankRuehl"/>
                <w:sz w:val="18"/>
                <w:szCs w:val="22"/>
                <w:vertAlign w:val="subscript"/>
              </w:rPr>
              <w:t>2</w:t>
            </w:r>
            <w:r>
              <w:rPr>
                <w:rStyle w:val="default"/>
                <w:rFonts w:cs="FrankRuehl" w:hint="cs"/>
                <w:sz w:val="18"/>
                <w:szCs w:val="22"/>
                <w:rtl/>
              </w:rPr>
              <w:t xml:space="preserve">) </w:t>
            </w:r>
            <w:r w:rsidRPr="008A0D35">
              <w:rPr>
                <w:rStyle w:val="default"/>
                <w:rFonts w:cs="FrankRuehl" w:hint="cs"/>
                <w:sz w:val="24"/>
                <w:szCs w:val="24"/>
                <w:vertAlign w:val="superscript"/>
                <w:rtl/>
              </w:rPr>
              <w:t>(*)</w:t>
            </w:r>
          </w:p>
          <w:p w:rsidR="008A0D35" w:rsidRPr="007B5ABB" w:rsidRDefault="008A0D35"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XYLENE</w:t>
            </w:r>
          </w:p>
        </w:tc>
        <w:tc>
          <w:tcPr>
            <w:tcW w:w="1269" w:type="dxa"/>
          </w:tcPr>
          <w:p w:rsidR="00BA7400" w:rsidRPr="007B5ABB" w:rsidRDefault="008A0D35"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100 חל"מ</w:t>
            </w:r>
          </w:p>
        </w:tc>
        <w:tc>
          <w:tcPr>
            <w:tcW w:w="1234" w:type="dxa"/>
          </w:tcPr>
          <w:p w:rsidR="00BA7400" w:rsidRPr="007B5ABB" w:rsidRDefault="008A0D35"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150 חל"מ</w:t>
            </w:r>
          </w:p>
        </w:tc>
        <w:tc>
          <w:tcPr>
            <w:tcW w:w="1190" w:type="dxa"/>
          </w:tcPr>
          <w:p w:rsidR="00BA7400" w:rsidRPr="007B5ABB" w:rsidRDefault="00BA7400"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70" w:type="dxa"/>
          </w:tcPr>
          <w:p w:rsidR="00BA7400" w:rsidRPr="007B5ABB" w:rsidRDefault="008A0D35"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50 חל"מ</w:t>
            </w:r>
          </w:p>
        </w:tc>
        <w:tc>
          <w:tcPr>
            <w:tcW w:w="1268" w:type="dxa"/>
          </w:tcPr>
          <w:p w:rsidR="00BA7400" w:rsidRPr="007B5ABB" w:rsidRDefault="00BA7400" w:rsidP="007B5ABB">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bl>
    <w:p w:rsidR="002508C6" w:rsidRDefault="002508C6">
      <w:pPr>
        <w:pStyle w:val="P00"/>
        <w:spacing w:before="72"/>
        <w:ind w:left="0" w:right="1134"/>
        <w:rPr>
          <w:rStyle w:val="default"/>
          <w:rFonts w:cs="FrankRuehl" w:hint="cs"/>
          <w:rtl/>
        </w:rPr>
      </w:pPr>
    </w:p>
    <w:p w:rsidR="008A0D35" w:rsidRPr="008A0D35" w:rsidRDefault="008A0D35" w:rsidP="008A0D35">
      <w:pPr>
        <w:pStyle w:val="P00"/>
        <w:spacing w:before="72"/>
        <w:ind w:left="0" w:right="1134"/>
        <w:jc w:val="center"/>
        <w:rPr>
          <w:rStyle w:val="default"/>
          <w:rFonts w:cs="FrankRuehl" w:hint="cs"/>
          <w:b/>
          <w:bCs/>
          <w:sz w:val="22"/>
          <w:szCs w:val="22"/>
          <w:rtl/>
        </w:rPr>
      </w:pPr>
      <w:r w:rsidRPr="008A0D35">
        <w:rPr>
          <w:rStyle w:val="default"/>
          <w:rFonts w:cs="FrankRuehl" w:hint="cs"/>
          <w:b/>
          <w:bCs/>
          <w:sz w:val="22"/>
          <w:szCs w:val="22"/>
          <w:rtl/>
        </w:rPr>
        <w:t>חלק ב'</w:t>
      </w:r>
    </w:p>
    <w:p w:rsidR="008A0D35" w:rsidRPr="008A0D35" w:rsidRDefault="008A0D35" w:rsidP="008A0D35">
      <w:pPr>
        <w:pStyle w:val="P00"/>
        <w:spacing w:before="72"/>
        <w:ind w:left="0" w:right="1134"/>
        <w:jc w:val="center"/>
        <w:rPr>
          <w:rStyle w:val="default"/>
          <w:rFonts w:cs="FrankRuehl" w:hint="cs"/>
          <w:b/>
          <w:bCs/>
          <w:sz w:val="22"/>
          <w:szCs w:val="22"/>
          <w:rtl/>
        </w:rPr>
      </w:pPr>
      <w:r w:rsidRPr="008A0D35">
        <w:rPr>
          <w:rStyle w:val="default"/>
          <w:rFonts w:cs="FrankRuehl" w:hint="cs"/>
          <w:b/>
          <w:bCs/>
          <w:sz w:val="22"/>
          <w:szCs w:val="22"/>
          <w:rtl/>
        </w:rPr>
        <w:t xml:space="preserve">קרינה מייננת </w:t>
      </w:r>
      <w:r w:rsidRPr="008A0D35">
        <w:rPr>
          <w:rStyle w:val="default"/>
          <w:rFonts w:cs="FrankRuehl" w:hint="cs"/>
          <w:sz w:val="24"/>
          <w:szCs w:val="24"/>
          <w:vertAlign w:val="superscript"/>
          <w:rtl/>
        </w:rPr>
        <w:t>(*)</w:t>
      </w:r>
    </w:p>
    <w:p w:rsidR="0083113E" w:rsidRDefault="008A0D35">
      <w:pPr>
        <w:pStyle w:val="P00"/>
        <w:spacing w:before="72"/>
        <w:ind w:left="0" w:right="1134"/>
        <w:rPr>
          <w:rStyle w:val="default"/>
          <w:rFonts w:cs="FrankRuehl" w:hint="cs"/>
          <w:rtl/>
        </w:rPr>
      </w:pPr>
      <w:r>
        <w:rPr>
          <w:rStyle w:val="default"/>
          <w:rFonts w:cs="FrankRuehl" w:hint="cs"/>
          <w:rtl/>
        </w:rPr>
        <w:tab/>
        <w:t xml:space="preserve">מנה גבולית מקדם השקלול לרקמות </w:t>
      </w:r>
      <w:r w:rsidR="0083113E">
        <w:rPr>
          <w:rStyle w:val="default"/>
          <w:rFonts w:cs="FrankRuehl" w:hint="cs"/>
          <w:rtl/>
        </w:rPr>
        <w:t>ולאיברים השונים והגבלות נוספות</w:t>
      </w:r>
    </w:p>
    <w:p w:rsidR="008A0D35" w:rsidRDefault="0083113E">
      <w:pPr>
        <w:pStyle w:val="P00"/>
        <w:spacing w:before="72"/>
        <w:ind w:left="0" w:right="1134"/>
        <w:rPr>
          <w:rStyle w:val="default"/>
          <w:rFonts w:cs="FrankRuehl" w:hint="cs"/>
          <w:rtl/>
        </w:rPr>
      </w:pPr>
      <w:r>
        <w:rPr>
          <w:rStyle w:val="default"/>
          <w:rFonts w:cs="FrankRuehl" w:hint="cs"/>
          <w:rtl/>
        </w:rPr>
        <w:tab/>
      </w:r>
      <w:r w:rsidR="008A0D35">
        <w:rPr>
          <w:rStyle w:val="default"/>
          <w:rFonts w:cs="FrankRuehl" w:hint="cs"/>
          <w:rtl/>
        </w:rPr>
        <w:t>חישוב סכום מנות הקרינה המשוקללות ייעשה בידי צירוף המכפלות של מנות הקרינה שלהן נחשף כל איבר או רקמה במקדם השקלול לאותם איבר או רקמה, כלהלן:</w:t>
      </w:r>
    </w:p>
    <w:tbl>
      <w:tblPr>
        <w:tblStyle w:val="a8"/>
        <w:bidiVisual/>
        <w:tblW w:w="7938" w:type="dxa"/>
        <w:tblInd w:w="113" w:type="dxa"/>
        <w:tblLook w:val="01E0" w:firstRow="1" w:lastRow="1" w:firstColumn="1" w:lastColumn="1" w:noHBand="0" w:noVBand="0"/>
      </w:tblPr>
      <w:tblGrid>
        <w:gridCol w:w="1542"/>
        <w:gridCol w:w="1665"/>
        <w:gridCol w:w="1601"/>
        <w:gridCol w:w="1526"/>
        <w:gridCol w:w="1604"/>
      </w:tblGrid>
      <w:tr w:rsidR="00A55E30" w:rsidRPr="00A55E30">
        <w:tc>
          <w:tcPr>
            <w:tcW w:w="1857" w:type="dxa"/>
            <w:vAlign w:val="bottom"/>
          </w:tcPr>
          <w:p w:rsidR="00A55E30" w:rsidRP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p>
        </w:tc>
        <w:tc>
          <w:tcPr>
            <w:tcW w:w="1857" w:type="dxa"/>
            <w:vAlign w:val="bottom"/>
          </w:tcPr>
          <w:p w:rsidR="00A55E30" w:rsidRP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האיבר/הרקמה</w:t>
            </w:r>
          </w:p>
        </w:tc>
        <w:tc>
          <w:tcPr>
            <w:tcW w:w="1858" w:type="dxa"/>
            <w:vAlign w:val="bottom"/>
          </w:tcPr>
          <w:p w:rsidR="00A55E30" w:rsidRP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 xml:space="preserve">מנה גבולית </w:t>
            </w:r>
            <w:r>
              <w:rPr>
                <w:rStyle w:val="default"/>
                <w:rFonts w:cs="FrankRuehl"/>
                <w:sz w:val="22"/>
                <w:szCs w:val="22"/>
                <w:rtl/>
              </w:rPr>
              <w:br/>
            </w:r>
            <w:r>
              <w:rPr>
                <w:rStyle w:val="default"/>
                <w:rFonts w:cs="FrankRuehl" w:hint="cs"/>
                <w:sz w:val="22"/>
                <w:szCs w:val="22"/>
                <w:rtl/>
              </w:rPr>
              <w:t>(ב-מיליסיברט)</w:t>
            </w:r>
          </w:p>
        </w:tc>
        <w:tc>
          <w:tcPr>
            <w:tcW w:w="1858" w:type="dxa"/>
            <w:vAlign w:val="bottom"/>
          </w:tcPr>
          <w:p w:rsidR="00A55E30" w:rsidRP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מקדם השקלול</w:t>
            </w:r>
          </w:p>
        </w:tc>
        <w:tc>
          <w:tcPr>
            <w:tcW w:w="1858" w:type="dxa"/>
            <w:vAlign w:val="bottom"/>
          </w:tcPr>
          <w:p w:rsidR="00A55E30" w:rsidRP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Pr>
                <w:rStyle w:val="default"/>
                <w:rFonts w:cs="FrankRuehl" w:hint="cs"/>
                <w:sz w:val="22"/>
                <w:szCs w:val="22"/>
                <w:rtl/>
              </w:rPr>
              <w:t>הגבלות נוספות</w:t>
            </w:r>
          </w:p>
        </w:tc>
      </w:tr>
      <w:tr w:rsidR="00A55E30" w:rsidRPr="00A55E30">
        <w:tc>
          <w:tcPr>
            <w:tcW w:w="1857" w:type="dxa"/>
          </w:tcPr>
          <w:p w:rsidR="00A55E30" w:rsidRP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א. כל עובד מגיל 18 ומעלה (פרט לעובדת בהיריון)</w:t>
            </w:r>
          </w:p>
        </w:tc>
        <w:tc>
          <w:tcPr>
            <w:tcW w:w="1857" w:type="dxa"/>
          </w:tcPr>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1. כל הגוף או המנה האפקטיבית</w:t>
            </w: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 עדשת עין</w:t>
            </w: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3. גפיים (ידיים ורגליים)</w:t>
            </w: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4. בלוטות המין</w:t>
            </w: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5. מח העצם (האדום)</w:t>
            </w: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6. דופן המעי הגס</w:t>
            </w: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7. ריאות</w:t>
            </w: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8. קיבה</w:t>
            </w: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9. שלפוחית השתן</w:t>
            </w: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10. שדיים</w:t>
            </w: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11. כבד</w:t>
            </w: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12. ושט</w:t>
            </w: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13. בלוטת המגן</w:t>
            </w: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14. עור</w:t>
            </w: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15. פני העצם</w:t>
            </w:r>
          </w:p>
          <w:p w:rsidR="00A55E30" w:rsidRP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16. שאר האיברים (לכל איבר)</w:t>
            </w:r>
          </w:p>
        </w:tc>
        <w:tc>
          <w:tcPr>
            <w:tcW w:w="1858" w:type="dxa"/>
          </w:tcPr>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50</w:t>
            </w: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150</w:t>
            </w: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500</w:t>
            </w: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250</w:t>
            </w: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400</w:t>
            </w: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400</w:t>
            </w: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400</w:t>
            </w: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400</w:t>
            </w: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500</w:t>
            </w: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500</w:t>
            </w: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500</w:t>
            </w: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500</w:t>
            </w: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500</w:t>
            </w: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500</w:t>
            </w: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500</w:t>
            </w:r>
          </w:p>
          <w:p w:rsidR="00A55E30" w:rsidRP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500</w:t>
            </w:r>
          </w:p>
        </w:tc>
        <w:tc>
          <w:tcPr>
            <w:tcW w:w="1858" w:type="dxa"/>
          </w:tcPr>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1</w:t>
            </w: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0</w:t>
            </w: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0</w:t>
            </w: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0.2</w:t>
            </w: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0.12</w:t>
            </w: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0.12</w:t>
            </w: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0.12</w:t>
            </w: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0.12</w:t>
            </w: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0.05</w:t>
            </w: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0.05</w:t>
            </w: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0.05</w:t>
            </w: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0.05</w:t>
            </w: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0.05</w:t>
            </w: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0.01</w:t>
            </w: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0.01</w:t>
            </w:r>
          </w:p>
          <w:p w:rsidR="00A55E30" w:rsidRP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0.05</w:t>
            </w:r>
          </w:p>
        </w:tc>
        <w:tc>
          <w:tcPr>
            <w:tcW w:w="1858" w:type="dxa"/>
          </w:tcPr>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א. לא יותר מ-100 מיליסיברט ב-5 שנים עוקבות</w:t>
            </w: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A55E30"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416835" w:rsidRDefault="00416835"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416835" w:rsidRDefault="00416835"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416835" w:rsidRDefault="00416835"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416835" w:rsidRDefault="00416835"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416835" w:rsidRDefault="00416835"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416835" w:rsidRDefault="00416835"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A55E30" w:rsidRPr="00416835" w:rsidRDefault="00A55E30"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0"/>
                <w:rtl/>
              </w:rPr>
            </w:pPr>
            <w:r w:rsidRPr="00416835">
              <w:rPr>
                <w:rStyle w:val="default"/>
                <w:rFonts w:cs="FrankRuehl" w:hint="cs"/>
                <w:sz w:val="20"/>
                <w:szCs w:val="20"/>
                <w:rtl/>
              </w:rPr>
              <w:t xml:space="preserve">בקבוצה זו נכללים: בלוטות </w:t>
            </w:r>
            <w:r w:rsidR="00416835" w:rsidRPr="00416835">
              <w:rPr>
                <w:rStyle w:val="default"/>
                <w:rFonts w:cs="FrankRuehl" w:hint="cs"/>
                <w:sz w:val="20"/>
                <w:szCs w:val="20"/>
                <w:rtl/>
              </w:rPr>
              <w:t>יותרת הכליה, מוח, קנה נשימה, מעיים דקים, כליה, שריר, לבלב, טחול, בלוטת יותרת המוח ורחם</w:t>
            </w:r>
          </w:p>
        </w:tc>
      </w:tr>
      <w:tr w:rsidR="00A55E30" w:rsidRPr="00A55E30">
        <w:tc>
          <w:tcPr>
            <w:tcW w:w="1857" w:type="dxa"/>
          </w:tcPr>
          <w:p w:rsidR="00A55E30" w:rsidRPr="00A55E30" w:rsidRDefault="00416835"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ב. עובדת בהיריון</w:t>
            </w:r>
          </w:p>
        </w:tc>
        <w:tc>
          <w:tcPr>
            <w:tcW w:w="1857" w:type="dxa"/>
          </w:tcPr>
          <w:p w:rsidR="00A55E30" w:rsidRDefault="00757C46"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1. כל הגוף או המנה האפקטיבית</w:t>
            </w:r>
          </w:p>
          <w:p w:rsidR="00757C46" w:rsidRDefault="00757C46"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עדשת העין</w:t>
            </w:r>
          </w:p>
          <w:p w:rsidR="00757C46" w:rsidRPr="00A55E30" w:rsidRDefault="00757C46"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גפיים (ידיים ורגליים)</w:t>
            </w:r>
          </w:p>
        </w:tc>
        <w:tc>
          <w:tcPr>
            <w:tcW w:w="1858" w:type="dxa"/>
          </w:tcPr>
          <w:p w:rsidR="00A55E30" w:rsidRDefault="00757C46"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1</w:t>
            </w:r>
          </w:p>
          <w:p w:rsidR="00757C46" w:rsidRDefault="00757C46"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757C46" w:rsidRDefault="00757C46"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150</w:t>
            </w:r>
          </w:p>
          <w:p w:rsidR="00757C46" w:rsidRPr="00A55E30" w:rsidRDefault="00757C46"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500</w:t>
            </w:r>
          </w:p>
        </w:tc>
        <w:tc>
          <w:tcPr>
            <w:tcW w:w="1858" w:type="dxa"/>
          </w:tcPr>
          <w:p w:rsidR="00A55E30" w:rsidRDefault="00757C46"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1</w:t>
            </w:r>
          </w:p>
          <w:p w:rsidR="00757C46" w:rsidRDefault="00757C46"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p>
          <w:p w:rsidR="00757C46" w:rsidRDefault="00757C46"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0</w:t>
            </w:r>
          </w:p>
          <w:p w:rsidR="00757C46" w:rsidRPr="00A55E30" w:rsidRDefault="00757C46"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0</w:t>
            </w:r>
          </w:p>
        </w:tc>
        <w:tc>
          <w:tcPr>
            <w:tcW w:w="1858" w:type="dxa"/>
          </w:tcPr>
          <w:p w:rsidR="00A55E30" w:rsidRPr="00A55E30" w:rsidRDefault="00757C46" w:rsidP="00A55E30">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20"/>
                <w:szCs w:val="24"/>
                <w:rtl/>
              </w:rPr>
            </w:pPr>
            <w:r>
              <w:rPr>
                <w:rStyle w:val="default"/>
                <w:rFonts w:cs="FrankRuehl" w:hint="cs"/>
                <w:sz w:val="20"/>
                <w:szCs w:val="24"/>
                <w:rtl/>
              </w:rPr>
              <w:t>מתייחס רק לתקופת ההיריון הנותרת לאחר ההודעה בדבר היותה בהיריון</w:t>
            </w:r>
          </w:p>
        </w:tc>
      </w:tr>
    </w:tbl>
    <w:p w:rsidR="001652A9" w:rsidRDefault="001652A9">
      <w:pPr>
        <w:pStyle w:val="P00"/>
        <w:spacing w:before="72"/>
        <w:ind w:left="0" w:right="1134"/>
        <w:rPr>
          <w:rStyle w:val="default"/>
          <w:rFonts w:cs="FrankRuehl" w:hint="cs"/>
          <w:rtl/>
        </w:rPr>
      </w:pPr>
    </w:p>
    <w:p w:rsidR="002508C6" w:rsidRPr="008F5AD0" w:rsidRDefault="005A0CD8" w:rsidP="008F5AD0">
      <w:pPr>
        <w:pStyle w:val="P00"/>
        <w:spacing w:before="72"/>
        <w:ind w:left="0" w:right="1134"/>
        <w:jc w:val="center"/>
        <w:rPr>
          <w:rStyle w:val="default"/>
          <w:rFonts w:cs="FrankRuehl" w:hint="cs"/>
          <w:b/>
          <w:bCs/>
          <w:rtl/>
        </w:rPr>
      </w:pPr>
      <w:r>
        <w:rPr>
          <w:rFonts w:cs="FrankRuehl" w:hint="cs"/>
          <w:b/>
          <w:bCs/>
          <w:sz w:val="26"/>
          <w:rtl/>
          <w:lang w:eastAsia="en-US"/>
        </w:rPr>
        <w:pict>
          <v:shapetype id="_x0000_t202" coordsize="21600,21600" o:spt="202" path="m,l,21600r21600,l21600,xe">
            <v:stroke joinstyle="miter"/>
            <v:path gradientshapeok="t" o:connecttype="rect"/>
          </v:shapetype>
          <v:shape id="_x0000_s1442" type="#_x0000_t202" style="position:absolute;left:0;text-align:left;margin-left:470.35pt;margin-top:7.1pt;width:1in;height:9pt;z-index:251663360" filled="f" stroked="f">
            <v:textbox inset="1mm,0,1mm,0">
              <w:txbxContent>
                <w:p w:rsidR="005A0CD8" w:rsidRDefault="005A0CD8" w:rsidP="005A0CD8">
                  <w:pPr>
                    <w:spacing w:line="160" w:lineRule="exact"/>
                    <w:rPr>
                      <w:rFonts w:cs="Miriam" w:hint="cs"/>
                      <w:noProof/>
                      <w:sz w:val="18"/>
                      <w:szCs w:val="18"/>
                      <w:rtl/>
                    </w:rPr>
                  </w:pPr>
                  <w:r>
                    <w:rPr>
                      <w:rFonts w:cs="Miriam" w:hint="cs"/>
                      <w:sz w:val="18"/>
                      <w:szCs w:val="18"/>
                      <w:rtl/>
                    </w:rPr>
                    <w:t>ת"ט תשע"א-2011</w:t>
                  </w:r>
                </w:p>
              </w:txbxContent>
            </v:textbox>
          </v:shape>
        </w:pict>
      </w:r>
      <w:r w:rsidR="00757C46" w:rsidRPr="008F5AD0">
        <w:rPr>
          <w:rStyle w:val="default"/>
          <w:rFonts w:cs="FrankRuehl" w:hint="cs"/>
          <w:b/>
          <w:bCs/>
          <w:rtl/>
        </w:rPr>
        <w:t>תוספת שלישית</w:t>
      </w:r>
    </w:p>
    <w:p w:rsidR="002508C6" w:rsidRPr="008F5AD0" w:rsidRDefault="00757C46" w:rsidP="008F5AD0">
      <w:pPr>
        <w:pStyle w:val="P00"/>
        <w:spacing w:before="72"/>
        <w:ind w:left="0" w:right="1134"/>
        <w:jc w:val="center"/>
        <w:rPr>
          <w:rStyle w:val="default"/>
          <w:rFonts w:cs="FrankRuehl" w:hint="cs"/>
          <w:sz w:val="24"/>
          <w:szCs w:val="24"/>
          <w:rtl/>
        </w:rPr>
      </w:pPr>
      <w:r w:rsidRPr="008F5AD0">
        <w:rPr>
          <w:rStyle w:val="default"/>
          <w:rFonts w:cs="FrankRuehl" w:hint="cs"/>
          <w:sz w:val="24"/>
          <w:szCs w:val="24"/>
          <w:rtl/>
        </w:rPr>
        <w:t>(תקנה 3(ג), 10(ב))</w:t>
      </w:r>
    </w:p>
    <w:p w:rsidR="00757C46" w:rsidRDefault="00757C46">
      <w:pPr>
        <w:pStyle w:val="P00"/>
        <w:spacing w:before="72"/>
        <w:ind w:left="0" w:right="1134"/>
        <w:rPr>
          <w:rStyle w:val="default"/>
          <w:rFonts w:cs="FrankRuehl" w:hint="cs"/>
          <w:rtl/>
        </w:rPr>
      </w:pPr>
      <w:r>
        <w:rPr>
          <w:rStyle w:val="default"/>
          <w:rFonts w:cs="FrankRuehl" w:hint="cs"/>
          <w:rtl/>
        </w:rPr>
        <w:t>ערכים של מדדים ביולוגיים לחשיפה תעסוקתית לגורמים מזיקים שהתקיים בהם אחד מאלה:</w:t>
      </w:r>
    </w:p>
    <w:p w:rsidR="00757C46" w:rsidRDefault="00757C46">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r>
      <w:r w:rsidR="008F5AD0">
        <w:rPr>
          <w:rStyle w:val="default"/>
          <w:rFonts w:cs="FrankRuehl" w:hint="cs"/>
          <w:rtl/>
        </w:rPr>
        <w:t>פורטו בתקנות ייחודיות;</w:t>
      </w:r>
    </w:p>
    <w:p w:rsidR="008F5AD0" w:rsidRDefault="008F5AD0">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אין לגביהם תקנה ייחודית, ואינם מופיעים בספר;</w:t>
      </w:r>
    </w:p>
    <w:p w:rsidR="008F5AD0" w:rsidRDefault="008F5AD0">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אין לגביהם תקנה ייחודית, הם מופיעים בספר אך נקבעו להם ערכי מדדים ביולוגיים לחשיפה תעסוקתית מותרת לפי תקנה 3(ג), השונים מהקבוע בספר.</w:t>
      </w:r>
    </w:p>
    <w:tbl>
      <w:tblPr>
        <w:tblStyle w:val="a8"/>
        <w:bidiVisual/>
        <w:tblW w:w="7938" w:type="dxa"/>
        <w:tblInd w:w="113" w:type="dxa"/>
        <w:tblLook w:val="01E0" w:firstRow="1" w:lastRow="1" w:firstColumn="1" w:lastColumn="1" w:noHBand="0" w:noVBand="0"/>
      </w:tblPr>
      <w:tblGrid>
        <w:gridCol w:w="1503"/>
        <w:gridCol w:w="1440"/>
        <w:gridCol w:w="1259"/>
        <w:gridCol w:w="1321"/>
        <w:gridCol w:w="1185"/>
        <w:gridCol w:w="1230"/>
      </w:tblGrid>
      <w:tr w:rsidR="00890EE1" w:rsidRPr="00B4524D">
        <w:tc>
          <w:tcPr>
            <w:tcW w:w="1503" w:type="dxa"/>
            <w:vAlign w:val="bottom"/>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Pr>
                <w:rStyle w:val="default"/>
                <w:rFonts w:cs="FrankRuehl" w:hint="cs"/>
                <w:sz w:val="20"/>
                <w:szCs w:val="20"/>
                <w:rtl/>
              </w:rPr>
              <w:t>הגורם המזיק</w:t>
            </w:r>
          </w:p>
        </w:tc>
        <w:tc>
          <w:tcPr>
            <w:tcW w:w="1440" w:type="dxa"/>
            <w:vAlign w:val="bottom"/>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Pr>
                <w:rStyle w:val="default"/>
                <w:rFonts w:cs="FrankRuehl" w:hint="cs"/>
                <w:sz w:val="20"/>
                <w:szCs w:val="20"/>
                <w:rtl/>
              </w:rPr>
              <w:t>החומר או המטאבוליט הנבדק</w:t>
            </w:r>
          </w:p>
        </w:tc>
        <w:tc>
          <w:tcPr>
            <w:tcW w:w="1259" w:type="dxa"/>
            <w:vAlign w:val="bottom"/>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Pr>
                <w:rStyle w:val="default"/>
                <w:rFonts w:cs="FrankRuehl" w:hint="cs"/>
                <w:sz w:val="20"/>
                <w:szCs w:val="20"/>
                <w:rtl/>
              </w:rPr>
              <w:t>בדם</w:t>
            </w:r>
          </w:p>
        </w:tc>
        <w:tc>
          <w:tcPr>
            <w:tcW w:w="1321" w:type="dxa"/>
            <w:vAlign w:val="bottom"/>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Pr>
                <w:rStyle w:val="default"/>
                <w:rFonts w:cs="FrankRuehl" w:hint="cs"/>
                <w:sz w:val="20"/>
                <w:szCs w:val="20"/>
                <w:rtl/>
              </w:rPr>
              <w:t>בשתן</w:t>
            </w:r>
          </w:p>
        </w:tc>
        <w:tc>
          <w:tcPr>
            <w:tcW w:w="1185" w:type="dxa"/>
            <w:vAlign w:val="bottom"/>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Pr>
                <w:rStyle w:val="default"/>
                <w:rFonts w:cs="FrankRuehl" w:hint="cs"/>
                <w:sz w:val="20"/>
                <w:szCs w:val="20"/>
                <w:rtl/>
              </w:rPr>
              <w:t>באוויר הנשיפה</w:t>
            </w:r>
          </w:p>
        </w:tc>
        <w:tc>
          <w:tcPr>
            <w:tcW w:w="1230" w:type="dxa"/>
            <w:vAlign w:val="bottom"/>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0"/>
                <w:szCs w:val="20"/>
                <w:rtl/>
              </w:rPr>
            </w:pPr>
            <w:r>
              <w:rPr>
                <w:rStyle w:val="default"/>
                <w:rFonts w:cs="FrankRuehl" w:hint="cs"/>
                <w:sz w:val="20"/>
                <w:szCs w:val="20"/>
                <w:rtl/>
              </w:rPr>
              <w:t>הערות</w:t>
            </w:r>
          </w:p>
        </w:tc>
      </w:tr>
      <w:tr w:rsidR="00890EE1" w:rsidRPr="00B4524D">
        <w:tc>
          <w:tcPr>
            <w:tcW w:w="1503" w:type="dxa"/>
          </w:tcPr>
          <w:p w:rsid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ארסן אנאורגני</w:t>
            </w:r>
          </w:p>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Inorganic ARSENIC</w:t>
            </w:r>
          </w:p>
        </w:tc>
        <w:tc>
          <w:tcPr>
            <w:tcW w:w="1440"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ארסן אנאורגני ומטבוליטים מתיליים (</w:t>
            </w:r>
            <w:r>
              <w:rPr>
                <w:rStyle w:val="default"/>
                <w:rFonts w:cs="FrankRuehl"/>
                <w:sz w:val="18"/>
                <w:szCs w:val="22"/>
              </w:rPr>
              <w:t>Methylated</w:t>
            </w:r>
            <w:r>
              <w:rPr>
                <w:rStyle w:val="default"/>
                <w:rFonts w:cs="FrankRuehl" w:hint="cs"/>
                <w:sz w:val="18"/>
                <w:szCs w:val="22"/>
                <w:rtl/>
              </w:rPr>
              <w:t>)</w:t>
            </w:r>
          </w:p>
        </w:tc>
        <w:tc>
          <w:tcPr>
            <w:tcW w:w="1259"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321"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 xml:space="preserve">35 מיקרוגרם לליטר (להלן </w:t>
            </w:r>
            <w:r>
              <w:rPr>
                <w:rStyle w:val="default"/>
                <w:rFonts w:cs="FrankRuehl"/>
                <w:sz w:val="18"/>
                <w:szCs w:val="22"/>
                <w:rtl/>
              </w:rPr>
              <w:t>–</w:t>
            </w:r>
            <w:r>
              <w:rPr>
                <w:rStyle w:val="default"/>
                <w:rFonts w:cs="FrankRuehl" w:hint="cs"/>
                <w:sz w:val="18"/>
                <w:szCs w:val="22"/>
                <w:rtl/>
              </w:rPr>
              <w:t xml:space="preserve"> </w:t>
            </w:r>
            <w:r>
              <w:rPr>
                <w:rStyle w:val="default"/>
                <w:sz w:val="18"/>
                <w:szCs w:val="22"/>
              </w:rPr>
              <w:t>μ</w:t>
            </w:r>
            <w:r>
              <w:rPr>
                <w:rStyle w:val="default"/>
                <w:rFonts w:cs="FrankRuehl"/>
                <w:sz w:val="18"/>
                <w:szCs w:val="22"/>
              </w:rPr>
              <w:t>g/L</w:t>
            </w:r>
            <w:r>
              <w:rPr>
                <w:rStyle w:val="default"/>
                <w:rFonts w:cs="FrankRuehl" w:hint="cs"/>
                <w:sz w:val="18"/>
                <w:szCs w:val="22"/>
                <w:rtl/>
              </w:rPr>
              <w:t>)</w:t>
            </w:r>
          </w:p>
        </w:tc>
        <w:tc>
          <w:tcPr>
            <w:tcW w:w="1185"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30"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r w:rsidR="00890EE1" w:rsidRPr="00B4524D">
        <w:tc>
          <w:tcPr>
            <w:tcW w:w="1503" w:type="dxa"/>
          </w:tcPr>
          <w:p w:rsid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בנזן (בנזול)</w:t>
            </w:r>
          </w:p>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BENZENE (BENZOL)</w:t>
            </w:r>
          </w:p>
        </w:tc>
        <w:tc>
          <w:tcPr>
            <w:tcW w:w="1440"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חומצה טרנס-טרנס מוקונית</w:t>
            </w:r>
          </w:p>
        </w:tc>
        <w:tc>
          <w:tcPr>
            <w:tcW w:w="1259"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321"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 xml:space="preserve">0.5 מיליגרם לגרם קריאטינין (להלן </w:t>
            </w:r>
            <w:r>
              <w:rPr>
                <w:rStyle w:val="default"/>
                <w:rFonts w:cs="FrankRuehl"/>
                <w:sz w:val="18"/>
                <w:szCs w:val="22"/>
                <w:rtl/>
              </w:rPr>
              <w:t>–</w:t>
            </w:r>
            <w:r>
              <w:rPr>
                <w:rStyle w:val="default"/>
                <w:rFonts w:cs="FrankRuehl" w:hint="cs"/>
                <w:sz w:val="18"/>
                <w:szCs w:val="22"/>
                <w:rtl/>
              </w:rPr>
              <w:t xml:space="preserve"> </w:t>
            </w:r>
            <w:r>
              <w:rPr>
                <w:rStyle w:val="default"/>
                <w:rFonts w:cs="FrankRuehl"/>
                <w:sz w:val="18"/>
                <w:szCs w:val="22"/>
              </w:rPr>
              <w:t>mg/G Creatinine</w:t>
            </w:r>
            <w:r>
              <w:rPr>
                <w:rStyle w:val="default"/>
                <w:rFonts w:cs="FrankRuehl" w:hint="cs"/>
                <w:sz w:val="18"/>
                <w:szCs w:val="22"/>
                <w:rtl/>
              </w:rPr>
              <w:t>)</w:t>
            </w:r>
          </w:p>
        </w:tc>
        <w:tc>
          <w:tcPr>
            <w:tcW w:w="1185"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30"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r w:rsidR="00890EE1" w:rsidRPr="00B4524D">
        <w:tc>
          <w:tcPr>
            <w:tcW w:w="1503" w:type="dxa"/>
          </w:tcPr>
          <w:p w:rsid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זרחנים אורגנים וקרבמטים</w:t>
            </w:r>
          </w:p>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ORGANO-PHOSPHATES and CARBAMATES</w:t>
            </w:r>
          </w:p>
        </w:tc>
        <w:tc>
          <w:tcPr>
            <w:tcW w:w="1440"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כולינאסטרזה (בתאי דם אדומים)</w:t>
            </w:r>
          </w:p>
        </w:tc>
        <w:tc>
          <w:tcPr>
            <w:tcW w:w="1259"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1. 80% מהרמה הבסיסית האישית</w:t>
            </w:r>
          </w:p>
        </w:tc>
        <w:tc>
          <w:tcPr>
            <w:tcW w:w="1321"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185"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30"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בטייסים</w:t>
            </w:r>
          </w:p>
        </w:tc>
      </w:tr>
      <w:tr w:rsidR="00890EE1" w:rsidRPr="00B4524D">
        <w:tc>
          <w:tcPr>
            <w:tcW w:w="1503"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440"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59"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2. 70% מהרמה הבסיסית האישית</w:t>
            </w:r>
          </w:p>
        </w:tc>
        <w:tc>
          <w:tcPr>
            <w:tcW w:w="1321"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185"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30"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בעובדים אחרים</w:t>
            </w:r>
          </w:p>
        </w:tc>
      </w:tr>
      <w:tr w:rsidR="00890EE1" w:rsidRPr="00B4524D">
        <w:tc>
          <w:tcPr>
            <w:tcW w:w="1503" w:type="dxa"/>
          </w:tcPr>
          <w:p w:rsid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טולואן (טולואול)</w:t>
            </w:r>
          </w:p>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TOLUENE</w:t>
            </w:r>
          </w:p>
        </w:tc>
        <w:tc>
          <w:tcPr>
            <w:tcW w:w="1440"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חומצה היפורית</w:t>
            </w:r>
          </w:p>
        </w:tc>
        <w:tc>
          <w:tcPr>
            <w:tcW w:w="1259"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321"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 xml:space="preserve">1.6 גרם לגרם קריאטינין (להלן </w:t>
            </w:r>
            <w:r>
              <w:rPr>
                <w:rStyle w:val="default"/>
                <w:rFonts w:cs="FrankRuehl"/>
                <w:sz w:val="18"/>
                <w:szCs w:val="22"/>
                <w:rtl/>
              </w:rPr>
              <w:t>–</w:t>
            </w:r>
            <w:r>
              <w:rPr>
                <w:rStyle w:val="default"/>
                <w:rFonts w:cs="FrankRuehl" w:hint="cs"/>
                <w:sz w:val="18"/>
                <w:szCs w:val="22"/>
                <w:rtl/>
              </w:rPr>
              <w:t xml:space="preserve"> </w:t>
            </w:r>
            <w:r>
              <w:rPr>
                <w:rStyle w:val="default"/>
                <w:rFonts w:cs="FrankRuehl"/>
                <w:sz w:val="18"/>
                <w:szCs w:val="22"/>
              </w:rPr>
              <w:t>g/G Creatinine</w:t>
            </w:r>
            <w:r>
              <w:rPr>
                <w:rStyle w:val="default"/>
                <w:rFonts w:cs="FrankRuehl" w:hint="cs"/>
                <w:sz w:val="18"/>
                <w:szCs w:val="22"/>
                <w:rtl/>
              </w:rPr>
              <w:t>)</w:t>
            </w:r>
          </w:p>
        </w:tc>
        <w:tc>
          <w:tcPr>
            <w:tcW w:w="1185"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30"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r w:rsidR="00890EE1" w:rsidRPr="00B4524D">
        <w:tc>
          <w:tcPr>
            <w:tcW w:w="1503" w:type="dxa"/>
          </w:tcPr>
          <w:p w:rsid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1,1,1 טריכלורו-אתאן (מתיל כלורופורם)</w:t>
            </w:r>
          </w:p>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1,1,1 TRICHLORO-ETHANE</w:t>
            </w:r>
          </w:p>
        </w:tc>
        <w:tc>
          <w:tcPr>
            <w:tcW w:w="1440"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חומצה טריכלורו-אצטית</w:t>
            </w:r>
          </w:p>
        </w:tc>
        <w:tc>
          <w:tcPr>
            <w:tcW w:w="1259"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321"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 xml:space="preserve">10 מיליגרם לליטר (להלן </w:t>
            </w:r>
            <w:r>
              <w:rPr>
                <w:rStyle w:val="default"/>
                <w:rFonts w:cs="FrankRuehl"/>
                <w:sz w:val="18"/>
                <w:szCs w:val="22"/>
                <w:rtl/>
              </w:rPr>
              <w:t>–</w:t>
            </w:r>
            <w:r>
              <w:rPr>
                <w:rStyle w:val="default"/>
                <w:rFonts w:cs="FrankRuehl" w:hint="cs"/>
                <w:sz w:val="18"/>
                <w:szCs w:val="22"/>
                <w:rtl/>
              </w:rPr>
              <w:t xml:space="preserve"> </w:t>
            </w:r>
            <w:r>
              <w:rPr>
                <w:rStyle w:val="default"/>
                <w:rFonts w:cs="FrankRuehl"/>
                <w:sz w:val="18"/>
                <w:szCs w:val="22"/>
              </w:rPr>
              <w:t>mg/L</w:t>
            </w:r>
            <w:r>
              <w:rPr>
                <w:rStyle w:val="default"/>
                <w:rFonts w:cs="FrankRuehl" w:hint="cs"/>
                <w:sz w:val="18"/>
                <w:szCs w:val="22"/>
                <w:rtl/>
              </w:rPr>
              <w:t>)</w:t>
            </w:r>
          </w:p>
        </w:tc>
        <w:tc>
          <w:tcPr>
            <w:tcW w:w="1185"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30"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r w:rsidR="00890EE1" w:rsidRPr="00B4524D">
        <w:tc>
          <w:tcPr>
            <w:tcW w:w="1503"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440"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טריכלורו-אתאנול</w:t>
            </w:r>
          </w:p>
        </w:tc>
        <w:tc>
          <w:tcPr>
            <w:tcW w:w="1259"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1 mg/L</w:t>
            </w:r>
          </w:p>
        </w:tc>
        <w:tc>
          <w:tcPr>
            <w:tcW w:w="1321"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30 mg/L</w:t>
            </w:r>
          </w:p>
        </w:tc>
        <w:tc>
          <w:tcPr>
            <w:tcW w:w="1185"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30"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r w:rsidR="00890EE1" w:rsidRPr="00B4524D">
        <w:tc>
          <w:tcPr>
            <w:tcW w:w="1503" w:type="dxa"/>
          </w:tcPr>
          <w:p w:rsid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טריכלורו-אתילן</w:t>
            </w:r>
          </w:p>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TRICHLORO-ETHYLENE</w:t>
            </w:r>
          </w:p>
        </w:tc>
        <w:tc>
          <w:tcPr>
            <w:tcW w:w="1440" w:type="dxa"/>
          </w:tcPr>
          <w:p w:rsidR="00B4524D" w:rsidRPr="00B4524D" w:rsidRDefault="00890EE1"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חומצה טריכלורו-אצטית</w:t>
            </w:r>
          </w:p>
        </w:tc>
        <w:tc>
          <w:tcPr>
            <w:tcW w:w="1259"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321" w:type="dxa"/>
          </w:tcPr>
          <w:p w:rsidR="00B4524D" w:rsidRPr="00B4524D" w:rsidRDefault="00890EE1"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100 mg/G Creatinine</w:t>
            </w:r>
          </w:p>
        </w:tc>
        <w:tc>
          <w:tcPr>
            <w:tcW w:w="1185"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30"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r w:rsidR="00890EE1" w:rsidRPr="00B4524D">
        <w:tc>
          <w:tcPr>
            <w:tcW w:w="1503"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440" w:type="dxa"/>
          </w:tcPr>
          <w:p w:rsidR="00B4524D" w:rsidRPr="00B4524D" w:rsidRDefault="00890EE1"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טריכלורו-אתאנול</w:t>
            </w:r>
          </w:p>
        </w:tc>
        <w:tc>
          <w:tcPr>
            <w:tcW w:w="1259" w:type="dxa"/>
          </w:tcPr>
          <w:p w:rsidR="00B4524D" w:rsidRPr="00B4524D" w:rsidRDefault="00890EE1"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4 mg/L</w:t>
            </w:r>
          </w:p>
        </w:tc>
        <w:tc>
          <w:tcPr>
            <w:tcW w:w="1321"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185"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30"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r w:rsidR="00890EE1" w:rsidRPr="00B4524D">
        <w:tc>
          <w:tcPr>
            <w:tcW w:w="1503" w:type="dxa"/>
          </w:tcPr>
          <w:p w:rsidR="00B4524D" w:rsidRDefault="00890EE1"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כספית</w:t>
            </w:r>
          </w:p>
          <w:p w:rsidR="00890EE1" w:rsidRPr="00B4524D" w:rsidRDefault="00890EE1"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MERCURY</w:t>
            </w:r>
          </w:p>
        </w:tc>
        <w:tc>
          <w:tcPr>
            <w:tcW w:w="1440" w:type="dxa"/>
          </w:tcPr>
          <w:p w:rsidR="00B4524D" w:rsidRPr="00B4524D" w:rsidRDefault="00890EE1"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כספית אנאורגנית כללית</w:t>
            </w:r>
          </w:p>
        </w:tc>
        <w:tc>
          <w:tcPr>
            <w:tcW w:w="1259" w:type="dxa"/>
          </w:tcPr>
          <w:p w:rsidR="00B4524D" w:rsidRPr="00B4524D" w:rsidRDefault="00890EE1"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 xml:space="preserve">1.5 מיקרוגרם ל-100 מיליליטר (להלן </w:t>
            </w:r>
            <w:r>
              <w:rPr>
                <w:rStyle w:val="default"/>
                <w:rFonts w:cs="FrankRuehl"/>
                <w:sz w:val="18"/>
                <w:szCs w:val="22"/>
                <w:rtl/>
              </w:rPr>
              <w:t>–</w:t>
            </w:r>
            <w:r>
              <w:rPr>
                <w:rStyle w:val="default"/>
                <w:rFonts w:cs="FrankRuehl" w:hint="cs"/>
                <w:sz w:val="18"/>
                <w:szCs w:val="22"/>
                <w:rtl/>
              </w:rPr>
              <w:t xml:space="preserve"> </w:t>
            </w:r>
            <w:r>
              <w:rPr>
                <w:rStyle w:val="default"/>
                <w:sz w:val="18"/>
                <w:szCs w:val="22"/>
              </w:rPr>
              <w:t>μg/100 mL</w:t>
            </w:r>
            <w:r>
              <w:rPr>
                <w:rStyle w:val="default"/>
                <w:rFonts w:cs="FrankRuehl" w:hint="cs"/>
                <w:sz w:val="18"/>
                <w:szCs w:val="22"/>
                <w:rtl/>
              </w:rPr>
              <w:t>)</w:t>
            </w:r>
          </w:p>
        </w:tc>
        <w:tc>
          <w:tcPr>
            <w:tcW w:w="1321" w:type="dxa"/>
          </w:tcPr>
          <w:p w:rsidR="00B4524D" w:rsidRPr="00B4524D" w:rsidRDefault="00890EE1"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 xml:space="preserve">35 מיקרוגרם לגרם קריאטינין (להלן </w:t>
            </w:r>
            <w:r>
              <w:rPr>
                <w:rStyle w:val="default"/>
                <w:rFonts w:cs="FrankRuehl"/>
                <w:sz w:val="18"/>
                <w:szCs w:val="22"/>
                <w:rtl/>
              </w:rPr>
              <w:t>–</w:t>
            </w:r>
            <w:r>
              <w:rPr>
                <w:rStyle w:val="default"/>
                <w:rFonts w:cs="FrankRuehl" w:hint="cs"/>
                <w:sz w:val="18"/>
                <w:szCs w:val="22"/>
                <w:rtl/>
              </w:rPr>
              <w:t xml:space="preserve"> </w:t>
            </w:r>
            <w:r>
              <w:rPr>
                <w:rStyle w:val="default"/>
                <w:sz w:val="18"/>
                <w:szCs w:val="22"/>
              </w:rPr>
              <w:t>μ</w:t>
            </w:r>
            <w:r>
              <w:rPr>
                <w:rStyle w:val="default"/>
                <w:rFonts w:cs="FrankRuehl"/>
                <w:sz w:val="18"/>
                <w:szCs w:val="22"/>
              </w:rPr>
              <w:t>g/G Creatinine</w:t>
            </w:r>
            <w:r>
              <w:rPr>
                <w:rStyle w:val="default"/>
                <w:rFonts w:cs="FrankRuehl" w:hint="cs"/>
                <w:sz w:val="18"/>
                <w:szCs w:val="22"/>
                <w:rtl/>
              </w:rPr>
              <w:t>)</w:t>
            </w:r>
          </w:p>
        </w:tc>
        <w:tc>
          <w:tcPr>
            <w:tcW w:w="1185"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30"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r w:rsidR="00890EE1" w:rsidRPr="00B4524D">
        <w:tc>
          <w:tcPr>
            <w:tcW w:w="1503" w:type="dxa"/>
          </w:tcPr>
          <w:p w:rsidR="00B4524D" w:rsidRDefault="00890EE1"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כרום (</w:t>
            </w:r>
            <w:r>
              <w:rPr>
                <w:rStyle w:val="default"/>
                <w:rFonts w:cs="FrankRuehl"/>
                <w:sz w:val="18"/>
                <w:szCs w:val="22"/>
              </w:rPr>
              <w:t>VI</w:t>
            </w:r>
            <w:r>
              <w:rPr>
                <w:rStyle w:val="default"/>
                <w:rFonts w:cs="FrankRuehl" w:hint="cs"/>
                <w:sz w:val="18"/>
                <w:szCs w:val="22"/>
                <w:rtl/>
              </w:rPr>
              <w:t>)</w:t>
            </w:r>
            <w:r>
              <w:rPr>
                <w:rStyle w:val="default"/>
                <w:rFonts w:cs="FrankRuehl" w:hint="cs"/>
                <w:sz w:val="18"/>
                <w:szCs w:val="22"/>
              </w:rPr>
              <w:t xml:space="preserve"> </w:t>
            </w:r>
            <w:r>
              <w:rPr>
                <w:rStyle w:val="default"/>
                <w:rFonts w:cs="FrankRuehl" w:hint="cs"/>
                <w:sz w:val="18"/>
                <w:szCs w:val="22"/>
                <w:rtl/>
              </w:rPr>
              <w:t xml:space="preserve"> נדפים מסיסים במים</w:t>
            </w:r>
          </w:p>
          <w:p w:rsidR="00890EE1" w:rsidRPr="00B4524D" w:rsidRDefault="00890EE1"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Pr>
            </w:pPr>
            <w:r>
              <w:rPr>
                <w:rStyle w:val="default"/>
                <w:rFonts w:cs="FrankRuehl"/>
                <w:sz w:val="18"/>
                <w:szCs w:val="22"/>
              </w:rPr>
              <w:t>CHROMIUM Water-soluble Cr (VI) fumes</w:t>
            </w:r>
          </w:p>
        </w:tc>
        <w:tc>
          <w:tcPr>
            <w:tcW w:w="1440" w:type="dxa"/>
          </w:tcPr>
          <w:p w:rsidR="00B4524D" w:rsidRPr="00890EE1" w:rsidRDefault="00890EE1"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כרום כללי</w:t>
            </w:r>
          </w:p>
        </w:tc>
        <w:tc>
          <w:tcPr>
            <w:tcW w:w="1259"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321" w:type="dxa"/>
          </w:tcPr>
          <w:p w:rsidR="00B4524D" w:rsidRPr="00B4524D" w:rsidRDefault="00890EE1"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Pr>
            </w:pPr>
            <w:r>
              <w:rPr>
                <w:rStyle w:val="default"/>
                <w:rFonts w:cs="FrankRuehl"/>
                <w:sz w:val="18"/>
                <w:szCs w:val="22"/>
              </w:rPr>
              <w:t xml:space="preserve">25 </w:t>
            </w:r>
            <w:r>
              <w:rPr>
                <w:rStyle w:val="default"/>
                <w:sz w:val="18"/>
                <w:szCs w:val="22"/>
              </w:rPr>
              <w:t>μ</w:t>
            </w:r>
            <w:r>
              <w:rPr>
                <w:rStyle w:val="default"/>
                <w:rFonts w:cs="FrankRuehl"/>
                <w:sz w:val="18"/>
                <w:szCs w:val="22"/>
              </w:rPr>
              <w:t>g/L</w:t>
            </w:r>
          </w:p>
        </w:tc>
        <w:tc>
          <w:tcPr>
            <w:tcW w:w="1185"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30"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r w:rsidR="00890EE1" w:rsidRPr="00B4524D">
        <w:tc>
          <w:tcPr>
            <w:tcW w:w="1503" w:type="dxa"/>
          </w:tcPr>
          <w:p w:rsidR="00B4524D" w:rsidRDefault="00890EE1"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ניקל</w:t>
            </w:r>
          </w:p>
          <w:p w:rsidR="00890EE1" w:rsidRPr="00B4524D" w:rsidRDefault="00890EE1"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NICKEL</w:t>
            </w:r>
          </w:p>
        </w:tc>
        <w:tc>
          <w:tcPr>
            <w:tcW w:w="1440" w:type="dxa"/>
          </w:tcPr>
          <w:p w:rsidR="00B4524D" w:rsidRPr="00B4524D" w:rsidRDefault="00890EE1"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ניקל</w:t>
            </w:r>
          </w:p>
        </w:tc>
        <w:tc>
          <w:tcPr>
            <w:tcW w:w="1259"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321" w:type="dxa"/>
          </w:tcPr>
          <w:p w:rsidR="00B4524D" w:rsidRPr="00B4524D" w:rsidRDefault="00890EE1"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 xml:space="preserve">15 </w:t>
            </w:r>
            <w:r>
              <w:rPr>
                <w:rStyle w:val="default"/>
                <w:sz w:val="18"/>
                <w:szCs w:val="22"/>
              </w:rPr>
              <w:t>μ</w:t>
            </w:r>
            <w:r>
              <w:rPr>
                <w:rStyle w:val="default"/>
                <w:rFonts w:cs="FrankRuehl"/>
                <w:sz w:val="18"/>
                <w:szCs w:val="22"/>
              </w:rPr>
              <w:t>g/L</w:t>
            </w:r>
          </w:p>
        </w:tc>
        <w:tc>
          <w:tcPr>
            <w:tcW w:w="1185"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30"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r w:rsidR="00B4524D" w:rsidRPr="00B4524D">
        <w:tc>
          <w:tcPr>
            <w:tcW w:w="1503" w:type="dxa"/>
          </w:tcPr>
          <w:p w:rsidR="00B4524D" w:rsidRDefault="00890EE1"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סטירן (ויניל-בנזן)</w:t>
            </w:r>
          </w:p>
          <w:p w:rsidR="00890EE1" w:rsidRPr="00B4524D" w:rsidRDefault="00890EE1"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STYRENE</w:t>
            </w:r>
          </w:p>
        </w:tc>
        <w:tc>
          <w:tcPr>
            <w:tcW w:w="1440" w:type="dxa"/>
          </w:tcPr>
          <w:p w:rsidR="00B4524D" w:rsidRPr="00B4524D" w:rsidRDefault="00890EE1"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חומצה מנדלית + חומצה פנילגליוקסילית</w:t>
            </w:r>
          </w:p>
        </w:tc>
        <w:tc>
          <w:tcPr>
            <w:tcW w:w="1259"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321" w:type="dxa"/>
          </w:tcPr>
          <w:p w:rsidR="00B4524D" w:rsidRPr="00B4524D" w:rsidRDefault="00890EE1"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400 mg/G Creatinine</w:t>
            </w:r>
          </w:p>
        </w:tc>
        <w:tc>
          <w:tcPr>
            <w:tcW w:w="1185"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30"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r w:rsidR="00B4524D" w:rsidRPr="00B4524D">
        <w:tc>
          <w:tcPr>
            <w:tcW w:w="1503" w:type="dxa"/>
          </w:tcPr>
          <w:p w:rsidR="00B4524D" w:rsidRDefault="00890EE1"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עופרת</w:t>
            </w:r>
          </w:p>
          <w:p w:rsidR="00890EE1" w:rsidRPr="00B4524D" w:rsidRDefault="00890EE1"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LEAD</w:t>
            </w:r>
          </w:p>
        </w:tc>
        <w:tc>
          <w:tcPr>
            <w:tcW w:w="1440" w:type="dxa"/>
          </w:tcPr>
          <w:p w:rsidR="00B4524D" w:rsidRPr="00B4524D" w:rsidRDefault="00890EE1"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עופרת</w:t>
            </w:r>
          </w:p>
        </w:tc>
        <w:tc>
          <w:tcPr>
            <w:tcW w:w="1259" w:type="dxa"/>
          </w:tcPr>
          <w:p w:rsidR="00B4524D" w:rsidRPr="00B4524D" w:rsidRDefault="00890EE1"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 xml:space="preserve">30 </w:t>
            </w:r>
            <w:r>
              <w:rPr>
                <w:rStyle w:val="default"/>
                <w:sz w:val="18"/>
                <w:szCs w:val="22"/>
              </w:rPr>
              <w:t>μ</w:t>
            </w:r>
            <w:r>
              <w:rPr>
                <w:rStyle w:val="default"/>
                <w:rFonts w:cs="FrankRuehl"/>
                <w:sz w:val="18"/>
                <w:szCs w:val="22"/>
              </w:rPr>
              <w:t>g/100 mL</w:t>
            </w:r>
          </w:p>
        </w:tc>
        <w:tc>
          <w:tcPr>
            <w:tcW w:w="1321"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185"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30"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r w:rsidR="00B4524D" w:rsidRPr="00B4524D">
        <w:tc>
          <w:tcPr>
            <w:tcW w:w="1503" w:type="dxa"/>
          </w:tcPr>
          <w:p w:rsidR="00B4524D" w:rsidRDefault="00890EE1"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פרכלורואתילן (טטראכלורו-אתילן)</w:t>
            </w:r>
          </w:p>
          <w:p w:rsidR="00890EE1" w:rsidRPr="00B4524D" w:rsidRDefault="00890EE1"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PERCHLORO-ETHYLENE</w:t>
            </w:r>
          </w:p>
        </w:tc>
        <w:tc>
          <w:tcPr>
            <w:tcW w:w="1440" w:type="dxa"/>
          </w:tcPr>
          <w:p w:rsidR="00B4524D" w:rsidRPr="00B4524D" w:rsidRDefault="00890EE1"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חומצה טריכלורו-אצטית</w:t>
            </w:r>
          </w:p>
        </w:tc>
        <w:tc>
          <w:tcPr>
            <w:tcW w:w="1259"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321" w:type="dxa"/>
          </w:tcPr>
          <w:p w:rsidR="00B4524D" w:rsidRPr="00B4524D" w:rsidRDefault="00890EE1"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3.5 mg/L</w:t>
            </w:r>
          </w:p>
        </w:tc>
        <w:tc>
          <w:tcPr>
            <w:tcW w:w="1185"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30"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r w:rsidR="00B4524D" w:rsidRPr="00B4524D">
        <w:tc>
          <w:tcPr>
            <w:tcW w:w="1503" w:type="dxa"/>
          </w:tcPr>
          <w:p w:rsidR="00B4524D" w:rsidRDefault="00890EE1"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קדמיום ותרכובות אנאורגניות</w:t>
            </w:r>
          </w:p>
          <w:p w:rsidR="00890EE1" w:rsidRPr="00B4524D" w:rsidRDefault="00890EE1"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CADMIUM and Inorganic compounds</w:t>
            </w:r>
          </w:p>
        </w:tc>
        <w:tc>
          <w:tcPr>
            <w:tcW w:w="1440" w:type="dxa"/>
          </w:tcPr>
          <w:p w:rsidR="00B4524D" w:rsidRPr="00B4524D" w:rsidRDefault="00890EE1"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קדמיום</w:t>
            </w:r>
          </w:p>
        </w:tc>
        <w:tc>
          <w:tcPr>
            <w:tcW w:w="1259" w:type="dxa"/>
          </w:tcPr>
          <w:p w:rsidR="00B4524D" w:rsidRPr="00B4524D" w:rsidRDefault="00890EE1"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 xml:space="preserve">5 </w:t>
            </w:r>
            <w:r>
              <w:rPr>
                <w:rStyle w:val="default"/>
                <w:sz w:val="18"/>
                <w:szCs w:val="22"/>
              </w:rPr>
              <w:t>μ</w:t>
            </w:r>
            <w:r>
              <w:rPr>
                <w:rStyle w:val="default"/>
                <w:rFonts w:cs="FrankRuehl"/>
                <w:sz w:val="18"/>
                <w:szCs w:val="22"/>
              </w:rPr>
              <w:t>g/L</w:t>
            </w:r>
          </w:p>
        </w:tc>
        <w:tc>
          <w:tcPr>
            <w:tcW w:w="1321" w:type="dxa"/>
          </w:tcPr>
          <w:p w:rsidR="00B4524D" w:rsidRPr="00B4524D" w:rsidRDefault="00890EE1"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 xml:space="preserve">5 </w:t>
            </w:r>
            <w:r>
              <w:rPr>
                <w:rStyle w:val="default"/>
                <w:sz w:val="18"/>
                <w:szCs w:val="22"/>
              </w:rPr>
              <w:t>μ</w:t>
            </w:r>
            <w:r>
              <w:rPr>
                <w:rStyle w:val="default"/>
                <w:rFonts w:cs="FrankRuehl"/>
                <w:sz w:val="18"/>
                <w:szCs w:val="22"/>
              </w:rPr>
              <w:t>g/G Creatinine</w:t>
            </w:r>
          </w:p>
        </w:tc>
        <w:tc>
          <w:tcPr>
            <w:tcW w:w="1185"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30"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r w:rsidR="00B4524D" w:rsidRPr="00B4524D">
        <w:tc>
          <w:tcPr>
            <w:tcW w:w="1503" w:type="dxa"/>
          </w:tcPr>
          <w:p w:rsidR="00B4524D" w:rsidRDefault="00890EE1"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קובלט</w:t>
            </w:r>
          </w:p>
          <w:p w:rsidR="00890EE1" w:rsidRPr="00B4524D" w:rsidRDefault="00890EE1"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COBALT</w:t>
            </w:r>
          </w:p>
        </w:tc>
        <w:tc>
          <w:tcPr>
            <w:tcW w:w="1440" w:type="dxa"/>
          </w:tcPr>
          <w:p w:rsidR="00B4524D" w:rsidRPr="00B4524D" w:rsidRDefault="00890EE1"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קובלט</w:t>
            </w:r>
          </w:p>
        </w:tc>
        <w:tc>
          <w:tcPr>
            <w:tcW w:w="1259" w:type="dxa"/>
          </w:tcPr>
          <w:p w:rsidR="00B4524D" w:rsidRPr="00B4524D" w:rsidRDefault="00890EE1"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 xml:space="preserve">1 </w:t>
            </w:r>
            <w:r>
              <w:rPr>
                <w:rStyle w:val="default"/>
                <w:sz w:val="18"/>
                <w:szCs w:val="22"/>
              </w:rPr>
              <w:t>μ</w:t>
            </w:r>
            <w:r>
              <w:rPr>
                <w:rStyle w:val="default"/>
                <w:rFonts w:cs="FrankRuehl"/>
                <w:sz w:val="18"/>
                <w:szCs w:val="22"/>
              </w:rPr>
              <w:t>g/L</w:t>
            </w:r>
          </w:p>
        </w:tc>
        <w:tc>
          <w:tcPr>
            <w:tcW w:w="1321" w:type="dxa"/>
          </w:tcPr>
          <w:p w:rsidR="00B4524D" w:rsidRPr="00B4524D" w:rsidRDefault="005A0CD8"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 w:val="18"/>
                <w:szCs w:val="22"/>
              </w:rPr>
            </w:pPr>
            <w:r>
              <w:rPr>
                <w:rStyle w:val="default"/>
                <w:rFonts w:cs="FrankRuehl"/>
                <w:sz w:val="18"/>
                <w:szCs w:val="22"/>
              </w:rPr>
              <w:t>15</w:t>
            </w:r>
            <w:r w:rsidR="00890EE1">
              <w:rPr>
                <w:rStyle w:val="default"/>
                <w:rFonts w:cs="FrankRuehl"/>
                <w:sz w:val="18"/>
                <w:szCs w:val="22"/>
              </w:rPr>
              <w:t xml:space="preserve"> </w:t>
            </w:r>
            <w:r w:rsidR="00890EE1">
              <w:rPr>
                <w:rStyle w:val="default"/>
                <w:sz w:val="18"/>
                <w:szCs w:val="22"/>
              </w:rPr>
              <w:t>μ</w:t>
            </w:r>
            <w:r w:rsidR="00890EE1">
              <w:rPr>
                <w:rStyle w:val="default"/>
                <w:rFonts w:cs="FrankRuehl"/>
                <w:sz w:val="18"/>
                <w:szCs w:val="22"/>
              </w:rPr>
              <w:t>g/L</w:t>
            </w:r>
          </w:p>
        </w:tc>
        <w:tc>
          <w:tcPr>
            <w:tcW w:w="1185"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30" w:type="dxa"/>
          </w:tcPr>
          <w:p w:rsidR="00B4524D" w:rsidRPr="00B4524D" w:rsidRDefault="00B4524D"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r w:rsidR="00890EE1" w:rsidRPr="00B4524D">
        <w:tc>
          <w:tcPr>
            <w:tcW w:w="1503" w:type="dxa"/>
          </w:tcPr>
          <w:p w:rsidR="00890EE1" w:rsidRDefault="00890EE1"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קסילן (קסילול) וקסילנים</w:t>
            </w:r>
          </w:p>
          <w:p w:rsidR="00890EE1" w:rsidRPr="00B4524D" w:rsidRDefault="00890EE1"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XYLENE</w:t>
            </w:r>
          </w:p>
        </w:tc>
        <w:tc>
          <w:tcPr>
            <w:tcW w:w="1440" w:type="dxa"/>
          </w:tcPr>
          <w:p w:rsidR="00890EE1" w:rsidRPr="00B4524D" w:rsidRDefault="00890EE1"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hint="cs"/>
                <w:sz w:val="18"/>
                <w:szCs w:val="22"/>
                <w:rtl/>
              </w:rPr>
              <w:t>חומצה מתיל היפורית</w:t>
            </w:r>
          </w:p>
        </w:tc>
        <w:tc>
          <w:tcPr>
            <w:tcW w:w="1259" w:type="dxa"/>
          </w:tcPr>
          <w:p w:rsidR="00890EE1" w:rsidRPr="00B4524D" w:rsidRDefault="00890EE1"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321" w:type="dxa"/>
          </w:tcPr>
          <w:p w:rsidR="00890EE1" w:rsidRPr="00B4524D" w:rsidRDefault="00890EE1"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r>
              <w:rPr>
                <w:rStyle w:val="default"/>
                <w:rFonts w:cs="FrankRuehl"/>
                <w:sz w:val="18"/>
                <w:szCs w:val="22"/>
              </w:rPr>
              <w:t>1.5 g/G Creatinine</w:t>
            </w:r>
          </w:p>
        </w:tc>
        <w:tc>
          <w:tcPr>
            <w:tcW w:w="1185" w:type="dxa"/>
          </w:tcPr>
          <w:p w:rsidR="00890EE1" w:rsidRPr="00B4524D" w:rsidRDefault="00890EE1"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c>
          <w:tcPr>
            <w:tcW w:w="1230" w:type="dxa"/>
          </w:tcPr>
          <w:p w:rsidR="00890EE1" w:rsidRPr="00B4524D" w:rsidRDefault="00890EE1" w:rsidP="00B4524D">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 w:val="18"/>
                <w:szCs w:val="22"/>
                <w:rtl/>
              </w:rPr>
            </w:pPr>
          </w:p>
        </w:tc>
      </w:tr>
    </w:tbl>
    <w:p w:rsidR="002508C6" w:rsidRDefault="002508C6">
      <w:pPr>
        <w:pStyle w:val="P00"/>
        <w:spacing w:before="72"/>
        <w:ind w:left="0" w:right="1134"/>
        <w:rPr>
          <w:rStyle w:val="default"/>
          <w:rFonts w:cs="FrankRuehl" w:hint="cs"/>
          <w:rtl/>
        </w:rPr>
      </w:pPr>
    </w:p>
    <w:p w:rsidR="002508C6" w:rsidRPr="00342934" w:rsidRDefault="00342934" w:rsidP="00342934">
      <w:pPr>
        <w:pStyle w:val="P00"/>
        <w:spacing w:before="72"/>
        <w:ind w:left="0" w:right="1134"/>
        <w:jc w:val="center"/>
        <w:rPr>
          <w:rStyle w:val="default"/>
          <w:rFonts w:cs="FrankRuehl" w:hint="cs"/>
          <w:b/>
          <w:bCs/>
          <w:rtl/>
        </w:rPr>
      </w:pPr>
      <w:r w:rsidRPr="00342934">
        <w:rPr>
          <w:rStyle w:val="default"/>
          <w:rFonts w:cs="FrankRuehl" w:hint="cs"/>
          <w:b/>
          <w:bCs/>
          <w:rtl/>
        </w:rPr>
        <w:t>תוספת רביעית</w:t>
      </w:r>
    </w:p>
    <w:p w:rsidR="002508C6" w:rsidRPr="00342934" w:rsidRDefault="00342934" w:rsidP="00342934">
      <w:pPr>
        <w:pStyle w:val="P00"/>
        <w:spacing w:before="72"/>
        <w:ind w:left="0" w:right="1134"/>
        <w:jc w:val="center"/>
        <w:rPr>
          <w:rStyle w:val="default"/>
          <w:rFonts w:cs="FrankRuehl" w:hint="cs"/>
          <w:sz w:val="24"/>
          <w:szCs w:val="24"/>
          <w:rtl/>
        </w:rPr>
      </w:pPr>
      <w:r w:rsidRPr="00342934">
        <w:rPr>
          <w:rStyle w:val="default"/>
          <w:rFonts w:cs="FrankRuehl" w:hint="cs"/>
          <w:sz w:val="24"/>
          <w:szCs w:val="24"/>
          <w:rtl/>
        </w:rPr>
        <w:t>(תקנה 1)</w:t>
      </w:r>
    </w:p>
    <w:p w:rsidR="00342934" w:rsidRDefault="00342934">
      <w:pPr>
        <w:pStyle w:val="P00"/>
        <w:spacing w:before="72"/>
        <w:ind w:left="0" w:right="1134"/>
        <w:rPr>
          <w:rStyle w:val="default"/>
          <w:rFonts w:cs="FrankRuehl" w:hint="cs"/>
          <w:rtl/>
        </w:rPr>
      </w:pPr>
      <w:r>
        <w:rPr>
          <w:rStyle w:val="default"/>
          <w:rFonts w:cs="FrankRuehl" w:hint="cs"/>
          <w:rtl/>
        </w:rPr>
        <w:t>תקנות ייחודיות:</w:t>
      </w:r>
    </w:p>
    <w:p w:rsidR="00342934" w:rsidRDefault="00342934">
      <w:pPr>
        <w:pStyle w:val="P00"/>
        <w:spacing w:before="72"/>
        <w:ind w:left="0" w:right="1134"/>
        <w:rPr>
          <w:rStyle w:val="default"/>
          <w:rFonts w:cs="FrankRuehl" w:hint="cs"/>
          <w:rtl/>
        </w:rPr>
      </w:pPr>
      <w:r>
        <w:rPr>
          <w:rStyle w:val="default"/>
          <w:rFonts w:cs="FrankRuehl" w:hint="cs"/>
          <w:rtl/>
        </w:rPr>
        <w:t>תקנות הבטיחות בעבודה (גיהות תעסוקתית ובריאות העובדים באיזוציאנאטים), התשנ"ג-1993;</w:t>
      </w:r>
    </w:p>
    <w:p w:rsidR="00342934" w:rsidRDefault="00342934">
      <w:pPr>
        <w:pStyle w:val="P00"/>
        <w:spacing w:before="72"/>
        <w:ind w:left="0" w:right="1134"/>
        <w:rPr>
          <w:rStyle w:val="default"/>
          <w:rFonts w:cs="FrankRuehl" w:hint="cs"/>
          <w:rtl/>
        </w:rPr>
      </w:pPr>
      <w:r>
        <w:rPr>
          <w:rStyle w:val="default"/>
          <w:rFonts w:cs="FrankRuehl" w:hint="cs"/>
          <w:rtl/>
        </w:rPr>
        <w:t>תקנות הבטיחות בעבודה (גיהות תעסוקתית ובריאות העובדים בבנזן), התשמ"ד-1983;</w:t>
      </w:r>
    </w:p>
    <w:p w:rsidR="00342934" w:rsidRDefault="00342934" w:rsidP="00342934">
      <w:pPr>
        <w:pStyle w:val="P00"/>
        <w:spacing w:before="72"/>
        <w:ind w:left="0" w:right="1134"/>
        <w:rPr>
          <w:rStyle w:val="default"/>
          <w:rFonts w:cs="FrankRuehl" w:hint="cs"/>
          <w:rtl/>
        </w:rPr>
      </w:pPr>
      <w:r>
        <w:rPr>
          <w:rStyle w:val="default"/>
          <w:rFonts w:cs="FrankRuehl" w:hint="cs"/>
          <w:rtl/>
        </w:rPr>
        <w:t>תקנות הבטיחות בעבודה (גיהות תעסוקתית ובריאות העובדים בויניל כלוריד), התשמ"ד-1983;</w:t>
      </w:r>
    </w:p>
    <w:p w:rsidR="00342934" w:rsidRDefault="00342934" w:rsidP="00342934">
      <w:pPr>
        <w:pStyle w:val="P00"/>
        <w:spacing w:before="72"/>
        <w:ind w:left="0" w:right="1134"/>
        <w:rPr>
          <w:rStyle w:val="default"/>
          <w:rFonts w:cs="FrankRuehl" w:hint="cs"/>
          <w:rtl/>
        </w:rPr>
      </w:pPr>
      <w:r>
        <w:rPr>
          <w:rStyle w:val="default"/>
          <w:rFonts w:cs="FrankRuehl" w:hint="cs"/>
          <w:rtl/>
        </w:rPr>
        <w:t>תקנות הבטיחות בעבודה (גיהות תעסוקתית ובריאות העובדים בזרניך (ארסן)), התשמ"ה-1985;</w:t>
      </w:r>
    </w:p>
    <w:p w:rsidR="00342934" w:rsidRDefault="00342934" w:rsidP="00342934">
      <w:pPr>
        <w:pStyle w:val="P00"/>
        <w:spacing w:before="72"/>
        <w:ind w:left="0" w:right="1134"/>
        <w:rPr>
          <w:rStyle w:val="default"/>
          <w:rFonts w:cs="FrankRuehl" w:hint="cs"/>
          <w:rtl/>
        </w:rPr>
      </w:pPr>
      <w:r>
        <w:rPr>
          <w:rStyle w:val="default"/>
          <w:rFonts w:cs="FrankRuehl" w:hint="cs"/>
          <w:rtl/>
        </w:rPr>
        <w:t>תקנות הבטיחות בעבודה (גיהות תעסוקתית ובריאות העובדים בכספית), התשמ"ה-1985;</w:t>
      </w:r>
    </w:p>
    <w:p w:rsidR="00342934" w:rsidRDefault="00342934" w:rsidP="00342934">
      <w:pPr>
        <w:pStyle w:val="P00"/>
        <w:spacing w:before="72"/>
        <w:ind w:left="0" w:right="1134"/>
        <w:rPr>
          <w:rStyle w:val="default"/>
          <w:rFonts w:cs="FrankRuehl" w:hint="cs"/>
          <w:rtl/>
        </w:rPr>
      </w:pPr>
      <w:r>
        <w:rPr>
          <w:rStyle w:val="default"/>
          <w:rFonts w:cs="FrankRuehl" w:hint="cs"/>
          <w:rtl/>
        </w:rPr>
        <w:t>תקנות הבטיחות בעבודה (גיהות תעסוקתית ובריאות העובדים במתכות מסוימות), התשנ"ג-1993;</w:t>
      </w:r>
    </w:p>
    <w:p w:rsidR="00342934" w:rsidRDefault="00342934" w:rsidP="00342934">
      <w:pPr>
        <w:pStyle w:val="P00"/>
        <w:spacing w:before="72"/>
        <w:ind w:left="0" w:right="1134"/>
        <w:rPr>
          <w:rStyle w:val="default"/>
          <w:rFonts w:cs="FrankRuehl" w:hint="cs"/>
          <w:rtl/>
        </w:rPr>
      </w:pPr>
      <w:r>
        <w:rPr>
          <w:rStyle w:val="default"/>
          <w:rFonts w:cs="FrankRuehl" w:hint="cs"/>
          <w:rtl/>
        </w:rPr>
        <w:t>תקנות הבטיחות בעבודה (גיהות תעסוקתית ובריאות העובדים בעופרת), התשמ"ד-1983;</w:t>
      </w:r>
    </w:p>
    <w:p w:rsidR="00342934" w:rsidRDefault="00342934" w:rsidP="00342934">
      <w:pPr>
        <w:pStyle w:val="P00"/>
        <w:spacing w:before="72"/>
        <w:ind w:left="0" w:right="1134"/>
        <w:rPr>
          <w:rStyle w:val="default"/>
          <w:rFonts w:cs="FrankRuehl" w:hint="cs"/>
          <w:rtl/>
        </w:rPr>
      </w:pPr>
      <w:r>
        <w:rPr>
          <w:rStyle w:val="default"/>
          <w:rFonts w:cs="FrankRuehl" w:hint="cs"/>
          <w:rtl/>
        </w:rPr>
        <w:t>תקנות הבטיחות בעבודה (גיהות תעסוקתית ובריאות העובדים בממסים פחמימנים ארומטיים מסוימים), התשנ"ג-1993;</w:t>
      </w:r>
    </w:p>
    <w:p w:rsidR="00342934" w:rsidRDefault="00342934" w:rsidP="00342934">
      <w:pPr>
        <w:pStyle w:val="P00"/>
        <w:spacing w:before="72"/>
        <w:ind w:left="0" w:right="1134"/>
        <w:rPr>
          <w:rStyle w:val="default"/>
          <w:rFonts w:cs="FrankRuehl" w:hint="cs"/>
          <w:rtl/>
        </w:rPr>
      </w:pPr>
      <w:r>
        <w:rPr>
          <w:rStyle w:val="default"/>
          <w:rFonts w:cs="FrankRuehl" w:hint="cs"/>
          <w:rtl/>
        </w:rPr>
        <w:t>תקנות הבטיחות בעבודה (גיהות תעסוקתית ובריאות העובדים בממסים פחמימנים הלוגניים מסוימים), התשנ"א-1990;</w:t>
      </w:r>
    </w:p>
    <w:p w:rsidR="00342934" w:rsidRDefault="00342934" w:rsidP="00342934">
      <w:pPr>
        <w:pStyle w:val="P00"/>
        <w:spacing w:before="72"/>
        <w:ind w:left="0" w:right="1134"/>
        <w:rPr>
          <w:rStyle w:val="default"/>
          <w:rFonts w:cs="FrankRuehl" w:hint="cs"/>
          <w:rtl/>
        </w:rPr>
      </w:pPr>
      <w:r>
        <w:rPr>
          <w:rStyle w:val="default"/>
          <w:rFonts w:cs="FrankRuehl" w:hint="cs"/>
          <w:rtl/>
        </w:rPr>
        <w:t>תקנות הבטיחות בעבודה (גיהות תעסוקתית ובריאות העוסקים בקרינה מייננת), התשנ"ג-1992;</w:t>
      </w:r>
    </w:p>
    <w:p w:rsidR="00342934" w:rsidRDefault="00342934" w:rsidP="00342934">
      <w:pPr>
        <w:pStyle w:val="P00"/>
        <w:spacing w:before="72"/>
        <w:ind w:left="0" w:right="1134"/>
        <w:rPr>
          <w:rStyle w:val="default"/>
          <w:rFonts w:cs="FrankRuehl" w:hint="cs"/>
          <w:rtl/>
        </w:rPr>
      </w:pPr>
      <w:r>
        <w:rPr>
          <w:rStyle w:val="default"/>
          <w:rFonts w:cs="FrankRuehl" w:hint="cs"/>
          <w:rtl/>
        </w:rPr>
        <w:t>תקנות הבטיחות בעבודה (גיהות תעסוקתית ובריאות העובדים בחומרי הדברה שהם זרחנים אורגנים וקרבמטים), התשנ"ג-1992;</w:t>
      </w:r>
    </w:p>
    <w:p w:rsidR="00342934" w:rsidRDefault="00342934" w:rsidP="00342934">
      <w:pPr>
        <w:pStyle w:val="P00"/>
        <w:spacing w:before="72"/>
        <w:ind w:left="0" w:right="1134"/>
        <w:rPr>
          <w:rStyle w:val="default"/>
          <w:rFonts w:cs="FrankRuehl" w:hint="cs"/>
          <w:rtl/>
        </w:rPr>
      </w:pPr>
      <w:r>
        <w:rPr>
          <w:rStyle w:val="default"/>
          <w:rFonts w:cs="FrankRuehl" w:hint="cs"/>
          <w:rtl/>
        </w:rPr>
        <w:t>תקנות עבודת נשים (עבודות אסורות, עבודות מוגבלות ועבודות מסוכנות), התשס"א-2001;</w:t>
      </w:r>
    </w:p>
    <w:p w:rsidR="00342934" w:rsidRDefault="00342934" w:rsidP="00342934">
      <w:pPr>
        <w:pStyle w:val="P00"/>
        <w:spacing w:before="72"/>
        <w:ind w:left="0" w:right="1134"/>
        <w:rPr>
          <w:rStyle w:val="default"/>
          <w:rFonts w:cs="FrankRuehl" w:hint="cs"/>
          <w:rtl/>
        </w:rPr>
      </w:pPr>
      <w:r>
        <w:rPr>
          <w:rStyle w:val="default"/>
          <w:rFonts w:cs="FrankRuehl" w:hint="cs"/>
          <w:rtl/>
        </w:rPr>
        <w:t>תקנות עבודת נשאים (עבודות בקרינה מייננת), התשל"ט-1979.</w:t>
      </w:r>
    </w:p>
    <w:p w:rsidR="002508C6" w:rsidRDefault="002508C6">
      <w:pPr>
        <w:pStyle w:val="P00"/>
        <w:spacing w:before="72"/>
        <w:ind w:left="0" w:right="1134"/>
        <w:rPr>
          <w:rStyle w:val="default"/>
          <w:rFonts w:cs="FrankRuehl" w:hint="cs"/>
          <w:rtl/>
        </w:rPr>
      </w:pPr>
    </w:p>
    <w:p w:rsidR="00337500" w:rsidRDefault="00337500">
      <w:pPr>
        <w:pStyle w:val="P00"/>
        <w:spacing w:before="72"/>
        <w:ind w:left="0" w:right="1134"/>
        <w:rPr>
          <w:rStyle w:val="default"/>
          <w:rFonts w:cs="FrankRuehl" w:hint="cs"/>
          <w:rtl/>
        </w:rPr>
      </w:pPr>
    </w:p>
    <w:p w:rsidR="00670ED5" w:rsidRDefault="00896601" w:rsidP="00896601">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כ"ז בסיוון</w:t>
      </w:r>
      <w:r w:rsidR="000F594E">
        <w:rPr>
          <w:rStyle w:val="default"/>
          <w:rFonts w:cs="FrankRuehl" w:hint="cs"/>
          <w:rtl/>
        </w:rPr>
        <w:t xml:space="preserve"> התשע"א (</w:t>
      </w:r>
      <w:r>
        <w:rPr>
          <w:rStyle w:val="default"/>
          <w:rFonts w:cs="FrankRuehl" w:hint="cs"/>
          <w:rtl/>
        </w:rPr>
        <w:t>29 ביוני</w:t>
      </w:r>
      <w:r w:rsidR="00FE6D21">
        <w:rPr>
          <w:rStyle w:val="default"/>
          <w:rFonts w:cs="FrankRuehl" w:hint="cs"/>
          <w:rtl/>
        </w:rPr>
        <w:t xml:space="preserve"> 2011)</w:t>
      </w:r>
      <w:r w:rsidR="00670ED5">
        <w:rPr>
          <w:rStyle w:val="default"/>
          <w:rFonts w:cs="FrankRuehl" w:hint="cs"/>
          <w:rtl/>
        </w:rPr>
        <w:tab/>
      </w:r>
      <w:r>
        <w:rPr>
          <w:rStyle w:val="default"/>
          <w:rFonts w:cs="FrankRuehl" w:hint="cs"/>
          <w:rtl/>
        </w:rPr>
        <w:t>שלום שמחון</w:t>
      </w:r>
    </w:p>
    <w:p w:rsidR="00670ED5" w:rsidRDefault="00670ED5" w:rsidP="00896601">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896601">
        <w:rPr>
          <w:rFonts w:cs="FrankRuehl" w:hint="cs"/>
          <w:sz w:val="22"/>
          <w:szCs w:val="22"/>
          <w:rtl/>
        </w:rPr>
        <w:t>שר התעשייה המסחר והתעסוקה</w:t>
      </w:r>
    </w:p>
    <w:p w:rsidR="002508C6" w:rsidRPr="006A0293" w:rsidRDefault="002508C6" w:rsidP="006A0293">
      <w:pPr>
        <w:pStyle w:val="P00"/>
        <w:spacing w:before="72"/>
        <w:ind w:left="0" w:right="1134"/>
        <w:rPr>
          <w:rStyle w:val="default"/>
          <w:rFonts w:cs="FrankRuehl" w:hint="cs"/>
          <w:rtl/>
        </w:rPr>
      </w:pPr>
    </w:p>
    <w:p w:rsidR="00F850ED" w:rsidRDefault="00F850ED" w:rsidP="006A0293">
      <w:pPr>
        <w:pStyle w:val="P00"/>
        <w:spacing w:before="72"/>
        <w:ind w:left="0" w:right="1134"/>
        <w:rPr>
          <w:rStyle w:val="default"/>
          <w:rFonts w:cs="FrankRuehl"/>
          <w:rtl/>
        </w:rPr>
      </w:pPr>
    </w:p>
    <w:p w:rsidR="00125467" w:rsidRDefault="00125467" w:rsidP="006A0293">
      <w:pPr>
        <w:pStyle w:val="P00"/>
        <w:spacing w:before="72"/>
        <w:ind w:left="0" w:right="1134"/>
        <w:rPr>
          <w:rStyle w:val="default"/>
          <w:rFonts w:cs="FrankRuehl"/>
          <w:rtl/>
        </w:rPr>
      </w:pPr>
    </w:p>
    <w:p w:rsidR="00125467" w:rsidRDefault="00125467" w:rsidP="006A0293">
      <w:pPr>
        <w:pStyle w:val="P00"/>
        <w:spacing w:before="72"/>
        <w:ind w:left="0" w:right="1134"/>
        <w:rPr>
          <w:rStyle w:val="default"/>
          <w:rFonts w:cs="FrankRuehl"/>
          <w:rtl/>
        </w:rPr>
      </w:pPr>
    </w:p>
    <w:p w:rsidR="00125467" w:rsidRDefault="00125467" w:rsidP="00125467">
      <w:pPr>
        <w:pStyle w:val="P00"/>
        <w:spacing w:before="72"/>
        <w:ind w:left="0" w:right="1134"/>
        <w:jc w:val="center"/>
        <w:rPr>
          <w:rStyle w:val="default"/>
          <w:rFonts w:cs="David"/>
          <w:color w:val="0000FF"/>
          <w:szCs w:val="24"/>
          <w:u w:val="single"/>
          <w:rtl/>
        </w:rPr>
      </w:pPr>
      <w:hyperlink r:id="rId8" w:history="1">
        <w:r>
          <w:rPr>
            <w:rStyle w:val="Hyperlink"/>
            <w:noProof w:val="0"/>
            <w:sz w:val="24"/>
            <w:szCs w:val="24"/>
            <w:rtl/>
          </w:rPr>
          <w:t>הודעה למנויים על עריכה ושינויים במסמכי פסיקה, חקיקה ועוד באתר נבו - הקש כאן</w:t>
        </w:r>
      </w:hyperlink>
    </w:p>
    <w:p w:rsidR="00F850ED" w:rsidRPr="00125467" w:rsidRDefault="00F850ED" w:rsidP="00125467">
      <w:pPr>
        <w:pStyle w:val="P00"/>
        <w:spacing w:before="72"/>
        <w:ind w:left="0" w:right="1134"/>
        <w:jc w:val="center"/>
        <w:rPr>
          <w:rStyle w:val="default"/>
          <w:rFonts w:cs="David"/>
          <w:color w:val="0000FF"/>
          <w:szCs w:val="24"/>
          <w:u w:val="single"/>
          <w:rtl/>
        </w:rPr>
      </w:pPr>
    </w:p>
    <w:sectPr w:rsidR="00F850ED" w:rsidRPr="00125467">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028CE" w:rsidRDefault="00B028CE">
      <w:r>
        <w:separator/>
      </w:r>
    </w:p>
  </w:endnote>
  <w:endnote w:type="continuationSeparator" w:id="0">
    <w:p w:rsidR="00B028CE" w:rsidRDefault="00B02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0EE1" w:rsidRDefault="00890EE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90EE1" w:rsidRDefault="00890EE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90EE1" w:rsidRDefault="00890EE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Z:\000-law\yael\10-12-02\tav\500_409.doc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0EE1" w:rsidRDefault="00890EE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F78EC">
      <w:rPr>
        <w:rFonts w:hAnsi="FrankRuehl" w:cs="FrankRuehl"/>
        <w:noProof/>
        <w:sz w:val="24"/>
        <w:szCs w:val="24"/>
        <w:rtl/>
      </w:rPr>
      <w:t>12</w:t>
    </w:r>
    <w:r>
      <w:rPr>
        <w:rFonts w:hAnsi="FrankRuehl" w:cs="FrankRuehl"/>
        <w:sz w:val="24"/>
        <w:szCs w:val="24"/>
        <w:rtl/>
      </w:rPr>
      <w:fldChar w:fldCharType="end"/>
    </w:r>
  </w:p>
  <w:p w:rsidR="00890EE1" w:rsidRDefault="00890EE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90EE1" w:rsidRDefault="00890EE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Z:\000-law\yael\10-12-02\tav\500_409.doc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028CE" w:rsidRDefault="00B028CE">
      <w:pPr>
        <w:pStyle w:val="a5"/>
        <w:rPr>
          <w:rFonts w:cs="David"/>
          <w:sz w:val="24"/>
          <w:szCs w:val="24"/>
        </w:rPr>
      </w:pPr>
      <w:r>
        <w:separator/>
      </w:r>
    </w:p>
  </w:footnote>
  <w:footnote w:type="continuationSeparator" w:id="0">
    <w:p w:rsidR="00B028CE" w:rsidRDefault="00B028CE">
      <w:r>
        <w:continuationSeparator/>
      </w:r>
    </w:p>
  </w:footnote>
  <w:footnote w:id="1">
    <w:p w:rsidR="009A7EF9" w:rsidRDefault="00890EE1" w:rsidP="009A7EF9">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r>
        <w:rPr>
          <w:rFonts w:cs="FrankRuehl"/>
        </w:rPr>
        <w:t>*</w:t>
      </w:r>
      <w:r>
        <w:rPr>
          <w:rFonts w:cs="FrankRuehl" w:hint="cs"/>
          <w:rtl/>
        </w:rPr>
        <w:t xml:space="preserve"> פורסמו </w:t>
      </w:r>
      <w:hyperlink r:id="rId1" w:history="1">
        <w:r w:rsidRPr="009A7EF9">
          <w:rPr>
            <w:rStyle w:val="Hyperlink"/>
            <w:rFonts w:cs="FrankRuehl" w:hint="cs"/>
            <w:rtl/>
          </w:rPr>
          <w:t>ק"ת תשע"א מס' 7028</w:t>
        </w:r>
      </w:hyperlink>
      <w:r>
        <w:rPr>
          <w:rFonts w:cs="FrankRuehl" w:hint="cs"/>
          <w:rtl/>
        </w:rPr>
        <w:t xml:space="preserve"> מיום 29.8.2011 עמ' 1318.</w:t>
      </w:r>
    </w:p>
    <w:p w:rsidR="00C471BE" w:rsidRDefault="005A0CD8" w:rsidP="00C471BE">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r>
        <w:rPr>
          <w:rFonts w:cs="FrankRuehl" w:hint="cs"/>
          <w:rtl/>
        </w:rPr>
        <w:t xml:space="preserve">ת"ט </w:t>
      </w:r>
      <w:hyperlink r:id="rId2" w:history="1">
        <w:r w:rsidRPr="00C471BE">
          <w:rPr>
            <w:rStyle w:val="Hyperlink"/>
            <w:rFonts w:cs="FrankRuehl" w:hint="cs"/>
            <w:rtl/>
          </w:rPr>
          <w:t>ק"ת תשע"א מס' 7031</w:t>
        </w:r>
      </w:hyperlink>
      <w:r>
        <w:rPr>
          <w:rFonts w:cs="FrankRuehl" w:hint="cs"/>
          <w:rtl/>
        </w:rPr>
        <w:t xml:space="preserve"> מיום 8.9.2011 עמ' 1362.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0EE1" w:rsidRDefault="00890EE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890EE1" w:rsidRDefault="00890EE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90EE1" w:rsidRDefault="00890EE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0EE1" w:rsidRDefault="00890EE1" w:rsidP="002508C6">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הבטיחות בעבודה (ניטור סביבתי וניטור ביולוגי של עובדים בגורמים מזיקים), תשע"א-2011</w:t>
    </w:r>
  </w:p>
  <w:p w:rsidR="00890EE1" w:rsidRDefault="00890EE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90EE1" w:rsidRDefault="00890EE1">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1F5EA8"/>
    <w:multiLevelType w:val="hybridMultilevel"/>
    <w:tmpl w:val="54281BDE"/>
    <w:lvl w:ilvl="0" w:tplc="34727EA2">
      <w:start w:val="1"/>
      <w:numFmt w:val="bullet"/>
      <w:lvlText w:val=""/>
      <w:lvlJc w:val="left"/>
      <w:pPr>
        <w:tabs>
          <w:tab w:val="num" w:pos="624"/>
        </w:tabs>
        <w:ind w:left="624" w:hanging="62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04872652">
    <w:abstractNumId w:val="1"/>
  </w:num>
  <w:num w:numId="2" w16cid:durableId="83261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C54"/>
    <w:rsid w:val="00017D17"/>
    <w:rsid w:val="000210AB"/>
    <w:rsid w:val="00034FC9"/>
    <w:rsid w:val="0004326E"/>
    <w:rsid w:val="00056492"/>
    <w:rsid w:val="000A04E5"/>
    <w:rsid w:val="000A4B36"/>
    <w:rsid w:val="000A503C"/>
    <w:rsid w:val="000A51DD"/>
    <w:rsid w:val="000B0961"/>
    <w:rsid w:val="000C1EE6"/>
    <w:rsid w:val="000D20BF"/>
    <w:rsid w:val="000D3F79"/>
    <w:rsid w:val="000D489F"/>
    <w:rsid w:val="000D5F69"/>
    <w:rsid w:val="000E2C54"/>
    <w:rsid w:val="000F594E"/>
    <w:rsid w:val="00103E7F"/>
    <w:rsid w:val="0010636D"/>
    <w:rsid w:val="00125467"/>
    <w:rsid w:val="00130E4C"/>
    <w:rsid w:val="00134B29"/>
    <w:rsid w:val="0014736B"/>
    <w:rsid w:val="001652A9"/>
    <w:rsid w:val="00174F6E"/>
    <w:rsid w:val="00194D65"/>
    <w:rsid w:val="001F7F9D"/>
    <w:rsid w:val="002004B8"/>
    <w:rsid w:val="00203434"/>
    <w:rsid w:val="00243FA6"/>
    <w:rsid w:val="002508C6"/>
    <w:rsid w:val="00261084"/>
    <w:rsid w:val="002802CF"/>
    <w:rsid w:val="00294652"/>
    <w:rsid w:val="002B073E"/>
    <w:rsid w:val="002B7BA0"/>
    <w:rsid w:val="002C1365"/>
    <w:rsid w:val="002D3F64"/>
    <w:rsid w:val="002E50CB"/>
    <w:rsid w:val="002F2484"/>
    <w:rsid w:val="002F2D09"/>
    <w:rsid w:val="00301FDC"/>
    <w:rsid w:val="003033EF"/>
    <w:rsid w:val="00336648"/>
    <w:rsid w:val="00337500"/>
    <w:rsid w:val="00342934"/>
    <w:rsid w:val="0035793B"/>
    <w:rsid w:val="00362DE4"/>
    <w:rsid w:val="00363AE0"/>
    <w:rsid w:val="00366359"/>
    <w:rsid w:val="00373414"/>
    <w:rsid w:val="0037529D"/>
    <w:rsid w:val="00386992"/>
    <w:rsid w:val="00390CDF"/>
    <w:rsid w:val="00395D47"/>
    <w:rsid w:val="003A4A79"/>
    <w:rsid w:val="003A5041"/>
    <w:rsid w:val="003B071E"/>
    <w:rsid w:val="003E13AE"/>
    <w:rsid w:val="003E5E0D"/>
    <w:rsid w:val="003F0E3D"/>
    <w:rsid w:val="003F1EAF"/>
    <w:rsid w:val="003F78EC"/>
    <w:rsid w:val="00412E76"/>
    <w:rsid w:val="004141EF"/>
    <w:rsid w:val="00416835"/>
    <w:rsid w:val="00417C26"/>
    <w:rsid w:val="00417E2E"/>
    <w:rsid w:val="004460FB"/>
    <w:rsid w:val="00456754"/>
    <w:rsid w:val="0046633C"/>
    <w:rsid w:val="00467FC5"/>
    <w:rsid w:val="0047772E"/>
    <w:rsid w:val="00480263"/>
    <w:rsid w:val="004810BE"/>
    <w:rsid w:val="00493062"/>
    <w:rsid w:val="00496248"/>
    <w:rsid w:val="004B01D0"/>
    <w:rsid w:val="004C3DCB"/>
    <w:rsid w:val="004C53E0"/>
    <w:rsid w:val="004E7F65"/>
    <w:rsid w:val="00512F50"/>
    <w:rsid w:val="00534BF7"/>
    <w:rsid w:val="0053528B"/>
    <w:rsid w:val="00535C82"/>
    <w:rsid w:val="00550471"/>
    <w:rsid w:val="00550567"/>
    <w:rsid w:val="0056120A"/>
    <w:rsid w:val="00566B4A"/>
    <w:rsid w:val="00574555"/>
    <w:rsid w:val="00596B7F"/>
    <w:rsid w:val="005A0CD8"/>
    <w:rsid w:val="005D1B26"/>
    <w:rsid w:val="005E08E9"/>
    <w:rsid w:val="005E25F3"/>
    <w:rsid w:val="005E571E"/>
    <w:rsid w:val="005E64B8"/>
    <w:rsid w:val="005F2D72"/>
    <w:rsid w:val="005F5F15"/>
    <w:rsid w:val="005F7ABB"/>
    <w:rsid w:val="0061587F"/>
    <w:rsid w:val="0061793F"/>
    <w:rsid w:val="00632FDF"/>
    <w:rsid w:val="00637F79"/>
    <w:rsid w:val="006472E4"/>
    <w:rsid w:val="00657D32"/>
    <w:rsid w:val="00662F6E"/>
    <w:rsid w:val="00664E75"/>
    <w:rsid w:val="00670ED5"/>
    <w:rsid w:val="006723D7"/>
    <w:rsid w:val="00697747"/>
    <w:rsid w:val="006A0293"/>
    <w:rsid w:val="006A4727"/>
    <w:rsid w:val="006A5E67"/>
    <w:rsid w:val="006E662D"/>
    <w:rsid w:val="006F16B1"/>
    <w:rsid w:val="00700BF8"/>
    <w:rsid w:val="00701E65"/>
    <w:rsid w:val="00703E39"/>
    <w:rsid w:val="00731689"/>
    <w:rsid w:val="00732B9D"/>
    <w:rsid w:val="0073681E"/>
    <w:rsid w:val="00736981"/>
    <w:rsid w:val="00750C4C"/>
    <w:rsid w:val="00752C73"/>
    <w:rsid w:val="00754088"/>
    <w:rsid w:val="00757C46"/>
    <w:rsid w:val="0077014E"/>
    <w:rsid w:val="0077532B"/>
    <w:rsid w:val="00776104"/>
    <w:rsid w:val="007857A9"/>
    <w:rsid w:val="00791711"/>
    <w:rsid w:val="007952EA"/>
    <w:rsid w:val="007A60FA"/>
    <w:rsid w:val="007B5ABB"/>
    <w:rsid w:val="007B6700"/>
    <w:rsid w:val="007C2B61"/>
    <w:rsid w:val="007D1666"/>
    <w:rsid w:val="007E141D"/>
    <w:rsid w:val="0080574B"/>
    <w:rsid w:val="008154D9"/>
    <w:rsid w:val="00824945"/>
    <w:rsid w:val="0083113E"/>
    <w:rsid w:val="00835F70"/>
    <w:rsid w:val="00851AE0"/>
    <w:rsid w:val="008612E0"/>
    <w:rsid w:val="00865692"/>
    <w:rsid w:val="008673BC"/>
    <w:rsid w:val="008764A2"/>
    <w:rsid w:val="00881D2D"/>
    <w:rsid w:val="008828C1"/>
    <w:rsid w:val="00890EE1"/>
    <w:rsid w:val="008930C7"/>
    <w:rsid w:val="00896601"/>
    <w:rsid w:val="008A0D35"/>
    <w:rsid w:val="008D66E2"/>
    <w:rsid w:val="008F5AD0"/>
    <w:rsid w:val="008F6BF4"/>
    <w:rsid w:val="008F7269"/>
    <w:rsid w:val="00917DEC"/>
    <w:rsid w:val="00922420"/>
    <w:rsid w:val="00933194"/>
    <w:rsid w:val="009533F3"/>
    <w:rsid w:val="00960733"/>
    <w:rsid w:val="0096194F"/>
    <w:rsid w:val="00962A0A"/>
    <w:rsid w:val="00965C9E"/>
    <w:rsid w:val="00983AB3"/>
    <w:rsid w:val="00995475"/>
    <w:rsid w:val="009A5E1C"/>
    <w:rsid w:val="009A7EF9"/>
    <w:rsid w:val="009B58EA"/>
    <w:rsid w:val="009B5EC6"/>
    <w:rsid w:val="009C017A"/>
    <w:rsid w:val="009E1E89"/>
    <w:rsid w:val="009F1351"/>
    <w:rsid w:val="00A272E0"/>
    <w:rsid w:val="00A32DFC"/>
    <w:rsid w:val="00A36194"/>
    <w:rsid w:val="00A36A85"/>
    <w:rsid w:val="00A45048"/>
    <w:rsid w:val="00A4707F"/>
    <w:rsid w:val="00A55E30"/>
    <w:rsid w:val="00A56E0B"/>
    <w:rsid w:val="00A60FD1"/>
    <w:rsid w:val="00A70937"/>
    <w:rsid w:val="00A717F0"/>
    <w:rsid w:val="00A743C1"/>
    <w:rsid w:val="00A776CD"/>
    <w:rsid w:val="00A81EAA"/>
    <w:rsid w:val="00A845BA"/>
    <w:rsid w:val="00A8665A"/>
    <w:rsid w:val="00AA0955"/>
    <w:rsid w:val="00AA581E"/>
    <w:rsid w:val="00AB45B9"/>
    <w:rsid w:val="00AB6F94"/>
    <w:rsid w:val="00AC1111"/>
    <w:rsid w:val="00AC688B"/>
    <w:rsid w:val="00AC68F1"/>
    <w:rsid w:val="00B028CE"/>
    <w:rsid w:val="00B3277E"/>
    <w:rsid w:val="00B43DC7"/>
    <w:rsid w:val="00B4524D"/>
    <w:rsid w:val="00B47E2C"/>
    <w:rsid w:val="00B510C2"/>
    <w:rsid w:val="00B62B6C"/>
    <w:rsid w:val="00B65110"/>
    <w:rsid w:val="00B71A97"/>
    <w:rsid w:val="00B74DF4"/>
    <w:rsid w:val="00B81FA4"/>
    <w:rsid w:val="00B842A5"/>
    <w:rsid w:val="00BA05B6"/>
    <w:rsid w:val="00BA3EB3"/>
    <w:rsid w:val="00BA7400"/>
    <w:rsid w:val="00BC1296"/>
    <w:rsid w:val="00C00A2C"/>
    <w:rsid w:val="00C10EC3"/>
    <w:rsid w:val="00C14403"/>
    <w:rsid w:val="00C24B96"/>
    <w:rsid w:val="00C45F62"/>
    <w:rsid w:val="00C471BE"/>
    <w:rsid w:val="00C7307F"/>
    <w:rsid w:val="00C73792"/>
    <w:rsid w:val="00C857FD"/>
    <w:rsid w:val="00C90F81"/>
    <w:rsid w:val="00CA1F1E"/>
    <w:rsid w:val="00CA54C3"/>
    <w:rsid w:val="00CB00A7"/>
    <w:rsid w:val="00CB0AA2"/>
    <w:rsid w:val="00CB37A5"/>
    <w:rsid w:val="00CC55CB"/>
    <w:rsid w:val="00CE00FB"/>
    <w:rsid w:val="00CE5CBD"/>
    <w:rsid w:val="00CF2030"/>
    <w:rsid w:val="00CF4D7D"/>
    <w:rsid w:val="00CF7E15"/>
    <w:rsid w:val="00D10F43"/>
    <w:rsid w:val="00D166A8"/>
    <w:rsid w:val="00D26EC1"/>
    <w:rsid w:val="00D31AC1"/>
    <w:rsid w:val="00D44372"/>
    <w:rsid w:val="00D446D8"/>
    <w:rsid w:val="00D52301"/>
    <w:rsid w:val="00D63C51"/>
    <w:rsid w:val="00D6480C"/>
    <w:rsid w:val="00D96DAF"/>
    <w:rsid w:val="00DB1991"/>
    <w:rsid w:val="00DC1A75"/>
    <w:rsid w:val="00DC1C68"/>
    <w:rsid w:val="00DC7E43"/>
    <w:rsid w:val="00DD471A"/>
    <w:rsid w:val="00DD6636"/>
    <w:rsid w:val="00DE06DA"/>
    <w:rsid w:val="00DE2B2A"/>
    <w:rsid w:val="00DF0959"/>
    <w:rsid w:val="00DF687B"/>
    <w:rsid w:val="00E01EED"/>
    <w:rsid w:val="00E16798"/>
    <w:rsid w:val="00E170FD"/>
    <w:rsid w:val="00E24FCD"/>
    <w:rsid w:val="00E261C8"/>
    <w:rsid w:val="00E37202"/>
    <w:rsid w:val="00E41B95"/>
    <w:rsid w:val="00E444CA"/>
    <w:rsid w:val="00E45CCD"/>
    <w:rsid w:val="00E507A3"/>
    <w:rsid w:val="00E5116E"/>
    <w:rsid w:val="00E71242"/>
    <w:rsid w:val="00E94D05"/>
    <w:rsid w:val="00E97E4F"/>
    <w:rsid w:val="00EA53F9"/>
    <w:rsid w:val="00EB62D9"/>
    <w:rsid w:val="00EC10AF"/>
    <w:rsid w:val="00ED166E"/>
    <w:rsid w:val="00EE0C8B"/>
    <w:rsid w:val="00F1608F"/>
    <w:rsid w:val="00F322D9"/>
    <w:rsid w:val="00F50D88"/>
    <w:rsid w:val="00F62772"/>
    <w:rsid w:val="00F7197F"/>
    <w:rsid w:val="00F75090"/>
    <w:rsid w:val="00F77AE8"/>
    <w:rsid w:val="00F82173"/>
    <w:rsid w:val="00F850ED"/>
    <w:rsid w:val="00FB4965"/>
    <w:rsid w:val="00FC5D47"/>
    <w:rsid w:val="00FE0077"/>
    <w:rsid w:val="00FE1F15"/>
    <w:rsid w:val="00FE5285"/>
    <w:rsid w:val="00FE583C"/>
    <w:rsid w:val="00FE6D21"/>
    <w:rsid w:val="00FE6E9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07C9D182-355C-4C5B-9B61-4B512294F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table" w:styleId="a8">
    <w:name w:val="Table Grid"/>
    <w:basedOn w:val="a1"/>
    <w:rsid w:val="00CE00F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oital.gov.il"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031.pdf" TargetMode="External"/><Relationship Id="rId1" Type="http://schemas.openxmlformats.org/officeDocument/2006/relationships/hyperlink" Target="http://www.nevo.co.il/Law_word/law06/TAK-702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3243</Words>
  <Characters>18486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21686</CharactersWithSpaces>
  <SharedDoc>false</SharedDoc>
  <HLinks>
    <vt:vector size="90" baseType="variant">
      <vt:variant>
        <vt:i4>393283</vt:i4>
      </vt:variant>
      <vt:variant>
        <vt:i4>69</vt:i4>
      </vt:variant>
      <vt:variant>
        <vt:i4>0</vt:i4>
      </vt:variant>
      <vt:variant>
        <vt:i4>5</vt:i4>
      </vt:variant>
      <vt:variant>
        <vt:lpwstr>http://www.nevo.co.il/advertisements/nevo-100.doc</vt:lpwstr>
      </vt:variant>
      <vt:variant>
        <vt:lpwstr/>
      </vt:variant>
      <vt:variant>
        <vt:i4>5046367</vt:i4>
      </vt:variant>
      <vt:variant>
        <vt:i4>66</vt:i4>
      </vt:variant>
      <vt:variant>
        <vt:i4>0</vt:i4>
      </vt:variant>
      <vt:variant>
        <vt:i4>5</vt:i4>
      </vt:variant>
      <vt:variant>
        <vt:lpwstr>http://www.moital.gov.il/</vt:lpwstr>
      </vt:variant>
      <vt:variant>
        <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Seif4</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8192009</vt:i4>
      </vt:variant>
      <vt:variant>
        <vt:i4>3</vt:i4>
      </vt:variant>
      <vt:variant>
        <vt:i4>0</vt:i4>
      </vt:variant>
      <vt:variant>
        <vt:i4>5</vt:i4>
      </vt:variant>
      <vt:variant>
        <vt:lpwstr>http://www.nevo.co.il/Law_word/law06/TAK-7031.pdf</vt:lpwstr>
      </vt:variant>
      <vt:variant>
        <vt:lpwstr/>
      </vt:variant>
      <vt:variant>
        <vt:i4>8126464</vt:i4>
      </vt:variant>
      <vt:variant>
        <vt:i4>0</vt:i4>
      </vt:variant>
      <vt:variant>
        <vt:i4>0</vt:i4>
      </vt:variant>
      <vt:variant>
        <vt:i4>5</vt:i4>
      </vt:variant>
      <vt:variant>
        <vt:lpwstr>http://www.nevo.co.il/Law_word/law06/TAK-7028.pdf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הבטיחות בעבודה (ניטור סביבתי וניטור ביולוגי של עובדים בגורמים מזיקים), תשע"א-2011</vt:lpwstr>
  </property>
  <property fmtid="{D5CDD505-2E9C-101B-9397-08002B2CF9AE}" pid="4" name="LAWNUMBER">
    <vt:lpwstr>0552</vt:lpwstr>
  </property>
  <property fmtid="{D5CDD505-2E9C-101B-9397-08002B2CF9AE}" pid="5" name="TYPE">
    <vt:lpwstr>01</vt:lpwstr>
  </property>
  <property fmtid="{D5CDD505-2E9C-101B-9397-08002B2CF9AE}" pid="6" name="CHNAME">
    <vt:lpwstr>עבודה</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NOSE11">
    <vt:lpwstr>בריאות</vt:lpwstr>
  </property>
  <property fmtid="{D5CDD505-2E9C-101B-9397-08002B2CF9AE}" pid="22" name="NOSE21">
    <vt:lpwstr>חומרים מסוכנים</vt:lpwstr>
  </property>
  <property fmtid="{D5CDD505-2E9C-101B-9397-08002B2CF9AE}" pid="23" name="NOSE31">
    <vt:lpwstr/>
  </property>
  <property fmtid="{D5CDD505-2E9C-101B-9397-08002B2CF9AE}" pid="24" name="NOSE41">
    <vt:lpwstr/>
  </property>
  <property fmtid="{D5CDD505-2E9C-101B-9397-08002B2CF9AE}" pid="25" name="NOSE12">
    <vt:lpwstr>עבודה</vt:lpwstr>
  </property>
  <property fmtid="{D5CDD505-2E9C-101B-9397-08002B2CF9AE}" pid="26" name="NOSE22">
    <vt:lpwstr>בטיחות בעבודה</vt:lpwstr>
  </property>
  <property fmtid="{D5CDD505-2E9C-101B-9397-08002B2CF9AE}" pid="27" name="NOSE32">
    <vt:lpwstr>גיהות ובריאות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LINKK2">
    <vt:lpwstr>http://www.nevo.co.il/Law_word/law06/TAK-7031.pdf;‎רשומות - תקנות כלליות#ת"ט ק"ת ‏תשע"א מס' 7031 #מיום 8.9.2011 עמ' 1362‏</vt:lpwstr>
  </property>
  <property fmtid="{D5CDD505-2E9C-101B-9397-08002B2CF9AE}" pid="62" name="MEKOR_NAME1">
    <vt:lpwstr>פקודת הבטיחות בעבודה</vt:lpwstr>
  </property>
  <property fmtid="{D5CDD505-2E9C-101B-9397-08002B2CF9AE}" pid="63" name="MEKOR_SAIF1">
    <vt:lpwstr>173X;216X</vt:lpwstr>
  </property>
  <property fmtid="{D5CDD505-2E9C-101B-9397-08002B2CF9AE}" pid="64" name="MEKOR_NAME2">
    <vt:lpwstr>חוק-יסוד: הכנסת</vt:lpwstr>
  </property>
  <property fmtid="{D5CDD505-2E9C-101B-9397-08002B2CF9AE}" pid="65" name="MEKOR_SAIF2">
    <vt:lpwstr>21אX</vt:lpwstr>
  </property>
  <property fmtid="{D5CDD505-2E9C-101B-9397-08002B2CF9AE}" pid="66" name="MEKOR_NAME3">
    <vt:lpwstr>חוק העונשין</vt:lpwstr>
  </property>
  <property fmtid="{D5CDD505-2E9C-101B-9397-08002B2CF9AE}" pid="67" name="MEKOR_SAIF3">
    <vt:lpwstr>2XבX</vt:lpwstr>
  </property>
  <property fmtid="{D5CDD505-2E9C-101B-9397-08002B2CF9AE}" pid="68" name="LINKK1">
    <vt:lpwstr>http://www.nevo.co.il/Law_word/law06/TAK-7028.pdf;‎רשומות - תקנות כלליות#פורסמו ק"ת ‏תשע"א מס' 7028 #מיום 29.8.2011 עמ' 1318‏</vt:lpwstr>
  </property>
</Properties>
</file>