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3FC" w:rsidRDefault="00AA53FC">
      <w:pPr>
        <w:pStyle w:val="big-header"/>
        <w:ind w:left="0" w:right="1134"/>
        <w:rPr>
          <w:rFonts w:hint="cs"/>
          <w:rtl/>
        </w:rPr>
      </w:pPr>
      <w:r>
        <w:rPr>
          <w:rtl/>
        </w:rPr>
        <w:t>תקנות הבטיחות בעבודה (עגורנאים, מפעילי מכונות הרמה אחרות ואתתים), תשנ"ג</w:t>
      </w:r>
      <w:r>
        <w:rPr>
          <w:rFonts w:hint="cs"/>
          <w:rtl/>
        </w:rPr>
        <w:t>-</w:t>
      </w:r>
      <w:r>
        <w:rPr>
          <w:rtl/>
        </w:rPr>
        <w:t>1992</w:t>
      </w:r>
    </w:p>
    <w:p w:rsidR="00947953" w:rsidRDefault="00947953" w:rsidP="00947953">
      <w:pPr>
        <w:spacing w:line="320" w:lineRule="auto"/>
        <w:jc w:val="left"/>
        <w:rPr>
          <w:rFonts w:hint="cs"/>
          <w:rtl/>
        </w:rPr>
      </w:pPr>
    </w:p>
    <w:p w:rsidR="003960A3" w:rsidRDefault="003960A3" w:rsidP="00947953">
      <w:pPr>
        <w:spacing w:line="320" w:lineRule="auto"/>
        <w:jc w:val="left"/>
        <w:rPr>
          <w:rFonts w:hint="cs"/>
          <w:rtl/>
        </w:rPr>
      </w:pPr>
    </w:p>
    <w:p w:rsidR="00947953" w:rsidRPr="00947953" w:rsidRDefault="00947953" w:rsidP="00947953">
      <w:pPr>
        <w:spacing w:line="320" w:lineRule="auto"/>
        <w:jc w:val="left"/>
        <w:rPr>
          <w:rFonts w:cs="Miriam"/>
          <w:szCs w:val="22"/>
          <w:rtl/>
        </w:rPr>
      </w:pPr>
      <w:r w:rsidRPr="00947953">
        <w:rPr>
          <w:rFonts w:cs="Miriam"/>
          <w:szCs w:val="22"/>
          <w:rtl/>
        </w:rPr>
        <w:t>עבודה</w:t>
      </w:r>
      <w:r w:rsidRPr="00947953">
        <w:rPr>
          <w:rFonts w:cs="FrankRuehl"/>
          <w:szCs w:val="26"/>
          <w:rtl/>
        </w:rPr>
        <w:t xml:space="preserve"> – בטיחות בעבודה</w:t>
      </w:r>
    </w:p>
    <w:p w:rsidR="00AA53FC" w:rsidRDefault="00AA53F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פרק ראשון: פרשנות</w:t>
            </w:r>
          </w:p>
        </w:tc>
        <w:tc>
          <w:tcPr>
            <w:tcW w:w="567" w:type="dxa"/>
          </w:tcPr>
          <w:p w:rsidR="0013765E" w:rsidRPr="0013765E" w:rsidRDefault="0013765E" w:rsidP="0013765E">
            <w:pPr>
              <w:spacing w:line="240" w:lineRule="auto"/>
              <w:jc w:val="left"/>
              <w:rPr>
                <w:rStyle w:val="Hyperlink"/>
                <w:rtl/>
              </w:rPr>
            </w:pPr>
            <w:hyperlink w:anchor="med0" w:tooltip="פרק ראשון: פרשנות"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1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הגדרות</w:t>
            </w:r>
          </w:p>
        </w:tc>
        <w:tc>
          <w:tcPr>
            <w:tcW w:w="567" w:type="dxa"/>
          </w:tcPr>
          <w:p w:rsidR="0013765E" w:rsidRPr="0013765E" w:rsidRDefault="0013765E" w:rsidP="0013765E">
            <w:pPr>
              <w:spacing w:line="240" w:lineRule="auto"/>
              <w:jc w:val="left"/>
              <w:rPr>
                <w:rStyle w:val="Hyperlink"/>
                <w:rtl/>
              </w:rPr>
            </w:pPr>
            <w:hyperlink w:anchor="Seif1" w:tooltip="הגדרות"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פרק שני: הפעלת עגורן ומתן איתות</w:t>
            </w:r>
          </w:p>
        </w:tc>
        <w:tc>
          <w:tcPr>
            <w:tcW w:w="567" w:type="dxa"/>
          </w:tcPr>
          <w:p w:rsidR="0013765E" w:rsidRPr="0013765E" w:rsidRDefault="0013765E" w:rsidP="0013765E">
            <w:pPr>
              <w:spacing w:line="240" w:lineRule="auto"/>
              <w:jc w:val="left"/>
              <w:rPr>
                <w:rStyle w:val="Hyperlink"/>
                <w:rtl/>
              </w:rPr>
            </w:pPr>
            <w:hyperlink w:anchor="med1" w:tooltip="פרק שני: הפעלת עגורן ומתן איתות"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2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הפעלת עגורן</w:t>
            </w:r>
          </w:p>
        </w:tc>
        <w:tc>
          <w:tcPr>
            <w:tcW w:w="567" w:type="dxa"/>
          </w:tcPr>
          <w:p w:rsidR="0013765E" w:rsidRPr="0013765E" w:rsidRDefault="0013765E" w:rsidP="0013765E">
            <w:pPr>
              <w:spacing w:line="240" w:lineRule="auto"/>
              <w:jc w:val="left"/>
              <w:rPr>
                <w:rStyle w:val="Hyperlink"/>
                <w:rtl/>
              </w:rPr>
            </w:pPr>
            <w:hyperlink w:anchor="Seif2" w:tooltip="הפעלת עגורן"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3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סיווג עגורנים</w:t>
            </w:r>
          </w:p>
        </w:tc>
        <w:tc>
          <w:tcPr>
            <w:tcW w:w="567" w:type="dxa"/>
          </w:tcPr>
          <w:p w:rsidR="0013765E" w:rsidRPr="0013765E" w:rsidRDefault="0013765E" w:rsidP="0013765E">
            <w:pPr>
              <w:spacing w:line="240" w:lineRule="auto"/>
              <w:jc w:val="left"/>
              <w:rPr>
                <w:rStyle w:val="Hyperlink"/>
                <w:rtl/>
              </w:rPr>
            </w:pPr>
            <w:hyperlink w:anchor="Seif3" w:tooltip="סיווג עגורנים"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4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איתות</w:t>
            </w:r>
          </w:p>
        </w:tc>
        <w:tc>
          <w:tcPr>
            <w:tcW w:w="567" w:type="dxa"/>
          </w:tcPr>
          <w:p w:rsidR="0013765E" w:rsidRPr="0013765E" w:rsidRDefault="0013765E" w:rsidP="0013765E">
            <w:pPr>
              <w:spacing w:line="240" w:lineRule="auto"/>
              <w:jc w:val="left"/>
              <w:rPr>
                <w:rStyle w:val="Hyperlink"/>
                <w:rtl/>
              </w:rPr>
            </w:pPr>
            <w:hyperlink w:anchor="Seif4" w:tooltip="איתות"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5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הדרכה ואימון</w:t>
            </w:r>
          </w:p>
        </w:tc>
        <w:tc>
          <w:tcPr>
            <w:tcW w:w="567" w:type="dxa"/>
          </w:tcPr>
          <w:p w:rsidR="0013765E" w:rsidRPr="0013765E" w:rsidRDefault="0013765E" w:rsidP="0013765E">
            <w:pPr>
              <w:spacing w:line="240" w:lineRule="auto"/>
              <w:jc w:val="left"/>
              <w:rPr>
                <w:rStyle w:val="Hyperlink"/>
                <w:rtl/>
              </w:rPr>
            </w:pPr>
            <w:hyperlink w:anchor="Seif5" w:tooltip="הדרכה ואימון"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פרק שלישי: הסמכת עגורנאים ואתתים</w:t>
            </w:r>
          </w:p>
        </w:tc>
        <w:tc>
          <w:tcPr>
            <w:tcW w:w="567" w:type="dxa"/>
          </w:tcPr>
          <w:p w:rsidR="0013765E" w:rsidRPr="0013765E" w:rsidRDefault="0013765E" w:rsidP="0013765E">
            <w:pPr>
              <w:spacing w:line="240" w:lineRule="auto"/>
              <w:jc w:val="left"/>
              <w:rPr>
                <w:rStyle w:val="Hyperlink"/>
                <w:rtl/>
              </w:rPr>
            </w:pPr>
            <w:hyperlink w:anchor="med2" w:tooltip="פרק שלישי: הסמכת עגורנאים ואתתים"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6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הסמכה ובקשה להסמכה</w:t>
            </w:r>
          </w:p>
        </w:tc>
        <w:tc>
          <w:tcPr>
            <w:tcW w:w="567" w:type="dxa"/>
          </w:tcPr>
          <w:p w:rsidR="0013765E" w:rsidRPr="0013765E" w:rsidRDefault="0013765E" w:rsidP="0013765E">
            <w:pPr>
              <w:spacing w:line="240" w:lineRule="auto"/>
              <w:jc w:val="left"/>
              <w:rPr>
                <w:rStyle w:val="Hyperlink"/>
                <w:rtl/>
              </w:rPr>
            </w:pPr>
            <w:hyperlink w:anchor="Seif6" w:tooltip="הסמכה ובקשה להסמכה"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7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תנאי הסמכה לעגורנאים</w:t>
            </w:r>
          </w:p>
        </w:tc>
        <w:tc>
          <w:tcPr>
            <w:tcW w:w="567" w:type="dxa"/>
          </w:tcPr>
          <w:p w:rsidR="0013765E" w:rsidRPr="0013765E" w:rsidRDefault="0013765E" w:rsidP="0013765E">
            <w:pPr>
              <w:spacing w:line="240" w:lineRule="auto"/>
              <w:jc w:val="left"/>
              <w:rPr>
                <w:rStyle w:val="Hyperlink"/>
                <w:rtl/>
              </w:rPr>
            </w:pPr>
            <w:hyperlink w:anchor="Seif7" w:tooltip="תנאי הסמכה לעגורנאים"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8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הסמכה זמנית</w:t>
            </w:r>
          </w:p>
        </w:tc>
        <w:tc>
          <w:tcPr>
            <w:tcW w:w="567" w:type="dxa"/>
          </w:tcPr>
          <w:p w:rsidR="0013765E" w:rsidRPr="0013765E" w:rsidRDefault="0013765E" w:rsidP="0013765E">
            <w:pPr>
              <w:spacing w:line="240" w:lineRule="auto"/>
              <w:jc w:val="left"/>
              <w:rPr>
                <w:rStyle w:val="Hyperlink"/>
                <w:rtl/>
              </w:rPr>
            </w:pPr>
            <w:hyperlink w:anchor="Seif8" w:tooltip="הסמכה זמנית"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9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הסמכה סדירה לבעל הסמכה זמנית</w:t>
            </w:r>
          </w:p>
        </w:tc>
        <w:tc>
          <w:tcPr>
            <w:tcW w:w="567" w:type="dxa"/>
          </w:tcPr>
          <w:p w:rsidR="0013765E" w:rsidRPr="0013765E" w:rsidRDefault="0013765E" w:rsidP="0013765E">
            <w:pPr>
              <w:spacing w:line="240" w:lineRule="auto"/>
              <w:jc w:val="left"/>
              <w:rPr>
                <w:rStyle w:val="Hyperlink"/>
                <w:rtl/>
              </w:rPr>
            </w:pPr>
            <w:hyperlink w:anchor="Seif9" w:tooltip="הסמכה סדירה לבעל הסמכה זמנית"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10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תנאי הסמכה למתן איתות</w:t>
            </w:r>
          </w:p>
        </w:tc>
        <w:tc>
          <w:tcPr>
            <w:tcW w:w="567" w:type="dxa"/>
          </w:tcPr>
          <w:p w:rsidR="0013765E" w:rsidRPr="0013765E" w:rsidRDefault="0013765E" w:rsidP="0013765E">
            <w:pPr>
              <w:spacing w:line="240" w:lineRule="auto"/>
              <w:jc w:val="left"/>
              <w:rPr>
                <w:rStyle w:val="Hyperlink"/>
                <w:rtl/>
              </w:rPr>
            </w:pPr>
            <w:hyperlink w:anchor="Seif10" w:tooltip="תנאי הסמכה למתן איתות"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11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הסדר הבדיקות הרפואיות</w:t>
            </w:r>
          </w:p>
        </w:tc>
        <w:tc>
          <w:tcPr>
            <w:tcW w:w="567" w:type="dxa"/>
          </w:tcPr>
          <w:p w:rsidR="0013765E" w:rsidRPr="0013765E" w:rsidRDefault="0013765E" w:rsidP="0013765E">
            <w:pPr>
              <w:spacing w:line="240" w:lineRule="auto"/>
              <w:jc w:val="left"/>
              <w:rPr>
                <w:rStyle w:val="Hyperlink"/>
                <w:rtl/>
              </w:rPr>
            </w:pPr>
            <w:hyperlink w:anchor="Seif11" w:tooltip="הסדר הבדיקות הרפואיות"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12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תעודת הסמכה</w:t>
            </w:r>
          </w:p>
        </w:tc>
        <w:tc>
          <w:tcPr>
            <w:tcW w:w="567" w:type="dxa"/>
          </w:tcPr>
          <w:p w:rsidR="0013765E" w:rsidRPr="0013765E" w:rsidRDefault="0013765E" w:rsidP="0013765E">
            <w:pPr>
              <w:spacing w:line="240" w:lineRule="auto"/>
              <w:jc w:val="left"/>
              <w:rPr>
                <w:rStyle w:val="Hyperlink"/>
                <w:rtl/>
              </w:rPr>
            </w:pPr>
            <w:hyperlink w:anchor="Seif12" w:tooltip="תעודת הסמכה"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13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שינויים בהסמכה</w:t>
            </w:r>
          </w:p>
        </w:tc>
        <w:tc>
          <w:tcPr>
            <w:tcW w:w="567" w:type="dxa"/>
          </w:tcPr>
          <w:p w:rsidR="0013765E" w:rsidRPr="0013765E" w:rsidRDefault="0013765E" w:rsidP="0013765E">
            <w:pPr>
              <w:spacing w:line="240" w:lineRule="auto"/>
              <w:jc w:val="left"/>
              <w:rPr>
                <w:rStyle w:val="Hyperlink"/>
                <w:rtl/>
              </w:rPr>
            </w:pPr>
            <w:hyperlink w:anchor="Seif13" w:tooltip="שינויים בהסמכה"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פרק רביעי: פסילת עגורנאים ואתתים</w:t>
            </w:r>
          </w:p>
        </w:tc>
        <w:tc>
          <w:tcPr>
            <w:tcW w:w="567" w:type="dxa"/>
          </w:tcPr>
          <w:p w:rsidR="0013765E" w:rsidRPr="0013765E" w:rsidRDefault="0013765E" w:rsidP="0013765E">
            <w:pPr>
              <w:spacing w:line="240" w:lineRule="auto"/>
              <w:jc w:val="left"/>
              <w:rPr>
                <w:rStyle w:val="Hyperlink"/>
                <w:rtl/>
              </w:rPr>
            </w:pPr>
            <w:hyperlink w:anchor="med3" w:tooltip="פרק רביעי: פסילת עגורנאים ואתתים"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14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פסילה</w:t>
            </w:r>
          </w:p>
        </w:tc>
        <w:tc>
          <w:tcPr>
            <w:tcW w:w="567" w:type="dxa"/>
          </w:tcPr>
          <w:p w:rsidR="0013765E" w:rsidRPr="0013765E" w:rsidRDefault="0013765E" w:rsidP="0013765E">
            <w:pPr>
              <w:spacing w:line="240" w:lineRule="auto"/>
              <w:jc w:val="left"/>
              <w:rPr>
                <w:rStyle w:val="Hyperlink"/>
                <w:rtl/>
              </w:rPr>
            </w:pPr>
            <w:hyperlink w:anchor="Seif14" w:tooltip="פסילה"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15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הודעת פסילה</w:t>
            </w:r>
          </w:p>
        </w:tc>
        <w:tc>
          <w:tcPr>
            <w:tcW w:w="567" w:type="dxa"/>
          </w:tcPr>
          <w:p w:rsidR="0013765E" w:rsidRPr="0013765E" w:rsidRDefault="0013765E" w:rsidP="0013765E">
            <w:pPr>
              <w:spacing w:line="240" w:lineRule="auto"/>
              <w:jc w:val="left"/>
              <w:rPr>
                <w:rStyle w:val="Hyperlink"/>
                <w:rtl/>
              </w:rPr>
            </w:pPr>
            <w:hyperlink w:anchor="Seif15" w:tooltip="הודעת פסילה"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16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איסורים לאחר הפסילה</w:t>
            </w:r>
          </w:p>
        </w:tc>
        <w:tc>
          <w:tcPr>
            <w:tcW w:w="567" w:type="dxa"/>
          </w:tcPr>
          <w:p w:rsidR="0013765E" w:rsidRPr="0013765E" w:rsidRDefault="0013765E" w:rsidP="0013765E">
            <w:pPr>
              <w:spacing w:line="240" w:lineRule="auto"/>
              <w:jc w:val="left"/>
              <w:rPr>
                <w:rStyle w:val="Hyperlink"/>
                <w:rtl/>
              </w:rPr>
            </w:pPr>
            <w:hyperlink w:anchor="Seif16" w:tooltip="איסורים לאחר הפסילה"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17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ערר</w:t>
            </w:r>
          </w:p>
        </w:tc>
        <w:tc>
          <w:tcPr>
            <w:tcW w:w="567" w:type="dxa"/>
          </w:tcPr>
          <w:p w:rsidR="0013765E" w:rsidRPr="0013765E" w:rsidRDefault="0013765E" w:rsidP="0013765E">
            <w:pPr>
              <w:spacing w:line="240" w:lineRule="auto"/>
              <w:jc w:val="left"/>
              <w:rPr>
                <w:rStyle w:val="Hyperlink"/>
                <w:rtl/>
              </w:rPr>
            </w:pPr>
            <w:hyperlink w:anchor="Seif17" w:tooltip="ערר"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פרק חמישי: הוראות שונות</w:t>
            </w:r>
          </w:p>
        </w:tc>
        <w:tc>
          <w:tcPr>
            <w:tcW w:w="567" w:type="dxa"/>
          </w:tcPr>
          <w:p w:rsidR="0013765E" w:rsidRPr="0013765E" w:rsidRDefault="0013765E" w:rsidP="0013765E">
            <w:pPr>
              <w:spacing w:line="240" w:lineRule="auto"/>
              <w:jc w:val="left"/>
              <w:rPr>
                <w:rStyle w:val="Hyperlink"/>
                <w:rtl/>
              </w:rPr>
            </w:pPr>
            <w:hyperlink w:anchor="med4" w:tooltip="פרק חמישי: הוראות שונות"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18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הפעלת מכונת הרמה</w:t>
            </w:r>
          </w:p>
        </w:tc>
        <w:tc>
          <w:tcPr>
            <w:tcW w:w="567" w:type="dxa"/>
          </w:tcPr>
          <w:p w:rsidR="0013765E" w:rsidRPr="0013765E" w:rsidRDefault="0013765E" w:rsidP="0013765E">
            <w:pPr>
              <w:spacing w:line="240" w:lineRule="auto"/>
              <w:jc w:val="left"/>
              <w:rPr>
                <w:rStyle w:val="Hyperlink"/>
                <w:rtl/>
              </w:rPr>
            </w:pPr>
            <w:hyperlink w:anchor="Seif18" w:tooltip="הפעלת מכונת הרמה"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19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פטור אישי</w:t>
            </w:r>
          </w:p>
        </w:tc>
        <w:tc>
          <w:tcPr>
            <w:tcW w:w="567" w:type="dxa"/>
          </w:tcPr>
          <w:p w:rsidR="0013765E" w:rsidRPr="0013765E" w:rsidRDefault="0013765E" w:rsidP="0013765E">
            <w:pPr>
              <w:spacing w:line="240" w:lineRule="auto"/>
              <w:jc w:val="left"/>
              <w:rPr>
                <w:rStyle w:val="Hyperlink"/>
                <w:rtl/>
              </w:rPr>
            </w:pPr>
            <w:hyperlink w:anchor="Seif19" w:tooltip="פטור אישי"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20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תחולה</w:t>
            </w:r>
          </w:p>
        </w:tc>
        <w:tc>
          <w:tcPr>
            <w:tcW w:w="567" w:type="dxa"/>
          </w:tcPr>
          <w:p w:rsidR="0013765E" w:rsidRPr="0013765E" w:rsidRDefault="0013765E" w:rsidP="0013765E">
            <w:pPr>
              <w:spacing w:line="240" w:lineRule="auto"/>
              <w:jc w:val="left"/>
              <w:rPr>
                <w:rStyle w:val="Hyperlink"/>
                <w:rtl/>
              </w:rPr>
            </w:pPr>
            <w:hyperlink w:anchor="Seif20" w:tooltip="תחולה"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21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ביטול</w:t>
            </w:r>
          </w:p>
        </w:tc>
        <w:tc>
          <w:tcPr>
            <w:tcW w:w="567" w:type="dxa"/>
          </w:tcPr>
          <w:p w:rsidR="0013765E" w:rsidRPr="0013765E" w:rsidRDefault="0013765E" w:rsidP="0013765E">
            <w:pPr>
              <w:spacing w:line="240" w:lineRule="auto"/>
              <w:jc w:val="left"/>
              <w:rPr>
                <w:rStyle w:val="Hyperlink"/>
                <w:rtl/>
              </w:rPr>
            </w:pPr>
            <w:hyperlink w:anchor="Seif21" w:tooltip="ביטול"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22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תחילה</w:t>
            </w:r>
          </w:p>
        </w:tc>
        <w:tc>
          <w:tcPr>
            <w:tcW w:w="567" w:type="dxa"/>
          </w:tcPr>
          <w:p w:rsidR="0013765E" w:rsidRPr="0013765E" w:rsidRDefault="0013765E" w:rsidP="0013765E">
            <w:pPr>
              <w:spacing w:line="240" w:lineRule="auto"/>
              <w:jc w:val="left"/>
              <w:rPr>
                <w:rStyle w:val="Hyperlink"/>
                <w:rtl/>
              </w:rPr>
            </w:pPr>
            <w:hyperlink w:anchor="Seif22" w:tooltip="תחילה"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r>
              <w:rPr>
                <w:rFonts w:cs="Times New Roman"/>
                <w:sz w:val="24"/>
                <w:rtl/>
              </w:rPr>
              <w:t xml:space="preserve">סעיף 23 </w:t>
            </w: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הוראות</w:t>
            </w:r>
          </w:p>
        </w:tc>
        <w:tc>
          <w:tcPr>
            <w:tcW w:w="567" w:type="dxa"/>
          </w:tcPr>
          <w:p w:rsidR="0013765E" w:rsidRPr="0013765E" w:rsidRDefault="0013765E" w:rsidP="0013765E">
            <w:pPr>
              <w:spacing w:line="240" w:lineRule="auto"/>
              <w:jc w:val="left"/>
              <w:rPr>
                <w:rStyle w:val="Hyperlink"/>
                <w:rtl/>
              </w:rPr>
            </w:pPr>
            <w:hyperlink w:anchor="Seif23" w:tooltip="הוראות"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תוספת ראשונה</w:t>
            </w:r>
          </w:p>
        </w:tc>
        <w:tc>
          <w:tcPr>
            <w:tcW w:w="567" w:type="dxa"/>
          </w:tcPr>
          <w:p w:rsidR="0013765E" w:rsidRPr="0013765E" w:rsidRDefault="0013765E" w:rsidP="0013765E">
            <w:pPr>
              <w:spacing w:line="240" w:lineRule="auto"/>
              <w:jc w:val="left"/>
              <w:rPr>
                <w:rStyle w:val="Hyperlink"/>
                <w:rtl/>
              </w:rPr>
            </w:pPr>
            <w:hyperlink w:anchor="med5" w:tooltip="תוספת ראשונה"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תוספת שניה</w:t>
            </w:r>
          </w:p>
        </w:tc>
        <w:tc>
          <w:tcPr>
            <w:tcW w:w="567" w:type="dxa"/>
          </w:tcPr>
          <w:p w:rsidR="0013765E" w:rsidRPr="0013765E" w:rsidRDefault="0013765E" w:rsidP="0013765E">
            <w:pPr>
              <w:spacing w:line="240" w:lineRule="auto"/>
              <w:jc w:val="left"/>
              <w:rPr>
                <w:rStyle w:val="Hyperlink"/>
                <w:rtl/>
              </w:rPr>
            </w:pPr>
            <w:hyperlink w:anchor="med6" w:tooltip="תוספת שניה"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תוספת שלישית</w:t>
            </w:r>
          </w:p>
        </w:tc>
        <w:tc>
          <w:tcPr>
            <w:tcW w:w="567" w:type="dxa"/>
          </w:tcPr>
          <w:p w:rsidR="0013765E" w:rsidRPr="0013765E" w:rsidRDefault="0013765E" w:rsidP="0013765E">
            <w:pPr>
              <w:spacing w:line="240" w:lineRule="auto"/>
              <w:jc w:val="left"/>
              <w:rPr>
                <w:rStyle w:val="Hyperlink"/>
                <w:rtl/>
              </w:rPr>
            </w:pPr>
            <w:hyperlink w:anchor="med7" w:tooltip="תוספת שלישית"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תוספת רביעית</w:t>
            </w:r>
          </w:p>
        </w:tc>
        <w:tc>
          <w:tcPr>
            <w:tcW w:w="567" w:type="dxa"/>
          </w:tcPr>
          <w:p w:rsidR="0013765E" w:rsidRPr="0013765E" w:rsidRDefault="0013765E" w:rsidP="0013765E">
            <w:pPr>
              <w:spacing w:line="240" w:lineRule="auto"/>
              <w:jc w:val="left"/>
              <w:rPr>
                <w:rStyle w:val="Hyperlink"/>
                <w:rtl/>
              </w:rPr>
            </w:pPr>
            <w:hyperlink w:anchor="med8" w:tooltip="תוספת רביעית"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3765E" w:rsidRPr="0013765E">
        <w:tblPrEx>
          <w:tblCellMar>
            <w:top w:w="0" w:type="dxa"/>
            <w:bottom w:w="0" w:type="dxa"/>
          </w:tblCellMar>
        </w:tblPrEx>
        <w:tc>
          <w:tcPr>
            <w:tcW w:w="1247" w:type="dxa"/>
          </w:tcPr>
          <w:p w:rsidR="0013765E" w:rsidRPr="0013765E" w:rsidRDefault="0013765E" w:rsidP="0013765E">
            <w:pPr>
              <w:spacing w:line="240" w:lineRule="auto"/>
              <w:jc w:val="left"/>
              <w:rPr>
                <w:rFonts w:cs="Frankruhel"/>
                <w:sz w:val="24"/>
                <w:rtl/>
              </w:rPr>
            </w:pPr>
          </w:p>
        </w:tc>
        <w:tc>
          <w:tcPr>
            <w:tcW w:w="5669" w:type="dxa"/>
          </w:tcPr>
          <w:p w:rsidR="0013765E" w:rsidRPr="0013765E" w:rsidRDefault="0013765E" w:rsidP="0013765E">
            <w:pPr>
              <w:spacing w:line="240" w:lineRule="auto"/>
              <w:jc w:val="left"/>
              <w:rPr>
                <w:rFonts w:cs="Frankruhel"/>
                <w:sz w:val="24"/>
                <w:rtl/>
              </w:rPr>
            </w:pPr>
            <w:r>
              <w:rPr>
                <w:rFonts w:cs="Times New Roman"/>
                <w:sz w:val="24"/>
                <w:rtl/>
              </w:rPr>
              <w:t>תוספת חמישית</w:t>
            </w:r>
          </w:p>
        </w:tc>
        <w:tc>
          <w:tcPr>
            <w:tcW w:w="567" w:type="dxa"/>
          </w:tcPr>
          <w:p w:rsidR="0013765E" w:rsidRPr="0013765E" w:rsidRDefault="0013765E" w:rsidP="0013765E">
            <w:pPr>
              <w:spacing w:line="240" w:lineRule="auto"/>
              <w:jc w:val="left"/>
              <w:rPr>
                <w:rStyle w:val="Hyperlink"/>
                <w:rtl/>
              </w:rPr>
            </w:pPr>
            <w:hyperlink w:anchor="med9" w:tooltip="תוספת חמישית" w:history="1">
              <w:r w:rsidRPr="0013765E">
                <w:rPr>
                  <w:rStyle w:val="Hyperlink"/>
                </w:rPr>
                <w:t>Go</w:t>
              </w:r>
            </w:hyperlink>
          </w:p>
        </w:tc>
        <w:tc>
          <w:tcPr>
            <w:tcW w:w="850" w:type="dxa"/>
          </w:tcPr>
          <w:p w:rsidR="0013765E" w:rsidRPr="0013765E" w:rsidRDefault="0013765E" w:rsidP="00137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AA53FC" w:rsidRDefault="00AA53FC" w:rsidP="00947953">
      <w:pPr>
        <w:pStyle w:val="big-header"/>
        <w:ind w:left="0" w:right="1134"/>
        <w:rPr>
          <w:rStyle w:val="default"/>
          <w:rFonts w:cs="FrankRuehl" w:hint="cs"/>
          <w:rtl/>
        </w:rPr>
      </w:pPr>
      <w:r>
        <w:rPr>
          <w:rtl/>
        </w:rPr>
        <w:br w:type="page"/>
      </w:r>
      <w:r>
        <w:rPr>
          <w:rtl/>
        </w:rPr>
        <w:lastRenderedPageBreak/>
        <w:t>ת</w:t>
      </w:r>
      <w:r>
        <w:rPr>
          <w:rFonts w:hint="cs"/>
          <w:rtl/>
        </w:rPr>
        <w:t>קנות הבטיחות בעבודה (עגורנאים, מפעילי מכונות הרמה אחרות ואתתים), תשנ"ג-1992</w:t>
      </w:r>
      <w:r>
        <w:rPr>
          <w:rStyle w:val="default"/>
          <w:rtl/>
        </w:rPr>
        <w:footnoteReference w:customMarkFollows="1" w:id="1"/>
        <w:t>*</w:t>
      </w:r>
    </w:p>
    <w:p w:rsidR="00AA53FC" w:rsidRDefault="00AA53F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173 ו-216 לפקודת הבטיחות בעבודה [נוסח חדש], תש"ל-1970 (להלן </w:t>
      </w:r>
      <w:r w:rsidR="003960A3">
        <w:rPr>
          <w:rStyle w:val="default"/>
          <w:rFonts w:cs="FrankRuehl"/>
          <w:rtl/>
        </w:rPr>
        <w:t>–</w:t>
      </w:r>
      <w:r>
        <w:rPr>
          <w:rStyle w:val="default"/>
          <w:rFonts w:cs="FrankRuehl" w:hint="cs"/>
          <w:rtl/>
        </w:rPr>
        <w:t xml:space="preserve"> הפקודה), אני מתקין תקנות אלה:</w:t>
      </w:r>
    </w:p>
    <w:p w:rsidR="00AA53FC" w:rsidRDefault="00AA53FC">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w:t>
      </w:r>
      <w:r>
        <w:rPr>
          <w:noProof/>
          <w:sz w:val="20"/>
          <w:rtl/>
        </w:rPr>
        <w:t>ש</w:t>
      </w:r>
      <w:r>
        <w:rPr>
          <w:rFonts w:hint="cs"/>
          <w:noProof/>
          <w:sz w:val="20"/>
          <w:rtl/>
        </w:rPr>
        <w:t>ון: פרשנות</w:t>
      </w:r>
    </w:p>
    <w:p w:rsidR="00AA53FC" w:rsidRDefault="00AA53FC">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5pt;z-index:251637760" o:allowincell="f" filled="f" stroked="f" strokecolor="lime" strokeweight=".25pt">
            <v:textbox style="mso-next-textbox:#_x0000_s1026" inset="0,0,0,0">
              <w:txbxContent>
                <w:p w:rsidR="00AA53FC" w:rsidRDefault="00AA53F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איתות" </w:t>
      </w:r>
      <w:r w:rsidR="003960A3">
        <w:rPr>
          <w:rStyle w:val="default"/>
          <w:rFonts w:cs="FrankRuehl"/>
          <w:rtl/>
        </w:rPr>
        <w:t>–</w:t>
      </w:r>
      <w:r>
        <w:rPr>
          <w:rStyle w:val="default"/>
          <w:rFonts w:cs="FrankRuehl" w:hint="cs"/>
          <w:rtl/>
        </w:rPr>
        <w:t xml:space="preserve"> מתן הוראות, בכל שיטה שהיא, בין ישירות לעגורנאי ובין אדם אחר כדי שהוא יעביר את ההוראות לעגורנאי, בקשר להרמת מטען בעגורן, כיוונון מטען או כיוונון אונקל העגורן;</w:t>
      </w:r>
    </w:p>
    <w:p w:rsidR="00AA53FC" w:rsidRDefault="00AA53FC">
      <w:pPr>
        <w:pStyle w:val="P00"/>
        <w:spacing w:before="72"/>
        <w:ind w:left="0" w:right="1134"/>
        <w:rPr>
          <w:rStyle w:val="default"/>
          <w:rFonts w:cs="FrankRuehl" w:hint="cs"/>
          <w:rtl/>
        </w:rPr>
      </w:pPr>
      <w:r>
        <w:rPr>
          <w:lang w:val="he-IL"/>
        </w:rPr>
        <w:pict>
          <v:rect id="_x0000_s1027" style="position:absolute;left:0;text-align:left;margin-left:464.5pt;margin-top:8.05pt;width:75.05pt;height:12.1pt;z-index:251638784" o:allowincell="f" filled="f" stroked="f" strokecolor="lime" strokeweight=".25pt">
            <v:textbox style="mso-next-textbox:#_x0000_s1027"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 xml:space="preserve">אתת מוסמך" </w:t>
      </w:r>
      <w:r w:rsidR="003960A3">
        <w:rPr>
          <w:rStyle w:val="default"/>
          <w:rFonts w:cs="FrankRuehl"/>
          <w:rtl/>
        </w:rPr>
        <w:t>–</w:t>
      </w:r>
      <w:r>
        <w:rPr>
          <w:rStyle w:val="default"/>
          <w:rFonts w:cs="FrankRuehl" w:hint="cs"/>
          <w:rtl/>
        </w:rPr>
        <w:t xml:space="preserve"> מי שהוסמך למתן א</w:t>
      </w:r>
      <w:r>
        <w:rPr>
          <w:rStyle w:val="default"/>
          <w:rFonts w:cs="FrankRuehl"/>
          <w:rtl/>
        </w:rPr>
        <w:t>י</w:t>
      </w:r>
      <w:r>
        <w:rPr>
          <w:rStyle w:val="default"/>
          <w:rFonts w:cs="FrankRuehl" w:hint="cs"/>
          <w:rtl/>
        </w:rPr>
        <w:t>תות או מי שהוא "עגורנאי מוסמך" לפי תקנות אלה;</w:t>
      </w:r>
    </w:p>
    <w:p w:rsidR="00AA53FC" w:rsidRPr="003960A3" w:rsidRDefault="00AA53FC">
      <w:pPr>
        <w:pStyle w:val="P00"/>
        <w:spacing w:before="0"/>
        <w:ind w:left="0" w:right="1134"/>
        <w:rPr>
          <w:rFonts w:hint="cs"/>
          <w:b/>
          <w:bCs/>
          <w:vanish/>
          <w:szCs w:val="20"/>
          <w:shd w:val="clear" w:color="auto" w:fill="FFFF99"/>
          <w:rtl/>
        </w:rPr>
      </w:pPr>
      <w:bookmarkStart w:id="2" w:name="Rov36"/>
      <w:r w:rsidRPr="003960A3">
        <w:rPr>
          <w:rFonts w:hint="cs"/>
          <w:vanish/>
          <w:color w:val="FF0000"/>
          <w:szCs w:val="20"/>
          <w:shd w:val="clear" w:color="auto" w:fill="FFFF99"/>
          <w:rtl/>
        </w:rPr>
        <w:t>מיום 26.5.1996</w:t>
      </w:r>
    </w:p>
    <w:p w:rsidR="00AA53FC" w:rsidRPr="003960A3" w:rsidRDefault="00AA53FC">
      <w:pPr>
        <w:pStyle w:val="P00"/>
        <w:spacing w:before="0"/>
        <w:ind w:left="0" w:right="1134"/>
        <w:rPr>
          <w:rFonts w:hint="cs"/>
          <w:b/>
          <w:bCs/>
          <w:vanish/>
          <w:szCs w:val="20"/>
          <w:shd w:val="clear" w:color="auto" w:fill="FFFF99"/>
          <w:rtl/>
        </w:rPr>
      </w:pPr>
      <w:r w:rsidRPr="003960A3">
        <w:rPr>
          <w:rFonts w:hint="cs"/>
          <w:b/>
          <w:bCs/>
          <w:vanish/>
          <w:szCs w:val="20"/>
          <w:shd w:val="clear" w:color="auto" w:fill="FFFF99"/>
          <w:rtl/>
        </w:rPr>
        <w:t>תק' תשנ"ו-1996</w:t>
      </w:r>
    </w:p>
    <w:p w:rsidR="00AA53FC" w:rsidRPr="003960A3" w:rsidRDefault="00AA53FC">
      <w:pPr>
        <w:pStyle w:val="P00"/>
        <w:tabs>
          <w:tab w:val="clear" w:pos="6259"/>
        </w:tabs>
        <w:spacing w:before="0"/>
        <w:ind w:left="0" w:right="1134"/>
        <w:rPr>
          <w:rFonts w:hint="cs"/>
          <w:vanish/>
          <w:szCs w:val="20"/>
          <w:shd w:val="clear" w:color="auto" w:fill="FFFF99"/>
          <w:rtl/>
        </w:rPr>
      </w:pPr>
      <w:hyperlink r:id="rId6" w:history="1">
        <w:r w:rsidRPr="003960A3">
          <w:rPr>
            <w:rStyle w:val="Hyperlink"/>
            <w:rFonts w:hint="cs"/>
            <w:vanish/>
            <w:szCs w:val="20"/>
            <w:shd w:val="clear" w:color="auto" w:fill="FFFF99"/>
            <w:rtl/>
          </w:rPr>
          <w:t>ק"ת תשנ"ו מס' 5752</w:t>
        </w:r>
      </w:hyperlink>
      <w:r w:rsidRPr="003960A3">
        <w:rPr>
          <w:rFonts w:hint="cs"/>
          <w:vanish/>
          <w:szCs w:val="20"/>
          <w:shd w:val="clear" w:color="auto" w:fill="FFFF99"/>
          <w:rtl/>
        </w:rPr>
        <w:t xml:space="preserve"> מיום 26.5.1996 עמ' 899</w:t>
      </w:r>
    </w:p>
    <w:p w:rsidR="00AA53FC" w:rsidRDefault="00AA53FC">
      <w:pPr>
        <w:pStyle w:val="P00"/>
        <w:ind w:left="0" w:right="1134"/>
        <w:rPr>
          <w:rStyle w:val="default"/>
          <w:rFonts w:cs="FrankRuehl" w:hint="cs"/>
          <w:sz w:val="2"/>
          <w:szCs w:val="2"/>
          <w:rtl/>
        </w:rPr>
      </w:pPr>
      <w:r w:rsidRPr="003960A3">
        <w:rPr>
          <w:vanish/>
          <w:sz w:val="22"/>
          <w:szCs w:val="22"/>
          <w:shd w:val="clear" w:color="auto" w:fill="FFFF99"/>
          <w:rtl/>
        </w:rPr>
        <w:tab/>
      </w:r>
      <w:r w:rsidRPr="003960A3">
        <w:rPr>
          <w:rStyle w:val="default"/>
          <w:rFonts w:cs="FrankRuehl"/>
          <w:vanish/>
          <w:sz w:val="22"/>
          <w:szCs w:val="22"/>
          <w:shd w:val="clear" w:color="auto" w:fill="FFFF99"/>
          <w:rtl/>
        </w:rPr>
        <w:t>"</w:t>
      </w:r>
      <w:r w:rsidRPr="003960A3">
        <w:rPr>
          <w:rStyle w:val="default"/>
          <w:rFonts w:cs="FrankRuehl" w:hint="cs"/>
          <w:vanish/>
          <w:sz w:val="22"/>
          <w:szCs w:val="22"/>
          <w:shd w:val="clear" w:color="auto" w:fill="FFFF99"/>
          <w:rtl/>
        </w:rPr>
        <w:t xml:space="preserve">אתת מוסמך" </w:t>
      </w:r>
      <w:r w:rsidR="003960A3" w:rsidRPr="003960A3">
        <w:rPr>
          <w:rStyle w:val="default"/>
          <w:rFonts w:cs="FrankRuehl"/>
          <w:vanish/>
          <w:sz w:val="22"/>
          <w:szCs w:val="22"/>
          <w:shd w:val="clear" w:color="auto" w:fill="FFFF99"/>
          <w:rtl/>
        </w:rPr>
        <w:t>–</w:t>
      </w:r>
      <w:r w:rsidRPr="003960A3">
        <w:rPr>
          <w:rStyle w:val="default"/>
          <w:rFonts w:cs="FrankRuehl" w:hint="cs"/>
          <w:vanish/>
          <w:sz w:val="22"/>
          <w:szCs w:val="22"/>
          <w:shd w:val="clear" w:color="auto" w:fill="FFFF99"/>
          <w:rtl/>
        </w:rPr>
        <w:t xml:space="preserve"> מי שהוסמך למתן א</w:t>
      </w:r>
      <w:r w:rsidRPr="003960A3">
        <w:rPr>
          <w:rStyle w:val="default"/>
          <w:rFonts w:cs="FrankRuehl"/>
          <w:vanish/>
          <w:sz w:val="22"/>
          <w:szCs w:val="22"/>
          <w:shd w:val="clear" w:color="auto" w:fill="FFFF99"/>
          <w:rtl/>
        </w:rPr>
        <w:t>י</w:t>
      </w:r>
      <w:r w:rsidRPr="003960A3">
        <w:rPr>
          <w:rStyle w:val="default"/>
          <w:rFonts w:cs="FrankRuehl" w:hint="cs"/>
          <w:vanish/>
          <w:sz w:val="22"/>
          <w:szCs w:val="22"/>
          <w:shd w:val="clear" w:color="auto" w:fill="FFFF99"/>
          <w:rtl/>
        </w:rPr>
        <w:t xml:space="preserve">תות </w:t>
      </w:r>
      <w:r w:rsidRPr="003960A3">
        <w:rPr>
          <w:rStyle w:val="default"/>
          <w:rFonts w:cs="FrankRuehl" w:hint="cs"/>
          <w:vanish/>
          <w:sz w:val="22"/>
          <w:szCs w:val="22"/>
          <w:u w:val="single"/>
          <w:shd w:val="clear" w:color="auto" w:fill="FFFF99"/>
          <w:rtl/>
        </w:rPr>
        <w:t>או מי שהוא "עגורנאי מוסמך"</w:t>
      </w:r>
      <w:r w:rsidRPr="003960A3">
        <w:rPr>
          <w:rStyle w:val="default"/>
          <w:rFonts w:cs="FrankRuehl" w:hint="cs"/>
          <w:vanish/>
          <w:sz w:val="22"/>
          <w:szCs w:val="22"/>
          <w:shd w:val="clear" w:color="auto" w:fill="FFFF99"/>
          <w:rtl/>
        </w:rPr>
        <w:t xml:space="preserve"> לפי תקנות אלה;</w:t>
      </w:r>
      <w:bookmarkEnd w:id="2"/>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בניה" </w:t>
      </w:r>
      <w:r w:rsidR="003960A3">
        <w:rPr>
          <w:rStyle w:val="default"/>
          <w:rFonts w:cs="FrankRuehl"/>
          <w:rtl/>
        </w:rPr>
        <w:t>–</w:t>
      </w:r>
      <w:r>
        <w:rPr>
          <w:rStyle w:val="default"/>
          <w:rFonts w:cs="FrankRuehl" w:hint="cs"/>
          <w:rtl/>
        </w:rPr>
        <w:t xml:space="preserve"> לרבות בניה הנדסית כמשמעותה בפקודה;</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הפעלת עגורן" </w:t>
      </w:r>
      <w:r w:rsidR="003960A3">
        <w:rPr>
          <w:rStyle w:val="default"/>
          <w:rFonts w:cs="FrankRuehl"/>
          <w:rtl/>
        </w:rPr>
        <w:t>–</w:t>
      </w:r>
      <w:r>
        <w:rPr>
          <w:rStyle w:val="default"/>
          <w:rFonts w:cs="FrankRuehl" w:hint="cs"/>
          <w:rtl/>
        </w:rPr>
        <w:t xml:space="preserve"> הרמת מטען בעגורן, הורדתו, הסעת העגורן, סיבובו או סיבוב חלק ממנו, לרבות הפעלה כאמור לשם ניסוי, ביקורת או בדיקה;</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מחצבת אבן" </w:t>
      </w:r>
      <w:r w:rsidR="003960A3">
        <w:rPr>
          <w:rStyle w:val="default"/>
          <w:rFonts w:cs="FrankRuehl"/>
          <w:rtl/>
        </w:rPr>
        <w:t>–</w:t>
      </w:r>
      <w:r>
        <w:rPr>
          <w:rStyle w:val="default"/>
          <w:rFonts w:cs="FrankRuehl" w:hint="cs"/>
          <w:rtl/>
        </w:rPr>
        <w:t xml:space="preserve"> מחצבה שבה מתנהל חיצוב</w:t>
      </w:r>
      <w:r>
        <w:rPr>
          <w:rStyle w:val="default"/>
          <w:rFonts w:cs="FrankRuehl"/>
          <w:rtl/>
        </w:rPr>
        <w:t xml:space="preserve"> </w:t>
      </w:r>
      <w:r>
        <w:rPr>
          <w:rStyle w:val="default"/>
          <w:rFonts w:cs="FrankRuehl" w:hint="cs"/>
          <w:rtl/>
        </w:rPr>
        <w:t>על פני הקרקע;</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מטען" </w:t>
      </w:r>
      <w:r w:rsidR="003960A3">
        <w:rPr>
          <w:rStyle w:val="default"/>
          <w:rFonts w:cs="FrankRuehl"/>
          <w:rtl/>
        </w:rPr>
        <w:t>–</w:t>
      </w:r>
      <w:r>
        <w:rPr>
          <w:rStyle w:val="default"/>
          <w:rFonts w:cs="FrankRuehl" w:hint="cs"/>
          <w:rtl/>
        </w:rPr>
        <w:t xml:space="preserve"> לרבות כלי טעינה ואבזר לתלות המטען לאונקל העגורן;</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מכונת הרמה" </w:t>
      </w:r>
      <w:r w:rsidR="003960A3">
        <w:rPr>
          <w:rStyle w:val="default"/>
          <w:rFonts w:cs="FrankRuehl"/>
          <w:rtl/>
        </w:rPr>
        <w:t>–</w:t>
      </w:r>
      <w:r>
        <w:rPr>
          <w:rStyle w:val="default"/>
          <w:rFonts w:cs="FrankRuehl" w:hint="cs"/>
          <w:rtl/>
        </w:rPr>
        <w:t xml:space="preserve"> כהגדרתה בסעיף 79 לפקודה, למעט מלגזה;</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מחצבה" </w:t>
      </w:r>
      <w:r w:rsidR="003960A3">
        <w:rPr>
          <w:rStyle w:val="default"/>
          <w:rFonts w:cs="FrankRuehl"/>
          <w:rtl/>
        </w:rPr>
        <w:t>–</w:t>
      </w:r>
      <w:r>
        <w:rPr>
          <w:rStyle w:val="default"/>
          <w:rFonts w:cs="FrankRuehl" w:hint="cs"/>
          <w:rtl/>
        </w:rPr>
        <w:t xml:space="preserve"> מי שנתמנה לשמש מנהל מחצבת אבן בהתאם לתקנות הבטיחות בעבודה (מחצבות אבן), תשכ"ה-1965;</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עבודה" </w:t>
      </w:r>
      <w:r w:rsidR="003960A3">
        <w:rPr>
          <w:rStyle w:val="default"/>
          <w:rFonts w:cs="FrankRuehl"/>
          <w:rtl/>
        </w:rPr>
        <w:t>–</w:t>
      </w:r>
      <w:r>
        <w:rPr>
          <w:rStyle w:val="default"/>
          <w:rFonts w:cs="FrankRuehl" w:hint="cs"/>
          <w:rtl/>
        </w:rPr>
        <w:t xml:space="preserve"> מי שנתמנה לשמ</w:t>
      </w:r>
      <w:r>
        <w:rPr>
          <w:rStyle w:val="default"/>
          <w:rFonts w:cs="FrankRuehl"/>
          <w:rtl/>
        </w:rPr>
        <w:t>ש</w:t>
      </w:r>
      <w:r>
        <w:rPr>
          <w:rStyle w:val="default"/>
          <w:rFonts w:cs="FrankRuehl" w:hint="cs"/>
          <w:rtl/>
        </w:rPr>
        <w:t xml:space="preserve"> מנהל עבודה בבניה בהתאם לתקנות הבטיחות בעבודה (עבודות בניה), תשמ"ח-1988;</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מפקח עבודה ראשי" ו"מפקח עבודה אזורי" </w:t>
      </w:r>
      <w:r w:rsidR="003960A3">
        <w:rPr>
          <w:rStyle w:val="default"/>
          <w:rFonts w:cs="FrankRuehl"/>
          <w:rtl/>
        </w:rPr>
        <w:t>–</w:t>
      </w:r>
      <w:r>
        <w:rPr>
          <w:rStyle w:val="default"/>
          <w:rFonts w:cs="FrankRuehl" w:hint="cs"/>
          <w:rtl/>
        </w:rPr>
        <w:t xml:space="preserve"> כמשמעותם בחוק ארגון הפיקוח על העבודה, תשי"ד-1954;</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עגורנאי מוסמך" </w:t>
      </w:r>
      <w:r w:rsidR="003960A3">
        <w:rPr>
          <w:rStyle w:val="default"/>
          <w:rFonts w:cs="FrankRuehl"/>
          <w:rtl/>
        </w:rPr>
        <w:t>–</w:t>
      </w:r>
      <w:r>
        <w:rPr>
          <w:rStyle w:val="default"/>
          <w:rFonts w:cs="FrankRuehl" w:hint="cs"/>
          <w:rtl/>
        </w:rPr>
        <w:t xml:space="preserve"> מי שהוסמך להפעיל עגורן לפי תקנות אלה;</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עגורן" </w:t>
      </w:r>
      <w:r w:rsidR="003960A3">
        <w:rPr>
          <w:rStyle w:val="default"/>
          <w:rFonts w:cs="FrankRuehl"/>
          <w:rtl/>
        </w:rPr>
        <w:t>–</w:t>
      </w:r>
      <w:r>
        <w:rPr>
          <w:rStyle w:val="default"/>
          <w:rFonts w:cs="FrankRuehl" w:hint="cs"/>
          <w:rtl/>
        </w:rPr>
        <w:t xml:space="preserve"> כל אחד מאלה:</w:t>
      </w:r>
    </w:p>
    <w:p w:rsidR="00AA53FC" w:rsidRDefault="00AA53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עגורן צריח </w:t>
      </w:r>
      <w:r>
        <w:rPr>
          <w:rStyle w:val="default"/>
          <w:rFonts w:cs="FrankRuehl"/>
        </w:rPr>
        <w:t>(Tower Crane)</w:t>
      </w:r>
      <w:r>
        <w:rPr>
          <w:rStyle w:val="default"/>
          <w:rFonts w:cs="FrankRuehl"/>
          <w:rtl/>
        </w:rPr>
        <w:t>;</w:t>
      </w:r>
    </w:p>
    <w:p w:rsidR="00AA53FC" w:rsidRDefault="00AA53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עגורן</w:t>
      </w:r>
      <w:r>
        <w:rPr>
          <w:rStyle w:val="default"/>
          <w:rFonts w:cs="FrankRuehl"/>
          <w:rtl/>
        </w:rPr>
        <w:t xml:space="preserve"> </w:t>
      </w:r>
      <w:r>
        <w:rPr>
          <w:rStyle w:val="default"/>
          <w:rFonts w:cs="FrankRuehl" w:hint="cs"/>
          <w:rtl/>
        </w:rPr>
        <w:t xml:space="preserve">נייד </w:t>
      </w:r>
      <w:r>
        <w:rPr>
          <w:rStyle w:val="default"/>
          <w:rFonts w:cs="FrankRuehl"/>
        </w:rPr>
        <w:t>(Mobile Crane)</w:t>
      </w:r>
      <w:r>
        <w:rPr>
          <w:rStyle w:val="default"/>
          <w:rFonts w:cs="FrankRuehl"/>
          <w:rtl/>
        </w:rPr>
        <w:t xml:space="preserve"> </w:t>
      </w:r>
      <w:r>
        <w:rPr>
          <w:rStyle w:val="default"/>
          <w:rFonts w:cs="FrankRuehl" w:hint="cs"/>
          <w:rtl/>
        </w:rPr>
        <w:t>אופני, זחלי או חצי-זחלי;</w:t>
      </w:r>
    </w:p>
    <w:p w:rsidR="00AA53FC" w:rsidRDefault="00AA53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עגורן גשר עילי ועגורן שער;</w:t>
      </w:r>
    </w:p>
    <w:p w:rsidR="00AA53FC" w:rsidRDefault="00AA53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עגורן להעמסה עצמית;</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עגורן גשר עילי" </w:t>
      </w:r>
      <w:r w:rsidR="003960A3">
        <w:rPr>
          <w:rStyle w:val="default"/>
          <w:rFonts w:cs="FrankRuehl"/>
          <w:rtl/>
        </w:rPr>
        <w:t>–</w:t>
      </w:r>
      <w:r>
        <w:rPr>
          <w:rStyle w:val="default"/>
          <w:rFonts w:cs="FrankRuehl" w:hint="cs"/>
          <w:rtl/>
        </w:rPr>
        <w:t xml:space="preserve"> עגורן שהגשר שלו נשען, בכל אחד מקצותיו, על מרכב שגלגליו נעים על מסילה עילית, למעט עגורן המופעל בכוח ידני בלבד; ולמעט עגורן שעומס העבודה </w:t>
      </w:r>
      <w:r>
        <w:rPr>
          <w:rStyle w:val="default"/>
          <w:rFonts w:cs="FrankRuehl"/>
          <w:rtl/>
        </w:rPr>
        <w:t>ה</w:t>
      </w:r>
      <w:r>
        <w:rPr>
          <w:rStyle w:val="default"/>
          <w:rFonts w:cs="FrankRuehl" w:hint="cs"/>
          <w:rtl/>
        </w:rPr>
        <w:t>בטוח שלו אינו עולה על 1000 ק"ג;</w:t>
      </w:r>
    </w:p>
    <w:p w:rsidR="00AA53FC" w:rsidRDefault="00AA53FC">
      <w:pPr>
        <w:pStyle w:val="P00"/>
        <w:spacing w:before="72"/>
        <w:ind w:left="0" w:right="1134"/>
        <w:rPr>
          <w:rStyle w:val="default"/>
          <w:rFonts w:cs="FrankRuehl" w:hint="cs"/>
          <w:rtl/>
        </w:rPr>
      </w:pPr>
      <w:r>
        <w:rPr>
          <w:lang w:val="he-IL"/>
        </w:rPr>
        <w:pict>
          <v:rect id="_x0000_s1028" style="position:absolute;left:0;text-align:left;margin-left:464.5pt;margin-top:8.05pt;width:75.05pt;height:12.25pt;z-index:251639808" o:allowincell="f" filled="f" stroked="f" strokecolor="lime" strokeweight=".25pt">
            <v:textbox style="mso-next-textbox:#_x0000_s1028"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 xml:space="preserve">עגורן להעמסה עצמית" </w:t>
      </w:r>
      <w:r w:rsidR="003960A3">
        <w:rPr>
          <w:rStyle w:val="default"/>
          <w:rFonts w:cs="FrankRuehl"/>
          <w:rtl/>
        </w:rPr>
        <w:t>–</w:t>
      </w:r>
      <w:r>
        <w:rPr>
          <w:rStyle w:val="default"/>
          <w:rFonts w:cs="FrankRuehl" w:hint="cs"/>
          <w:rtl/>
        </w:rPr>
        <w:t xml:space="preserve"> עגורן זרוע הידראולי המותקן על גבי רכב מנועי והמיועד בעיקר להעמסת מטענים על הרכב ופריקתם או להרמת משטח עבודה לאדם;</w:t>
      </w:r>
    </w:p>
    <w:p w:rsidR="00AA53FC" w:rsidRPr="003960A3" w:rsidRDefault="00AA53FC">
      <w:pPr>
        <w:pStyle w:val="P00"/>
        <w:spacing w:before="0"/>
        <w:ind w:left="0" w:right="1134"/>
        <w:rPr>
          <w:rFonts w:hint="cs"/>
          <w:b/>
          <w:bCs/>
          <w:vanish/>
          <w:szCs w:val="20"/>
          <w:shd w:val="clear" w:color="auto" w:fill="FFFF99"/>
          <w:rtl/>
        </w:rPr>
      </w:pPr>
      <w:bookmarkStart w:id="3" w:name="Rov37"/>
      <w:r w:rsidRPr="003960A3">
        <w:rPr>
          <w:rFonts w:hint="cs"/>
          <w:vanish/>
          <w:color w:val="FF0000"/>
          <w:szCs w:val="20"/>
          <w:shd w:val="clear" w:color="auto" w:fill="FFFF99"/>
          <w:rtl/>
        </w:rPr>
        <w:t>מיום 26.5.1996</w:t>
      </w:r>
    </w:p>
    <w:p w:rsidR="00AA53FC" w:rsidRPr="003960A3" w:rsidRDefault="00AA53FC">
      <w:pPr>
        <w:pStyle w:val="P00"/>
        <w:spacing w:before="0"/>
        <w:ind w:left="0" w:right="1134"/>
        <w:rPr>
          <w:rFonts w:hint="cs"/>
          <w:b/>
          <w:bCs/>
          <w:vanish/>
          <w:szCs w:val="20"/>
          <w:shd w:val="clear" w:color="auto" w:fill="FFFF99"/>
          <w:rtl/>
        </w:rPr>
      </w:pPr>
      <w:r w:rsidRPr="003960A3">
        <w:rPr>
          <w:rFonts w:hint="cs"/>
          <w:b/>
          <w:bCs/>
          <w:vanish/>
          <w:szCs w:val="20"/>
          <w:shd w:val="clear" w:color="auto" w:fill="FFFF99"/>
          <w:rtl/>
        </w:rPr>
        <w:t>תק' תשנ"ו-1996</w:t>
      </w:r>
    </w:p>
    <w:p w:rsidR="00AA53FC" w:rsidRPr="003960A3" w:rsidRDefault="00AA53FC">
      <w:pPr>
        <w:pStyle w:val="P00"/>
        <w:tabs>
          <w:tab w:val="clear" w:pos="6259"/>
        </w:tabs>
        <w:spacing w:before="0"/>
        <w:ind w:left="0" w:right="1134"/>
        <w:rPr>
          <w:rFonts w:hint="cs"/>
          <w:vanish/>
          <w:szCs w:val="20"/>
          <w:shd w:val="clear" w:color="auto" w:fill="FFFF99"/>
          <w:rtl/>
        </w:rPr>
      </w:pPr>
      <w:hyperlink r:id="rId7" w:history="1">
        <w:r w:rsidRPr="003960A3">
          <w:rPr>
            <w:rStyle w:val="Hyperlink"/>
            <w:rFonts w:hint="cs"/>
            <w:vanish/>
            <w:szCs w:val="20"/>
            <w:shd w:val="clear" w:color="auto" w:fill="FFFF99"/>
            <w:rtl/>
          </w:rPr>
          <w:t>ק"ת תשנ"ו מס' 5752</w:t>
        </w:r>
      </w:hyperlink>
      <w:r w:rsidRPr="003960A3">
        <w:rPr>
          <w:rFonts w:hint="cs"/>
          <w:vanish/>
          <w:szCs w:val="20"/>
          <w:shd w:val="clear" w:color="auto" w:fill="FFFF99"/>
          <w:rtl/>
        </w:rPr>
        <w:t xml:space="preserve"> מיום 26.5.1996 עמ' 899</w:t>
      </w:r>
    </w:p>
    <w:p w:rsidR="00AA53FC" w:rsidRDefault="00AA53FC">
      <w:pPr>
        <w:pStyle w:val="P00"/>
        <w:ind w:left="0" w:right="1134"/>
        <w:rPr>
          <w:rStyle w:val="default"/>
          <w:rFonts w:cs="FrankRuehl" w:hint="cs"/>
          <w:sz w:val="2"/>
          <w:szCs w:val="2"/>
          <w:rtl/>
        </w:rPr>
      </w:pPr>
      <w:r w:rsidRPr="003960A3">
        <w:rPr>
          <w:vanish/>
          <w:sz w:val="22"/>
          <w:szCs w:val="22"/>
          <w:shd w:val="clear" w:color="auto" w:fill="FFFF99"/>
          <w:rtl/>
        </w:rPr>
        <w:tab/>
      </w:r>
      <w:r w:rsidRPr="003960A3">
        <w:rPr>
          <w:rStyle w:val="default"/>
          <w:rFonts w:cs="FrankRuehl"/>
          <w:vanish/>
          <w:sz w:val="22"/>
          <w:szCs w:val="22"/>
          <w:shd w:val="clear" w:color="auto" w:fill="FFFF99"/>
          <w:rtl/>
        </w:rPr>
        <w:t>"</w:t>
      </w:r>
      <w:r w:rsidRPr="003960A3">
        <w:rPr>
          <w:rStyle w:val="default"/>
          <w:rFonts w:cs="FrankRuehl" w:hint="cs"/>
          <w:vanish/>
          <w:sz w:val="22"/>
          <w:szCs w:val="22"/>
          <w:shd w:val="clear" w:color="auto" w:fill="FFFF99"/>
          <w:rtl/>
        </w:rPr>
        <w:t xml:space="preserve">עגורן להעמסה עצמית" </w:t>
      </w:r>
      <w:r w:rsidR="003960A3" w:rsidRPr="003960A3">
        <w:rPr>
          <w:rStyle w:val="default"/>
          <w:rFonts w:cs="FrankRuehl"/>
          <w:vanish/>
          <w:sz w:val="22"/>
          <w:szCs w:val="22"/>
          <w:shd w:val="clear" w:color="auto" w:fill="FFFF99"/>
          <w:rtl/>
        </w:rPr>
        <w:t>–</w:t>
      </w:r>
      <w:r w:rsidRPr="003960A3">
        <w:rPr>
          <w:rStyle w:val="default"/>
          <w:rFonts w:cs="FrankRuehl" w:hint="cs"/>
          <w:vanish/>
          <w:sz w:val="22"/>
          <w:szCs w:val="22"/>
          <w:shd w:val="clear" w:color="auto" w:fill="FFFF99"/>
          <w:rtl/>
        </w:rPr>
        <w:t xml:space="preserve"> עגורן זרוע הידראולי המותקן על גבי רכב מנועי והמיועד בעיקר להעמסת מטענים על הרכב ופריקתם </w:t>
      </w:r>
      <w:r w:rsidRPr="003960A3">
        <w:rPr>
          <w:rStyle w:val="default"/>
          <w:rFonts w:cs="FrankRuehl" w:hint="cs"/>
          <w:vanish/>
          <w:sz w:val="22"/>
          <w:szCs w:val="22"/>
          <w:u w:val="single"/>
          <w:shd w:val="clear" w:color="auto" w:fill="FFFF99"/>
          <w:rtl/>
        </w:rPr>
        <w:t>או להרמת משטח עבודה לאדם</w:t>
      </w:r>
      <w:r w:rsidRPr="003960A3">
        <w:rPr>
          <w:rStyle w:val="default"/>
          <w:rFonts w:cs="FrankRuehl" w:hint="cs"/>
          <w:vanish/>
          <w:sz w:val="22"/>
          <w:szCs w:val="22"/>
          <w:shd w:val="clear" w:color="auto" w:fill="FFFF99"/>
          <w:rtl/>
        </w:rPr>
        <w:t>;</w:t>
      </w:r>
      <w:bookmarkEnd w:id="3"/>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עגורן נייד" </w:t>
      </w:r>
      <w:r w:rsidR="003960A3">
        <w:rPr>
          <w:rStyle w:val="default"/>
          <w:rFonts w:cs="FrankRuehl"/>
          <w:rtl/>
        </w:rPr>
        <w:t>–</w:t>
      </w:r>
      <w:r>
        <w:rPr>
          <w:rStyle w:val="default"/>
          <w:rFonts w:cs="FrankRuehl" w:hint="cs"/>
          <w:rtl/>
        </w:rPr>
        <w:t xml:space="preserve"> מכונת הרמה בעלת זרוע הנושאת אונקל שעליו תולים את המ</w:t>
      </w:r>
      <w:r>
        <w:rPr>
          <w:rStyle w:val="default"/>
          <w:rFonts w:cs="FrankRuehl"/>
          <w:rtl/>
        </w:rPr>
        <w:t>ט</w:t>
      </w:r>
      <w:r>
        <w:rPr>
          <w:rStyle w:val="default"/>
          <w:rFonts w:cs="FrankRuehl" w:hint="cs"/>
          <w:rtl/>
        </w:rPr>
        <w:t xml:space="preserve">ען, למעט </w:t>
      </w:r>
      <w:r>
        <w:rPr>
          <w:rStyle w:val="default"/>
          <w:rFonts w:cs="FrankRuehl" w:hint="cs"/>
          <w:rtl/>
        </w:rPr>
        <w:lastRenderedPageBreak/>
        <w:t>עגורן המותקן על רכב מנועי לצורך הרמת רכב וגרירתו ולמעט עגורן ללא הנעה ובהפעלה בכוח ידני בלבד;</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עגורן צריח" </w:t>
      </w:r>
      <w:r w:rsidR="003960A3">
        <w:rPr>
          <w:rStyle w:val="default"/>
          <w:rFonts w:cs="FrankRuehl"/>
          <w:rtl/>
        </w:rPr>
        <w:t>–</w:t>
      </w:r>
      <w:r>
        <w:rPr>
          <w:rStyle w:val="default"/>
          <w:rFonts w:cs="FrankRuehl" w:hint="cs"/>
          <w:rtl/>
        </w:rPr>
        <w:t xml:space="preserve"> עגורן בעל צריח או תורן אשר בחלקו העליון זרוע הנושאת את אונקל העגורן שעליו תולים את המטען והוא מופעל בחשמל;</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עגורן שער" </w:t>
      </w:r>
      <w:r w:rsidR="003960A3">
        <w:rPr>
          <w:rStyle w:val="default"/>
          <w:rFonts w:cs="FrankRuehl"/>
          <w:rtl/>
        </w:rPr>
        <w:t>–</w:t>
      </w:r>
      <w:r>
        <w:rPr>
          <w:rStyle w:val="default"/>
          <w:rFonts w:cs="FrankRuehl" w:hint="cs"/>
          <w:rtl/>
        </w:rPr>
        <w:t xml:space="preserve"> עגורן גשר עילי</w:t>
      </w:r>
      <w:r>
        <w:rPr>
          <w:rStyle w:val="default"/>
          <w:rFonts w:cs="FrankRuehl"/>
          <w:rtl/>
        </w:rPr>
        <w:t xml:space="preserve"> </w:t>
      </w:r>
      <w:r>
        <w:rPr>
          <w:rStyle w:val="default"/>
          <w:rFonts w:cs="FrankRuehl" w:hint="cs"/>
          <w:rtl/>
        </w:rPr>
        <w:t>שקצותיו מורכבים על עמודים המצוידים בגלגלי נסיעה במפלס הקרקע או הרצפה;</w:t>
      </w:r>
    </w:p>
    <w:p w:rsidR="00AA53FC" w:rsidRDefault="00AA53FC">
      <w:pPr>
        <w:pStyle w:val="P00"/>
        <w:spacing w:before="72"/>
        <w:ind w:left="0" w:right="1134"/>
        <w:rPr>
          <w:rStyle w:val="default"/>
          <w:rFonts w:cs="FrankRuehl" w:hint="cs"/>
          <w:rtl/>
        </w:rPr>
      </w:pPr>
      <w:r>
        <w:rPr>
          <w:lang w:val="he-IL"/>
        </w:rPr>
        <w:pict>
          <v:rect id="_x0000_s1029" style="position:absolute;left:0;text-align:left;margin-left:464.5pt;margin-top:8.05pt;width:75.05pt;height:12.45pt;z-index:251640832" o:allowincell="f" filled="f" stroked="f" strokecolor="lime" strokeweight=".25pt">
            <v:textbox style="mso-next-textbox:#_x0000_s1029"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תשנ"ד-1994</w:t>
                  </w:r>
                </w:p>
              </w:txbxContent>
            </v:textbox>
            <w10:anchorlock/>
          </v:rect>
        </w:pict>
      </w:r>
      <w:r>
        <w:rPr>
          <w:rtl/>
        </w:rPr>
        <w:tab/>
      </w:r>
      <w:r>
        <w:rPr>
          <w:rStyle w:val="default"/>
          <w:rFonts w:cs="FrankRuehl"/>
          <w:rtl/>
        </w:rPr>
        <w:t>"</w:t>
      </w:r>
      <w:r>
        <w:rPr>
          <w:rStyle w:val="default"/>
          <w:rFonts w:cs="FrankRuehl" w:hint="cs"/>
          <w:rtl/>
        </w:rPr>
        <w:t xml:space="preserve">רופא מורשה" </w:t>
      </w:r>
      <w:r w:rsidR="003960A3">
        <w:rPr>
          <w:rStyle w:val="default"/>
          <w:rFonts w:cs="FrankRuehl"/>
          <w:rtl/>
        </w:rPr>
        <w:t>–</w:t>
      </w:r>
      <w:r>
        <w:rPr>
          <w:rStyle w:val="default"/>
          <w:rFonts w:cs="FrankRuehl" w:hint="cs"/>
          <w:rtl/>
        </w:rPr>
        <w:t xml:space="preserve"> רופא מומחה לרפואה תעסוקתית וכן רופא של שירות רפואי מוסמך, ששר העבודה והרווחה, בהסכמת שר הבריאות, הרשהו לענין תקנות אלה;</w:t>
      </w:r>
    </w:p>
    <w:p w:rsidR="00AA53FC" w:rsidRPr="003960A3" w:rsidRDefault="00AA53FC">
      <w:pPr>
        <w:pStyle w:val="P00"/>
        <w:spacing w:before="0"/>
        <w:ind w:left="0" w:right="1134"/>
        <w:rPr>
          <w:b/>
          <w:bCs/>
          <w:vanish/>
          <w:szCs w:val="20"/>
          <w:shd w:val="clear" w:color="auto" w:fill="FFFF99"/>
          <w:rtl/>
        </w:rPr>
      </w:pPr>
      <w:bookmarkStart w:id="4" w:name="Rov38"/>
      <w:r w:rsidRPr="003960A3">
        <w:rPr>
          <w:rFonts w:hint="cs"/>
          <w:vanish/>
          <w:color w:val="FF0000"/>
          <w:szCs w:val="20"/>
          <w:shd w:val="clear" w:color="auto" w:fill="FFFF99"/>
          <w:rtl/>
        </w:rPr>
        <w:t>מיום 10.4.1994</w:t>
      </w:r>
    </w:p>
    <w:p w:rsidR="00AA53FC" w:rsidRPr="003960A3" w:rsidRDefault="00AA53FC">
      <w:pPr>
        <w:pStyle w:val="P00"/>
        <w:spacing w:before="0"/>
        <w:ind w:left="0" w:right="1134"/>
        <w:rPr>
          <w:rFonts w:hint="cs"/>
          <w:b/>
          <w:bCs/>
          <w:vanish/>
          <w:szCs w:val="20"/>
          <w:shd w:val="clear" w:color="auto" w:fill="FFFF99"/>
          <w:rtl/>
        </w:rPr>
      </w:pPr>
      <w:r w:rsidRPr="003960A3">
        <w:rPr>
          <w:rFonts w:hint="cs"/>
          <w:b/>
          <w:bCs/>
          <w:vanish/>
          <w:szCs w:val="20"/>
          <w:shd w:val="clear" w:color="auto" w:fill="FFFF99"/>
          <w:rtl/>
        </w:rPr>
        <w:t>תק' תשנ"ד-1994</w:t>
      </w:r>
    </w:p>
    <w:p w:rsidR="00AA53FC" w:rsidRPr="003960A3" w:rsidRDefault="00AA53FC">
      <w:pPr>
        <w:pStyle w:val="P00"/>
        <w:tabs>
          <w:tab w:val="clear" w:pos="6259"/>
        </w:tabs>
        <w:spacing w:before="0"/>
        <w:ind w:left="0" w:right="1134"/>
        <w:rPr>
          <w:rFonts w:hint="cs"/>
          <w:vanish/>
          <w:szCs w:val="20"/>
          <w:shd w:val="clear" w:color="auto" w:fill="FFFF99"/>
          <w:rtl/>
        </w:rPr>
      </w:pPr>
      <w:hyperlink r:id="rId8" w:history="1">
        <w:r w:rsidRPr="003960A3">
          <w:rPr>
            <w:rStyle w:val="Hyperlink"/>
            <w:rFonts w:hint="cs"/>
            <w:vanish/>
            <w:szCs w:val="20"/>
            <w:shd w:val="clear" w:color="auto" w:fill="FFFF99"/>
            <w:rtl/>
          </w:rPr>
          <w:t>ק"ת תשנ"ד מס' 5591</w:t>
        </w:r>
      </w:hyperlink>
      <w:r w:rsidRPr="003960A3">
        <w:rPr>
          <w:rFonts w:hint="cs"/>
          <w:vanish/>
          <w:szCs w:val="20"/>
          <w:shd w:val="clear" w:color="auto" w:fill="FFFF99"/>
          <w:rtl/>
        </w:rPr>
        <w:t xml:space="preserve"> מיום 10.4.1994 עמ' 771</w:t>
      </w:r>
    </w:p>
    <w:p w:rsidR="00AA53FC" w:rsidRPr="003960A3" w:rsidRDefault="00AA53FC">
      <w:pPr>
        <w:pStyle w:val="P00"/>
        <w:tabs>
          <w:tab w:val="clear" w:pos="6259"/>
        </w:tabs>
        <w:spacing w:before="0"/>
        <w:ind w:left="0" w:right="1134"/>
        <w:rPr>
          <w:rFonts w:hint="cs"/>
          <w:b/>
          <w:bCs/>
          <w:vanish/>
          <w:szCs w:val="20"/>
          <w:shd w:val="clear" w:color="auto" w:fill="FFFF99"/>
          <w:rtl/>
        </w:rPr>
      </w:pPr>
      <w:r w:rsidRPr="003960A3">
        <w:rPr>
          <w:rFonts w:hint="cs"/>
          <w:b/>
          <w:bCs/>
          <w:vanish/>
          <w:szCs w:val="20"/>
          <w:shd w:val="clear" w:color="auto" w:fill="FFFF99"/>
          <w:rtl/>
        </w:rPr>
        <w:t>החלפת הגדרת "רופא מורשה"</w:t>
      </w:r>
    </w:p>
    <w:p w:rsidR="00AA53FC" w:rsidRPr="003960A3" w:rsidRDefault="00AA53FC">
      <w:pPr>
        <w:pStyle w:val="P00"/>
        <w:tabs>
          <w:tab w:val="clear" w:pos="6259"/>
        </w:tabs>
        <w:ind w:left="0" w:right="1134"/>
        <w:rPr>
          <w:rFonts w:hint="cs"/>
          <w:vanish/>
          <w:szCs w:val="20"/>
          <w:shd w:val="clear" w:color="auto" w:fill="FFFF99"/>
          <w:rtl/>
        </w:rPr>
      </w:pPr>
      <w:r w:rsidRPr="003960A3">
        <w:rPr>
          <w:rFonts w:hint="cs"/>
          <w:vanish/>
          <w:szCs w:val="20"/>
          <w:shd w:val="clear" w:color="auto" w:fill="FFFF99"/>
          <w:rtl/>
        </w:rPr>
        <w:t>הנוסח הקודם:</w:t>
      </w:r>
    </w:p>
    <w:p w:rsidR="00AA53FC" w:rsidRDefault="00AA53FC">
      <w:pPr>
        <w:pStyle w:val="P00"/>
        <w:tabs>
          <w:tab w:val="clear" w:pos="6259"/>
        </w:tabs>
        <w:spacing w:before="0"/>
        <w:ind w:left="0" w:right="1134"/>
        <w:rPr>
          <w:rFonts w:hint="cs"/>
          <w:strike/>
          <w:sz w:val="2"/>
          <w:szCs w:val="2"/>
          <w:rtl/>
        </w:rPr>
      </w:pPr>
      <w:r w:rsidRPr="003960A3">
        <w:rPr>
          <w:rFonts w:hint="cs"/>
          <w:vanish/>
          <w:sz w:val="22"/>
          <w:szCs w:val="22"/>
          <w:shd w:val="clear" w:color="auto" w:fill="FFFF99"/>
          <w:rtl/>
        </w:rPr>
        <w:tab/>
      </w:r>
      <w:r w:rsidRPr="003960A3">
        <w:rPr>
          <w:rFonts w:hint="cs"/>
          <w:strike/>
          <w:vanish/>
          <w:sz w:val="22"/>
          <w:szCs w:val="22"/>
          <w:shd w:val="clear" w:color="auto" w:fill="FFFF99"/>
          <w:rtl/>
        </w:rPr>
        <w:t xml:space="preserve">"רופא מורשה" </w:t>
      </w:r>
      <w:r w:rsidRPr="003960A3">
        <w:rPr>
          <w:strike/>
          <w:vanish/>
          <w:sz w:val="22"/>
          <w:szCs w:val="22"/>
          <w:shd w:val="clear" w:color="auto" w:fill="FFFF99"/>
          <w:rtl/>
        </w:rPr>
        <w:t>–</w:t>
      </w:r>
      <w:r w:rsidRPr="003960A3">
        <w:rPr>
          <w:rFonts w:hint="cs"/>
          <w:strike/>
          <w:vanish/>
          <w:sz w:val="22"/>
          <w:szCs w:val="22"/>
          <w:shd w:val="clear" w:color="auto" w:fill="FFFF99"/>
          <w:rtl/>
        </w:rPr>
        <w:t xml:space="preserve"> רופא ששר העבודה והרווחה, בהסכמת שר הבריאות, הרשהו לערוך בדיקות רפואיות לפי תקנות אלה;</w:t>
      </w:r>
      <w:bookmarkEnd w:id="4"/>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הסמכה" </w:t>
      </w:r>
      <w:r w:rsidR="003960A3">
        <w:rPr>
          <w:rStyle w:val="default"/>
          <w:rFonts w:cs="FrankRuehl"/>
          <w:rtl/>
        </w:rPr>
        <w:t>–</w:t>
      </w:r>
      <w:r>
        <w:rPr>
          <w:rStyle w:val="default"/>
          <w:rFonts w:cs="FrankRuehl" w:hint="cs"/>
          <w:rtl/>
        </w:rPr>
        <w:t xml:space="preserve"> כל אחד מאלה:</w:t>
      </w:r>
    </w:p>
    <w:p w:rsidR="00AA53FC" w:rsidRDefault="00AA53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שמפקח העבודה הראשי מינהו להסמיך אתתים וכן עגורנאים לעגורנים מהסוגים ג' ו-ד' כמפורט בתוספת הראשונה;</w:t>
      </w:r>
    </w:p>
    <w:p w:rsidR="00AA53FC" w:rsidRDefault="00AA53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רשם ציוד הנדסי כמשמעותו בחוק רישום ציוד הנדסי, תשי"ז-1957, להסמכת עגורנאים מסוגים א' ו-ב' כמפורט בתוספת הראשונה;</w:t>
      </w:r>
    </w:p>
    <w:p w:rsidR="00AA53FC" w:rsidRDefault="00AA53FC">
      <w:pPr>
        <w:pStyle w:val="P22"/>
        <w:spacing w:before="72"/>
        <w:ind w:left="1021" w:right="1134"/>
        <w:rPr>
          <w:rStyle w:val="default"/>
          <w:rFonts w:cs="FrankRuehl"/>
          <w:rtl/>
        </w:rPr>
      </w:pPr>
      <w:r>
        <w:rPr>
          <w:lang w:val="he-IL"/>
        </w:rPr>
        <w:pict>
          <v:rect id="_x0000_s1030" style="position:absolute;left:0;text-align:left;margin-left:464.5pt;margin-top:8.05pt;width:75.05pt;height:11.55pt;z-index:251641856" o:allowincell="f" filled="f" stroked="f" strokecolor="lime" strokeweight=".25pt">
            <v:textbox style="mso-next-textbox:#_x0000_s1030"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w:t>
                  </w:r>
                  <w:r>
                    <w:rPr>
                      <w:rFonts w:cs="Miriam" w:hint="cs"/>
                      <w:szCs w:val="18"/>
                      <w:rtl/>
                    </w:rPr>
                    <w:t>ח-1998</w:t>
                  </w:r>
                </w:p>
              </w:txbxContent>
            </v:textbox>
            <w10:anchorlock/>
          </v:rect>
        </w:pict>
      </w:r>
      <w:r>
        <w:rPr>
          <w:rStyle w:val="default"/>
          <w:rFonts w:cs="FrankRuehl"/>
          <w:rtl/>
        </w:rPr>
        <w:t>(3)</w:t>
      </w:r>
      <w:r>
        <w:rPr>
          <w:rStyle w:val="default"/>
          <w:rFonts w:cs="FrankRuehl"/>
          <w:rtl/>
        </w:rPr>
        <w:tab/>
      </w:r>
      <w:r>
        <w:rPr>
          <w:rStyle w:val="default"/>
          <w:rFonts w:cs="FrankRuehl" w:hint="cs"/>
          <w:rtl/>
        </w:rPr>
        <w:t>רשות הנמלים והרכבות, להסמכת עגורנאים ואתתים</w:t>
      </w:r>
      <w:r>
        <w:rPr>
          <w:rStyle w:val="default"/>
          <w:rFonts w:cs="FrankRuehl"/>
          <w:rtl/>
        </w:rPr>
        <w:t xml:space="preserve"> </w:t>
      </w:r>
      <w:r>
        <w:rPr>
          <w:rStyle w:val="default"/>
          <w:rFonts w:cs="FrankRuehl" w:hint="cs"/>
          <w:rtl/>
        </w:rPr>
        <w:t>מקרב עובדיה להפעלה והכוונה של עגורנים בתחום הרשות בלבד;</w:t>
      </w:r>
    </w:p>
    <w:p w:rsidR="00AA53FC" w:rsidRDefault="00AA53FC">
      <w:pPr>
        <w:pStyle w:val="P22"/>
        <w:spacing w:before="72"/>
        <w:ind w:left="1021" w:right="1134"/>
        <w:rPr>
          <w:rStyle w:val="default"/>
          <w:rFonts w:cs="FrankRuehl" w:hint="cs"/>
          <w:rtl/>
        </w:rPr>
      </w:pPr>
      <w:r>
        <w:rPr>
          <w:lang w:val="he-IL"/>
        </w:rPr>
        <w:pict>
          <v:rect id="_x0000_s1031" style="position:absolute;left:0;text-align:left;margin-left:464.5pt;margin-top:8.05pt;width:75.05pt;height:9.95pt;z-index:251642880" o:allowincell="f" filled="f" stroked="f" strokecolor="lime" strokeweight=".25pt">
            <v:textbox style="mso-next-textbox:#_x0000_s1031"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תשנ"ד-1994</w:t>
                  </w:r>
                </w:p>
              </w:txbxContent>
            </v:textbox>
            <w10:anchorlock/>
          </v:rect>
        </w:pict>
      </w:r>
      <w:r>
        <w:rPr>
          <w:rStyle w:val="default"/>
          <w:rFonts w:cs="FrankRuehl"/>
          <w:rtl/>
        </w:rPr>
        <w:t>(4)</w:t>
      </w:r>
      <w:r>
        <w:rPr>
          <w:rStyle w:val="default"/>
          <w:rFonts w:cs="FrankRuehl"/>
          <w:rtl/>
        </w:rPr>
        <w:tab/>
      </w:r>
      <w:r>
        <w:rPr>
          <w:rStyle w:val="default"/>
          <w:rFonts w:cs="FrankRuehl" w:hint="cs"/>
          <w:rtl/>
        </w:rPr>
        <w:t>ראש ענף ציוד ייעודי במפקדת קצין חימוש ראשי,</w:t>
      </w:r>
      <w:r>
        <w:rPr>
          <w:rStyle w:val="default"/>
          <w:rFonts w:cs="FrankRuehl"/>
          <w:rtl/>
        </w:rPr>
        <w:t xml:space="preserve"> </w:t>
      </w:r>
      <w:r>
        <w:rPr>
          <w:rStyle w:val="default"/>
          <w:rFonts w:cs="FrankRuehl" w:hint="cs"/>
          <w:rtl/>
        </w:rPr>
        <w:t>להסמכת עגורנאים המשרתים בשירות סדיר בצבא-הגנה</w:t>
      </w:r>
      <w:r>
        <w:rPr>
          <w:rStyle w:val="default"/>
          <w:rFonts w:cs="FrankRuehl"/>
          <w:rtl/>
        </w:rPr>
        <w:t xml:space="preserve"> </w:t>
      </w:r>
      <w:r>
        <w:rPr>
          <w:rStyle w:val="default"/>
          <w:rFonts w:cs="FrankRuehl" w:hint="cs"/>
          <w:rtl/>
        </w:rPr>
        <w:t xml:space="preserve">לישראל, להפעלת עגורנים של </w:t>
      </w:r>
      <w:r>
        <w:rPr>
          <w:rStyle w:val="default"/>
          <w:rFonts w:cs="FrankRuehl"/>
          <w:rtl/>
        </w:rPr>
        <w:t>צ</w:t>
      </w:r>
      <w:r>
        <w:rPr>
          <w:rStyle w:val="default"/>
          <w:rFonts w:cs="FrankRuehl" w:hint="cs"/>
          <w:rtl/>
        </w:rPr>
        <w:t>ה"ל בלבד;</w:t>
      </w:r>
    </w:p>
    <w:p w:rsidR="00AA53FC" w:rsidRPr="003960A3" w:rsidRDefault="00AA53FC">
      <w:pPr>
        <w:pStyle w:val="P00"/>
        <w:spacing w:before="0"/>
        <w:ind w:left="1021" w:right="1134"/>
        <w:rPr>
          <w:rFonts w:hint="cs"/>
          <w:b/>
          <w:bCs/>
          <w:vanish/>
          <w:szCs w:val="20"/>
          <w:shd w:val="clear" w:color="auto" w:fill="FFFF99"/>
          <w:rtl/>
        </w:rPr>
      </w:pPr>
      <w:bookmarkStart w:id="5" w:name="Rov39"/>
      <w:r w:rsidRPr="003960A3">
        <w:rPr>
          <w:rFonts w:hint="cs"/>
          <w:vanish/>
          <w:color w:val="FF0000"/>
          <w:szCs w:val="20"/>
          <w:shd w:val="clear" w:color="auto" w:fill="FFFF99"/>
          <w:rtl/>
        </w:rPr>
        <w:t>מיום 15.6.1993</w:t>
      </w:r>
    </w:p>
    <w:p w:rsidR="00AA53FC" w:rsidRPr="003960A3" w:rsidRDefault="00AA53FC">
      <w:pPr>
        <w:pStyle w:val="P00"/>
        <w:spacing w:before="0"/>
        <w:ind w:left="1021" w:right="1134"/>
        <w:rPr>
          <w:rFonts w:hint="cs"/>
          <w:b/>
          <w:bCs/>
          <w:vanish/>
          <w:szCs w:val="20"/>
          <w:shd w:val="clear" w:color="auto" w:fill="FFFF99"/>
          <w:rtl/>
        </w:rPr>
      </w:pPr>
      <w:r w:rsidRPr="003960A3">
        <w:rPr>
          <w:rFonts w:hint="cs"/>
          <w:b/>
          <w:bCs/>
          <w:vanish/>
          <w:szCs w:val="20"/>
          <w:shd w:val="clear" w:color="auto" w:fill="FFFF99"/>
          <w:rtl/>
        </w:rPr>
        <w:t>תק' תשנ"ג-1993</w:t>
      </w:r>
    </w:p>
    <w:p w:rsidR="00AA53FC" w:rsidRPr="003960A3" w:rsidRDefault="00AA53FC">
      <w:pPr>
        <w:pStyle w:val="P00"/>
        <w:tabs>
          <w:tab w:val="clear" w:pos="6259"/>
        </w:tabs>
        <w:spacing w:before="0"/>
        <w:ind w:left="1021" w:right="1134"/>
        <w:rPr>
          <w:rFonts w:hint="cs"/>
          <w:vanish/>
          <w:szCs w:val="20"/>
          <w:shd w:val="clear" w:color="auto" w:fill="FFFF99"/>
          <w:rtl/>
        </w:rPr>
      </w:pPr>
      <w:hyperlink r:id="rId9" w:history="1">
        <w:r w:rsidRPr="003960A3">
          <w:rPr>
            <w:rStyle w:val="Hyperlink"/>
            <w:rFonts w:hint="cs"/>
            <w:vanish/>
            <w:szCs w:val="20"/>
            <w:shd w:val="clear" w:color="auto" w:fill="FFFF99"/>
            <w:rtl/>
          </w:rPr>
          <w:t>ק"ת תשנ"ג מס' 5527</w:t>
        </w:r>
      </w:hyperlink>
      <w:r w:rsidRPr="003960A3">
        <w:rPr>
          <w:rFonts w:hint="cs"/>
          <w:vanish/>
          <w:szCs w:val="20"/>
          <w:shd w:val="clear" w:color="auto" w:fill="FFFF99"/>
          <w:rtl/>
        </w:rPr>
        <w:t xml:space="preserve"> מיום 15.6.1993 עמ' 886</w:t>
      </w:r>
    </w:p>
    <w:p w:rsidR="00AA53FC" w:rsidRPr="003960A3" w:rsidRDefault="00AA53FC">
      <w:pPr>
        <w:pStyle w:val="P00"/>
        <w:spacing w:before="0"/>
        <w:ind w:left="1021" w:right="1134"/>
        <w:rPr>
          <w:rFonts w:hint="cs"/>
          <w:b/>
          <w:bCs/>
          <w:vanish/>
          <w:szCs w:val="20"/>
          <w:shd w:val="clear" w:color="auto" w:fill="FFFF99"/>
          <w:rtl/>
        </w:rPr>
      </w:pPr>
      <w:r w:rsidRPr="003960A3">
        <w:rPr>
          <w:rFonts w:hint="cs"/>
          <w:b/>
          <w:bCs/>
          <w:vanish/>
          <w:szCs w:val="20"/>
          <w:shd w:val="clear" w:color="auto" w:fill="FFFF99"/>
          <w:rtl/>
        </w:rPr>
        <w:t>ת"ט תשנ"ג-1993</w:t>
      </w:r>
    </w:p>
    <w:p w:rsidR="00AA53FC" w:rsidRPr="003960A3" w:rsidRDefault="00AA53FC">
      <w:pPr>
        <w:pStyle w:val="P00"/>
        <w:tabs>
          <w:tab w:val="clear" w:pos="6259"/>
        </w:tabs>
        <w:spacing w:before="0"/>
        <w:ind w:left="1021" w:right="1134"/>
        <w:rPr>
          <w:rFonts w:hint="cs"/>
          <w:vanish/>
          <w:szCs w:val="20"/>
          <w:shd w:val="clear" w:color="auto" w:fill="FFFF99"/>
          <w:rtl/>
        </w:rPr>
      </w:pPr>
      <w:hyperlink r:id="rId10" w:history="1">
        <w:r w:rsidRPr="003960A3">
          <w:rPr>
            <w:rStyle w:val="Hyperlink"/>
            <w:rFonts w:hint="cs"/>
            <w:vanish/>
            <w:szCs w:val="20"/>
            <w:shd w:val="clear" w:color="auto" w:fill="FFFF99"/>
            <w:rtl/>
          </w:rPr>
          <w:t>ק"ת תשנ"ג מס' 5540</w:t>
        </w:r>
      </w:hyperlink>
      <w:r w:rsidRPr="003960A3">
        <w:rPr>
          <w:rFonts w:hint="cs"/>
          <w:vanish/>
          <w:szCs w:val="20"/>
          <w:shd w:val="clear" w:color="auto" w:fill="FFFF99"/>
          <w:rtl/>
        </w:rPr>
        <w:t xml:space="preserve"> מיום 19.8.1993 עמ' 1088</w:t>
      </w:r>
    </w:p>
    <w:p w:rsidR="00AA53FC" w:rsidRPr="003960A3" w:rsidRDefault="00AA53FC">
      <w:pPr>
        <w:pStyle w:val="P00"/>
        <w:tabs>
          <w:tab w:val="clear" w:pos="6259"/>
        </w:tabs>
        <w:spacing w:before="0"/>
        <w:ind w:left="1021" w:right="1134"/>
        <w:rPr>
          <w:rFonts w:hint="cs"/>
          <w:b/>
          <w:bCs/>
          <w:vanish/>
          <w:szCs w:val="20"/>
          <w:shd w:val="clear" w:color="auto" w:fill="FFFF99"/>
          <w:rtl/>
        </w:rPr>
      </w:pPr>
      <w:r w:rsidRPr="003960A3">
        <w:rPr>
          <w:rFonts w:hint="cs"/>
          <w:b/>
          <w:bCs/>
          <w:vanish/>
          <w:szCs w:val="20"/>
          <w:shd w:val="clear" w:color="auto" w:fill="FFFF99"/>
          <w:rtl/>
        </w:rPr>
        <w:t>הוספת פסקה (3) להגדרת "רשות הסמכה"</w:t>
      </w:r>
    </w:p>
    <w:p w:rsidR="00AA53FC" w:rsidRPr="003960A3" w:rsidRDefault="00AA53FC">
      <w:pPr>
        <w:pStyle w:val="P00"/>
        <w:spacing w:before="0"/>
        <w:ind w:left="1021" w:right="1134"/>
        <w:rPr>
          <w:rFonts w:hint="cs"/>
          <w:vanish/>
          <w:color w:val="FF0000"/>
          <w:szCs w:val="20"/>
          <w:shd w:val="clear" w:color="auto" w:fill="FFFF99"/>
          <w:rtl/>
        </w:rPr>
      </w:pPr>
    </w:p>
    <w:p w:rsidR="00AA53FC" w:rsidRPr="003960A3" w:rsidRDefault="00AA53FC">
      <w:pPr>
        <w:pStyle w:val="P00"/>
        <w:spacing w:before="0"/>
        <w:ind w:left="1021" w:right="1134"/>
        <w:rPr>
          <w:b/>
          <w:bCs/>
          <w:vanish/>
          <w:szCs w:val="20"/>
          <w:shd w:val="clear" w:color="auto" w:fill="FFFF99"/>
          <w:rtl/>
        </w:rPr>
      </w:pPr>
      <w:r w:rsidRPr="003960A3">
        <w:rPr>
          <w:rFonts w:hint="cs"/>
          <w:vanish/>
          <w:color w:val="FF0000"/>
          <w:szCs w:val="20"/>
          <w:shd w:val="clear" w:color="auto" w:fill="FFFF99"/>
          <w:rtl/>
        </w:rPr>
        <w:t>מיום 10.4.1994</w:t>
      </w:r>
    </w:p>
    <w:p w:rsidR="00AA53FC" w:rsidRPr="003960A3" w:rsidRDefault="00AA53FC">
      <w:pPr>
        <w:pStyle w:val="P00"/>
        <w:spacing w:before="0"/>
        <w:ind w:left="1021" w:right="1134"/>
        <w:rPr>
          <w:rFonts w:hint="cs"/>
          <w:b/>
          <w:bCs/>
          <w:vanish/>
          <w:szCs w:val="20"/>
          <w:shd w:val="clear" w:color="auto" w:fill="FFFF99"/>
          <w:rtl/>
        </w:rPr>
      </w:pPr>
      <w:r w:rsidRPr="003960A3">
        <w:rPr>
          <w:rFonts w:hint="cs"/>
          <w:b/>
          <w:bCs/>
          <w:vanish/>
          <w:szCs w:val="20"/>
          <w:shd w:val="clear" w:color="auto" w:fill="FFFF99"/>
          <w:rtl/>
        </w:rPr>
        <w:t>תק' תשנ"ד-1994</w:t>
      </w:r>
    </w:p>
    <w:p w:rsidR="00AA53FC" w:rsidRPr="003960A3" w:rsidRDefault="00AA53FC">
      <w:pPr>
        <w:pStyle w:val="P00"/>
        <w:tabs>
          <w:tab w:val="clear" w:pos="6259"/>
        </w:tabs>
        <w:spacing w:before="0"/>
        <w:ind w:left="1021" w:right="1134"/>
        <w:rPr>
          <w:rFonts w:hint="cs"/>
          <w:vanish/>
          <w:szCs w:val="20"/>
          <w:shd w:val="clear" w:color="auto" w:fill="FFFF99"/>
          <w:rtl/>
        </w:rPr>
      </w:pPr>
      <w:hyperlink r:id="rId11" w:history="1">
        <w:r w:rsidRPr="003960A3">
          <w:rPr>
            <w:rStyle w:val="Hyperlink"/>
            <w:rFonts w:hint="cs"/>
            <w:vanish/>
            <w:szCs w:val="20"/>
            <w:shd w:val="clear" w:color="auto" w:fill="FFFF99"/>
            <w:rtl/>
          </w:rPr>
          <w:t>ק"ת תשנ"ד מס' 5591</w:t>
        </w:r>
      </w:hyperlink>
      <w:r w:rsidRPr="003960A3">
        <w:rPr>
          <w:rFonts w:hint="cs"/>
          <w:vanish/>
          <w:szCs w:val="20"/>
          <w:shd w:val="clear" w:color="auto" w:fill="FFFF99"/>
          <w:rtl/>
        </w:rPr>
        <w:t xml:space="preserve"> מיום 10.4.1994 עמ' 771</w:t>
      </w:r>
    </w:p>
    <w:p w:rsidR="00AA53FC" w:rsidRPr="003960A3" w:rsidRDefault="00AA53FC">
      <w:pPr>
        <w:pStyle w:val="P00"/>
        <w:tabs>
          <w:tab w:val="clear" w:pos="6259"/>
        </w:tabs>
        <w:spacing w:before="0"/>
        <w:ind w:left="1021" w:right="1134"/>
        <w:rPr>
          <w:rFonts w:hint="cs"/>
          <w:b/>
          <w:bCs/>
          <w:vanish/>
          <w:szCs w:val="20"/>
          <w:shd w:val="clear" w:color="auto" w:fill="FFFF99"/>
          <w:rtl/>
        </w:rPr>
      </w:pPr>
      <w:r w:rsidRPr="003960A3">
        <w:rPr>
          <w:rFonts w:hint="cs"/>
          <w:b/>
          <w:bCs/>
          <w:vanish/>
          <w:szCs w:val="20"/>
          <w:shd w:val="clear" w:color="auto" w:fill="FFFF99"/>
          <w:rtl/>
        </w:rPr>
        <w:t>הוספת פסקה (4) להגדרת "רשות הסמכה"</w:t>
      </w:r>
    </w:p>
    <w:p w:rsidR="00AA53FC" w:rsidRPr="003960A3" w:rsidRDefault="00AA53FC">
      <w:pPr>
        <w:pStyle w:val="P00"/>
        <w:spacing w:before="0"/>
        <w:ind w:left="1021" w:right="1134"/>
        <w:rPr>
          <w:rFonts w:hint="cs"/>
          <w:vanish/>
          <w:color w:val="FF0000"/>
          <w:szCs w:val="20"/>
          <w:shd w:val="clear" w:color="auto" w:fill="FFFF99"/>
          <w:rtl/>
        </w:rPr>
      </w:pPr>
    </w:p>
    <w:p w:rsidR="00AA53FC" w:rsidRPr="003960A3" w:rsidRDefault="00AA53FC">
      <w:pPr>
        <w:pStyle w:val="P00"/>
        <w:spacing w:before="0"/>
        <w:ind w:left="1021" w:right="1134"/>
        <w:rPr>
          <w:b/>
          <w:bCs/>
          <w:vanish/>
          <w:szCs w:val="20"/>
          <w:shd w:val="clear" w:color="auto" w:fill="FFFF99"/>
          <w:rtl/>
        </w:rPr>
      </w:pPr>
      <w:r w:rsidRPr="003960A3">
        <w:rPr>
          <w:rFonts w:hint="cs"/>
          <w:vanish/>
          <w:color w:val="FF0000"/>
          <w:szCs w:val="20"/>
          <w:shd w:val="clear" w:color="auto" w:fill="FFFF99"/>
          <w:rtl/>
        </w:rPr>
        <w:t>מיום 17.9.1998</w:t>
      </w:r>
    </w:p>
    <w:p w:rsidR="00AA53FC" w:rsidRPr="003960A3" w:rsidRDefault="00AA53FC">
      <w:pPr>
        <w:pStyle w:val="P00"/>
        <w:spacing w:before="0"/>
        <w:ind w:left="1021" w:right="1134"/>
        <w:rPr>
          <w:rFonts w:hint="cs"/>
          <w:b/>
          <w:bCs/>
          <w:vanish/>
          <w:szCs w:val="20"/>
          <w:shd w:val="clear" w:color="auto" w:fill="FFFF99"/>
          <w:rtl/>
        </w:rPr>
      </w:pPr>
      <w:r w:rsidRPr="003960A3">
        <w:rPr>
          <w:rFonts w:hint="cs"/>
          <w:b/>
          <w:bCs/>
          <w:vanish/>
          <w:szCs w:val="20"/>
          <w:shd w:val="clear" w:color="auto" w:fill="FFFF99"/>
          <w:rtl/>
        </w:rPr>
        <w:t>תק' תשנ"ח-1998</w:t>
      </w:r>
    </w:p>
    <w:p w:rsidR="00AA53FC" w:rsidRPr="003960A3" w:rsidRDefault="00AA53FC">
      <w:pPr>
        <w:pStyle w:val="P00"/>
        <w:tabs>
          <w:tab w:val="clear" w:pos="6259"/>
        </w:tabs>
        <w:spacing w:before="0"/>
        <w:ind w:left="1021" w:right="1134"/>
        <w:rPr>
          <w:rFonts w:hint="cs"/>
          <w:vanish/>
          <w:szCs w:val="20"/>
          <w:shd w:val="clear" w:color="auto" w:fill="FFFF99"/>
          <w:rtl/>
        </w:rPr>
      </w:pPr>
      <w:hyperlink r:id="rId12" w:history="1">
        <w:r w:rsidRPr="003960A3">
          <w:rPr>
            <w:rStyle w:val="Hyperlink"/>
            <w:rFonts w:hint="cs"/>
            <w:vanish/>
            <w:szCs w:val="20"/>
            <w:shd w:val="clear" w:color="auto" w:fill="FFFF99"/>
            <w:rtl/>
          </w:rPr>
          <w:t>ק"ת תשנ"ח מס' 5927</w:t>
        </w:r>
      </w:hyperlink>
      <w:r w:rsidRPr="003960A3">
        <w:rPr>
          <w:rFonts w:hint="cs"/>
          <w:vanish/>
          <w:szCs w:val="20"/>
          <w:shd w:val="clear" w:color="auto" w:fill="FFFF99"/>
          <w:rtl/>
        </w:rPr>
        <w:t xml:space="preserve"> מיום 17.9.1998 עמ' 1343</w:t>
      </w:r>
    </w:p>
    <w:p w:rsidR="00AA53FC" w:rsidRPr="003960A3" w:rsidRDefault="00AA53FC">
      <w:pPr>
        <w:pStyle w:val="P00"/>
        <w:tabs>
          <w:tab w:val="clear" w:pos="6259"/>
        </w:tabs>
        <w:spacing w:before="0"/>
        <w:ind w:left="1021" w:right="1134"/>
        <w:rPr>
          <w:rFonts w:hint="cs"/>
          <w:b/>
          <w:bCs/>
          <w:vanish/>
          <w:szCs w:val="20"/>
          <w:shd w:val="clear" w:color="auto" w:fill="FFFF99"/>
          <w:rtl/>
        </w:rPr>
      </w:pPr>
      <w:r w:rsidRPr="003960A3">
        <w:rPr>
          <w:rFonts w:hint="cs"/>
          <w:b/>
          <w:bCs/>
          <w:vanish/>
          <w:szCs w:val="20"/>
          <w:shd w:val="clear" w:color="auto" w:fill="FFFF99"/>
          <w:rtl/>
        </w:rPr>
        <w:t>החלפת פסקה (3) להגדרת "רשות הסמכה"</w:t>
      </w:r>
    </w:p>
    <w:p w:rsidR="00AA53FC" w:rsidRPr="003960A3" w:rsidRDefault="00AA53FC">
      <w:pPr>
        <w:pStyle w:val="P00"/>
        <w:tabs>
          <w:tab w:val="clear" w:pos="6259"/>
        </w:tabs>
        <w:ind w:left="1021" w:right="1134"/>
        <w:rPr>
          <w:rFonts w:hint="cs"/>
          <w:vanish/>
          <w:szCs w:val="20"/>
          <w:shd w:val="clear" w:color="auto" w:fill="FFFF99"/>
          <w:rtl/>
        </w:rPr>
      </w:pPr>
      <w:r w:rsidRPr="003960A3">
        <w:rPr>
          <w:rFonts w:hint="cs"/>
          <w:vanish/>
          <w:szCs w:val="20"/>
          <w:shd w:val="clear" w:color="auto" w:fill="FFFF99"/>
          <w:rtl/>
        </w:rPr>
        <w:t>הנוסח הקודם:</w:t>
      </w:r>
    </w:p>
    <w:p w:rsidR="00AA53FC" w:rsidRDefault="00AA53FC">
      <w:pPr>
        <w:pStyle w:val="P00"/>
        <w:tabs>
          <w:tab w:val="clear" w:pos="6259"/>
        </w:tabs>
        <w:spacing w:before="0"/>
        <w:ind w:left="1021" w:right="1134"/>
        <w:rPr>
          <w:rFonts w:hint="cs"/>
          <w:strike/>
          <w:sz w:val="2"/>
          <w:szCs w:val="2"/>
          <w:rtl/>
        </w:rPr>
      </w:pPr>
      <w:r w:rsidRPr="003960A3">
        <w:rPr>
          <w:rFonts w:hint="cs"/>
          <w:strike/>
          <w:vanish/>
          <w:sz w:val="22"/>
          <w:szCs w:val="22"/>
          <w:shd w:val="clear" w:color="auto" w:fill="FFFF99"/>
          <w:rtl/>
        </w:rPr>
        <w:t>(3)</w:t>
      </w:r>
      <w:r w:rsidRPr="003960A3">
        <w:rPr>
          <w:rFonts w:hint="cs"/>
          <w:strike/>
          <w:vanish/>
          <w:sz w:val="22"/>
          <w:szCs w:val="22"/>
          <w:shd w:val="clear" w:color="auto" w:fill="FFFF99"/>
          <w:rtl/>
        </w:rPr>
        <w:tab/>
        <w:t>רשות הנמלים והרכבות, להסמכת עגורנאים מקרב עובדיה להפעלת עגורנים של הרשות בלבד;</w:t>
      </w:r>
      <w:bookmarkEnd w:id="5"/>
    </w:p>
    <w:p w:rsidR="00AA53FC" w:rsidRDefault="00AA53FC">
      <w:pPr>
        <w:pStyle w:val="P00"/>
        <w:spacing w:before="72"/>
        <w:ind w:left="0" w:right="1134"/>
        <w:rPr>
          <w:rStyle w:val="default"/>
          <w:rFonts w:cs="FrankRuehl"/>
          <w:rtl/>
        </w:rPr>
      </w:pPr>
      <w:r>
        <w:rPr>
          <w:lang w:val="he-IL"/>
        </w:rPr>
        <w:pict>
          <v:rect id="_x0000_s1032" style="position:absolute;left:0;text-align:left;margin-left:464.5pt;margin-top:8.05pt;width:75.05pt;height:16.1pt;z-index:251643904" o:allowincell="f" filled="f" stroked="f" strokecolor="lime" strokeweight=".25pt">
            <v:textbox style="mso-next-textbox:#_x0000_s1032"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 xml:space="preserve">שירות רפואי מוסמך" </w:t>
      </w:r>
      <w:r w:rsidR="003960A3">
        <w:rPr>
          <w:rStyle w:val="default"/>
          <w:rFonts w:cs="FrankRuehl"/>
          <w:rtl/>
        </w:rPr>
        <w:t>–</w:t>
      </w:r>
      <w:r>
        <w:rPr>
          <w:rStyle w:val="default"/>
          <w:rFonts w:cs="FrankRuehl" w:hint="cs"/>
          <w:rtl/>
        </w:rPr>
        <w:t xml:space="preserve"> כל אחד מאלה:</w:t>
      </w:r>
    </w:p>
    <w:p w:rsidR="00AA53FC" w:rsidRDefault="00AA53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לשכת בריאות מחוזית או נפתית של משרד הבריאות;</w:t>
      </w:r>
    </w:p>
    <w:p w:rsidR="00AA53FC" w:rsidRDefault="00AA53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קופת חולים, כמפורט בתוספת לחוק מס מקביל, תשל"ג-1973;</w:t>
      </w:r>
    </w:p>
    <w:p w:rsidR="00AA53FC" w:rsidRDefault="00AA53FC">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מוסד רפואי, ששר העבודה והרווחה, בהסמכת שר</w:t>
      </w:r>
      <w:r>
        <w:rPr>
          <w:rStyle w:val="default"/>
          <w:rFonts w:cs="FrankRuehl"/>
          <w:rtl/>
        </w:rPr>
        <w:t xml:space="preserve"> </w:t>
      </w:r>
      <w:r>
        <w:rPr>
          <w:rStyle w:val="default"/>
          <w:rFonts w:cs="FrankRuehl" w:hint="cs"/>
          <w:rtl/>
        </w:rPr>
        <w:t>הבריאות הסמיכו לענין תקנות אלה.</w:t>
      </w:r>
    </w:p>
    <w:p w:rsidR="00AA53FC" w:rsidRPr="003960A3" w:rsidRDefault="00AA53FC">
      <w:pPr>
        <w:pStyle w:val="P00"/>
        <w:spacing w:before="0"/>
        <w:ind w:left="0" w:right="1134"/>
        <w:rPr>
          <w:b/>
          <w:bCs/>
          <w:vanish/>
          <w:szCs w:val="20"/>
          <w:shd w:val="clear" w:color="auto" w:fill="FFFF99"/>
          <w:rtl/>
        </w:rPr>
      </w:pPr>
      <w:bookmarkStart w:id="6" w:name="Rov40"/>
      <w:r w:rsidRPr="003960A3">
        <w:rPr>
          <w:rFonts w:hint="cs"/>
          <w:vanish/>
          <w:color w:val="FF0000"/>
          <w:szCs w:val="20"/>
          <w:shd w:val="clear" w:color="auto" w:fill="FFFF99"/>
          <w:rtl/>
        </w:rPr>
        <w:t>מיום 10.4.1994</w:t>
      </w:r>
    </w:p>
    <w:p w:rsidR="00AA53FC" w:rsidRPr="003960A3" w:rsidRDefault="00AA53FC">
      <w:pPr>
        <w:pStyle w:val="P00"/>
        <w:spacing w:before="0"/>
        <w:ind w:left="0" w:right="1134"/>
        <w:rPr>
          <w:rFonts w:hint="cs"/>
          <w:b/>
          <w:bCs/>
          <w:vanish/>
          <w:szCs w:val="20"/>
          <w:shd w:val="clear" w:color="auto" w:fill="FFFF99"/>
          <w:rtl/>
        </w:rPr>
      </w:pPr>
      <w:r w:rsidRPr="003960A3">
        <w:rPr>
          <w:rFonts w:hint="cs"/>
          <w:b/>
          <w:bCs/>
          <w:vanish/>
          <w:szCs w:val="20"/>
          <w:shd w:val="clear" w:color="auto" w:fill="FFFF99"/>
          <w:rtl/>
        </w:rPr>
        <w:t>תק' תשנ"ד-1994</w:t>
      </w:r>
    </w:p>
    <w:p w:rsidR="00AA53FC" w:rsidRPr="003960A3" w:rsidRDefault="00AA53FC">
      <w:pPr>
        <w:pStyle w:val="P00"/>
        <w:tabs>
          <w:tab w:val="clear" w:pos="6259"/>
        </w:tabs>
        <w:spacing w:before="0"/>
        <w:ind w:left="0" w:right="1134"/>
        <w:rPr>
          <w:rFonts w:hint="cs"/>
          <w:vanish/>
          <w:szCs w:val="20"/>
          <w:shd w:val="clear" w:color="auto" w:fill="FFFF99"/>
          <w:rtl/>
        </w:rPr>
      </w:pPr>
      <w:hyperlink r:id="rId13" w:history="1">
        <w:r w:rsidRPr="003960A3">
          <w:rPr>
            <w:rStyle w:val="Hyperlink"/>
            <w:rFonts w:hint="cs"/>
            <w:vanish/>
            <w:szCs w:val="20"/>
            <w:shd w:val="clear" w:color="auto" w:fill="FFFF99"/>
            <w:rtl/>
          </w:rPr>
          <w:t>ק"ת תשנ"ד מס' 5591</w:t>
        </w:r>
      </w:hyperlink>
      <w:r w:rsidRPr="003960A3">
        <w:rPr>
          <w:rFonts w:hint="cs"/>
          <w:vanish/>
          <w:szCs w:val="20"/>
          <w:shd w:val="clear" w:color="auto" w:fill="FFFF99"/>
          <w:rtl/>
        </w:rPr>
        <w:t xml:space="preserve"> מיום 10.4.1994 עמ' 771</w:t>
      </w:r>
    </w:p>
    <w:p w:rsidR="00AA53FC" w:rsidRDefault="00AA53FC">
      <w:pPr>
        <w:pStyle w:val="P00"/>
        <w:tabs>
          <w:tab w:val="clear" w:pos="6259"/>
        </w:tabs>
        <w:spacing w:before="0"/>
        <w:ind w:left="0" w:right="1134"/>
        <w:rPr>
          <w:rFonts w:hint="cs"/>
          <w:b/>
          <w:bCs/>
          <w:sz w:val="2"/>
          <w:szCs w:val="2"/>
          <w:rtl/>
        </w:rPr>
      </w:pPr>
      <w:r w:rsidRPr="003960A3">
        <w:rPr>
          <w:rFonts w:hint="cs"/>
          <w:b/>
          <w:bCs/>
          <w:vanish/>
          <w:szCs w:val="20"/>
          <w:shd w:val="clear" w:color="auto" w:fill="FFFF99"/>
          <w:rtl/>
        </w:rPr>
        <w:t>הוספת הגדרת "שירות רפואי מוסמך"</w:t>
      </w:r>
      <w:bookmarkEnd w:id="6"/>
    </w:p>
    <w:p w:rsidR="00AA53FC" w:rsidRDefault="00AA53FC">
      <w:pPr>
        <w:pStyle w:val="medium2-header"/>
        <w:keepLines w:val="0"/>
        <w:spacing w:before="72"/>
        <w:ind w:left="0" w:right="1134"/>
        <w:rPr>
          <w:noProof/>
          <w:sz w:val="20"/>
          <w:rtl/>
        </w:rPr>
      </w:pPr>
      <w:bookmarkStart w:id="7" w:name="med1"/>
      <w:bookmarkEnd w:id="7"/>
      <w:r>
        <w:rPr>
          <w:noProof/>
          <w:sz w:val="20"/>
          <w:rtl/>
        </w:rPr>
        <w:t>פ</w:t>
      </w:r>
      <w:r>
        <w:rPr>
          <w:rFonts w:hint="cs"/>
          <w:noProof/>
          <w:sz w:val="20"/>
          <w:rtl/>
        </w:rPr>
        <w:t>רק ש</w:t>
      </w:r>
      <w:r>
        <w:rPr>
          <w:noProof/>
          <w:sz w:val="20"/>
          <w:rtl/>
        </w:rPr>
        <w:t>נ</w:t>
      </w:r>
      <w:r>
        <w:rPr>
          <w:rFonts w:hint="cs"/>
          <w:noProof/>
          <w:sz w:val="20"/>
          <w:rtl/>
        </w:rPr>
        <w:t>י: הפעלת עגורן ומתן איתות</w:t>
      </w:r>
    </w:p>
    <w:p w:rsidR="00AA53FC" w:rsidRDefault="00AA53FC">
      <w:pPr>
        <w:pStyle w:val="P00"/>
        <w:spacing w:before="72"/>
        <w:ind w:left="0" w:right="1134"/>
        <w:rPr>
          <w:rStyle w:val="default"/>
          <w:rFonts w:cs="FrankRuehl"/>
          <w:rtl/>
        </w:rPr>
      </w:pPr>
      <w:bookmarkStart w:id="8" w:name="Seif2"/>
      <w:bookmarkEnd w:id="8"/>
      <w:r>
        <w:rPr>
          <w:lang w:val="he-IL"/>
        </w:rPr>
        <w:pict>
          <v:rect id="_x0000_s1033" style="position:absolute;left:0;text-align:left;margin-left:464.5pt;margin-top:8.05pt;width:75.05pt;height:13.55pt;z-index:251644928" o:allowincell="f" filled="f" stroked="f" strokecolor="lime" strokeweight=".25pt">
            <v:textbox style="mso-next-textbox:#_x0000_s1033" inset="0,0,0,0">
              <w:txbxContent>
                <w:p w:rsidR="00AA53FC" w:rsidRDefault="00AA53FC">
                  <w:pPr>
                    <w:spacing w:line="160" w:lineRule="exact"/>
                    <w:jc w:val="left"/>
                    <w:rPr>
                      <w:rFonts w:cs="Miriam"/>
                      <w:noProof/>
                      <w:szCs w:val="18"/>
                      <w:rtl/>
                    </w:rPr>
                  </w:pPr>
                  <w:r>
                    <w:rPr>
                      <w:rFonts w:cs="Miriam"/>
                      <w:szCs w:val="18"/>
                      <w:rtl/>
                    </w:rPr>
                    <w:t>ה</w:t>
                  </w:r>
                  <w:r>
                    <w:rPr>
                      <w:rFonts w:cs="Miriam" w:hint="cs"/>
                      <w:szCs w:val="18"/>
                      <w:rtl/>
                    </w:rPr>
                    <w:t>פעלת עגורן</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יופעל עגורן אלא בידי עגורנאי מוסמך שבידו תעודת הסמכה תקפה להפעלת עגורן מסוג ודרגת עומס מתאימים.</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בלי לגרוע מהוראות תקנת משנה (א), לא יפעיל אדם עגורן אלא אם כן הוא עגורנאי מוסמך שבידו תעודת הסמכה תקפה </w:t>
      </w:r>
      <w:r>
        <w:rPr>
          <w:rStyle w:val="default"/>
          <w:rFonts w:cs="FrankRuehl"/>
          <w:rtl/>
        </w:rPr>
        <w:t>ל</w:t>
      </w:r>
      <w:r>
        <w:rPr>
          <w:rStyle w:val="default"/>
          <w:rFonts w:cs="FrankRuehl" w:hint="cs"/>
          <w:rtl/>
        </w:rPr>
        <w:t>הפעלת עגורן מסוג ודרגת עומס מתאימים.</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תקנות משנה (א) ו-(ב) לא יחולו לגבי בודק מוסמך המפעיל עגורן תוך כדי בדיקתו לפי הפקודה.</w:t>
      </w:r>
    </w:p>
    <w:p w:rsidR="00AA53FC" w:rsidRDefault="00AA53FC">
      <w:pPr>
        <w:pStyle w:val="P00"/>
        <w:spacing w:before="72"/>
        <w:ind w:left="0" w:right="1134"/>
        <w:rPr>
          <w:rStyle w:val="default"/>
          <w:rFonts w:cs="FrankRuehl"/>
          <w:rtl/>
        </w:rPr>
      </w:pPr>
      <w:bookmarkStart w:id="9" w:name="Seif3"/>
      <w:bookmarkEnd w:id="9"/>
      <w:r>
        <w:rPr>
          <w:lang w:val="he-IL"/>
        </w:rPr>
        <w:pict>
          <v:rect id="_x0000_s1034" style="position:absolute;left:0;text-align:left;margin-left:464.5pt;margin-top:8.05pt;width:75.05pt;height:11.05pt;z-index:251645952" o:allowincell="f" filled="f" stroked="f" strokecolor="lime" strokeweight=".25pt">
            <v:textbox style="mso-next-textbox:#_x0000_s1034" inset="0,0,0,0">
              <w:txbxContent>
                <w:p w:rsidR="00AA53FC" w:rsidRDefault="00AA53FC">
                  <w:pPr>
                    <w:spacing w:line="160" w:lineRule="exact"/>
                    <w:jc w:val="left"/>
                    <w:rPr>
                      <w:rFonts w:cs="Miriam"/>
                      <w:noProof/>
                      <w:szCs w:val="18"/>
                      <w:rtl/>
                    </w:rPr>
                  </w:pPr>
                  <w:r>
                    <w:rPr>
                      <w:rFonts w:cs="Miriam"/>
                      <w:szCs w:val="18"/>
                      <w:rtl/>
                    </w:rPr>
                    <w:t>ס</w:t>
                  </w:r>
                  <w:r>
                    <w:rPr>
                      <w:rFonts w:cs="Miriam" w:hint="cs"/>
                      <w:szCs w:val="18"/>
                      <w:rtl/>
                    </w:rPr>
                    <w:t>יווג עגורנים</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עגורנים יסווגו לפי סוגים ודרגות עומס שלהם כמפורט בתוספת הראשונה.</w:t>
      </w:r>
    </w:p>
    <w:p w:rsidR="00AA53FC" w:rsidRDefault="00AA53FC">
      <w:pPr>
        <w:pStyle w:val="P00"/>
        <w:spacing w:before="72"/>
        <w:ind w:left="0" w:right="1134"/>
        <w:rPr>
          <w:rStyle w:val="default"/>
          <w:rFonts w:cs="FrankRuehl"/>
          <w:rtl/>
        </w:rPr>
      </w:pPr>
      <w:bookmarkStart w:id="10" w:name="Seif4"/>
      <w:bookmarkEnd w:id="10"/>
      <w:r>
        <w:rPr>
          <w:lang w:val="he-IL"/>
        </w:rPr>
        <w:pict>
          <v:rect id="_x0000_s1035" style="position:absolute;left:0;text-align:left;margin-left:464.5pt;margin-top:8.05pt;width:75.05pt;height:13.5pt;z-index:251646976" o:allowincell="f" filled="f" stroked="f" strokecolor="lime" strokeweight=".25pt">
            <v:textbox style="mso-next-textbox:#_x0000_s1035" inset="0,0,0,0">
              <w:txbxContent>
                <w:p w:rsidR="00AA53FC" w:rsidRDefault="00AA53FC">
                  <w:pPr>
                    <w:spacing w:line="160" w:lineRule="exact"/>
                    <w:jc w:val="left"/>
                    <w:rPr>
                      <w:rFonts w:cs="Miriam"/>
                      <w:noProof/>
                      <w:szCs w:val="18"/>
                      <w:rtl/>
                    </w:rPr>
                  </w:pPr>
                  <w:r>
                    <w:rPr>
                      <w:rFonts w:cs="Miriam"/>
                      <w:szCs w:val="18"/>
                      <w:rtl/>
                    </w:rPr>
                    <w:t>א</w:t>
                  </w:r>
                  <w:r>
                    <w:rPr>
                      <w:rFonts w:cs="Miriam" w:hint="cs"/>
                      <w:szCs w:val="18"/>
                      <w:rtl/>
                    </w:rPr>
                    <w:t>יתות</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יינתן איתות אלא ביד</w:t>
      </w:r>
      <w:r>
        <w:rPr>
          <w:rStyle w:val="default"/>
          <w:rFonts w:cs="FrankRuehl"/>
          <w:rtl/>
        </w:rPr>
        <w:t>י</w:t>
      </w:r>
      <w:r>
        <w:rPr>
          <w:rStyle w:val="default"/>
          <w:rFonts w:cs="FrankRuehl" w:hint="cs"/>
          <w:rtl/>
        </w:rPr>
        <w:t xml:space="preserve"> אתת מוסמך שבידו הסמכה תקפה.</w:t>
      </w:r>
    </w:p>
    <w:p w:rsidR="00AA53FC" w:rsidRDefault="00AA53FC">
      <w:pPr>
        <w:pStyle w:val="P00"/>
        <w:spacing w:before="72"/>
        <w:ind w:left="0" w:right="1134"/>
        <w:rPr>
          <w:rStyle w:val="default"/>
          <w:rFonts w:cs="FrankRuehl" w:hint="cs"/>
          <w:rtl/>
        </w:rPr>
      </w:pPr>
      <w:bookmarkStart w:id="11" w:name="Seif5"/>
      <w:bookmarkEnd w:id="11"/>
      <w:r>
        <w:rPr>
          <w:lang w:val="he-IL"/>
        </w:rPr>
        <w:pict>
          <v:rect id="_x0000_s1036" style="position:absolute;left:0;text-align:left;margin-left:464.5pt;margin-top:8.05pt;width:75.05pt;height:10.4pt;z-index:251648000" o:allowincell="f" filled="f" stroked="f" strokecolor="lime" strokeweight=".25pt">
            <v:textbox style="mso-next-textbox:#_x0000_s1036" inset="0,0,0,0">
              <w:txbxContent>
                <w:p w:rsidR="00AA53FC" w:rsidRDefault="00AA53FC">
                  <w:pPr>
                    <w:spacing w:line="160" w:lineRule="exact"/>
                    <w:jc w:val="left"/>
                    <w:rPr>
                      <w:rFonts w:cs="Miriam"/>
                      <w:noProof/>
                      <w:szCs w:val="18"/>
                      <w:rtl/>
                    </w:rPr>
                  </w:pPr>
                  <w:r>
                    <w:rPr>
                      <w:rFonts w:cs="Miriam"/>
                      <w:szCs w:val="18"/>
                      <w:rtl/>
                    </w:rPr>
                    <w:t>ה</w:t>
                  </w:r>
                  <w:r>
                    <w:rPr>
                      <w:rFonts w:cs="Miriam" w:hint="cs"/>
                      <w:szCs w:val="18"/>
                      <w:rtl/>
                    </w:rPr>
                    <w:t>דרכה ואימון</w:t>
                  </w:r>
                </w:p>
              </w:txbxContent>
            </v:textbox>
            <w10:anchorlock/>
          </v:rect>
        </w:pict>
      </w:r>
      <w:r>
        <w:rPr>
          <w:rStyle w:val="big-number"/>
          <w:rtl/>
        </w:rPr>
        <w:t>5.</w:t>
      </w:r>
      <w:r>
        <w:rPr>
          <w:rStyle w:val="big-number"/>
          <w:rtl/>
        </w:rPr>
        <w:tab/>
      </w:r>
      <w:r>
        <w:rPr>
          <w:rStyle w:val="default"/>
          <w:rFonts w:cs="FrankRuehl"/>
          <w:rtl/>
        </w:rPr>
        <w:t>ע</w:t>
      </w:r>
      <w:r>
        <w:rPr>
          <w:rStyle w:val="default"/>
          <w:rFonts w:cs="FrankRuehl" w:hint="cs"/>
          <w:rtl/>
        </w:rPr>
        <w:t xml:space="preserve">ל אף האמור בתקנות 3 ו-4 יכול שלצרכי הדרכה, אימון או בחינת הסמכה </w:t>
      </w:r>
      <w:r>
        <w:rPr>
          <w:rStyle w:val="default"/>
          <w:rFonts w:cs="FrankRuehl"/>
          <w:rtl/>
        </w:rPr>
        <w:t>–</w:t>
      </w:r>
    </w:p>
    <w:p w:rsidR="00AA53FC" w:rsidRDefault="00AA53FC" w:rsidP="003960A3">
      <w:pPr>
        <w:pStyle w:val="P22"/>
        <w:tabs>
          <w:tab w:val="left" w:pos="624"/>
          <w:tab w:val="left" w:pos="1021"/>
        </w:tabs>
        <w:spacing w:before="72"/>
        <w:ind w:left="624" w:right="1134"/>
        <w:rPr>
          <w:rStyle w:val="default"/>
          <w:rFonts w:cs="FrankRuehl"/>
          <w:rtl/>
        </w:rPr>
      </w:pPr>
      <w:r>
        <w:rPr>
          <w:lang w:val="he-IL"/>
        </w:rPr>
        <w:pict>
          <v:rect id="_x0000_s1037" style="position:absolute;left:0;text-align:left;margin-left:464.5pt;margin-top:8.05pt;width:75.05pt;height:12.9pt;z-index:251649024" o:allowincell="f" filled="f" stroked="f" strokecolor="lime" strokeweight=".25pt">
            <v:textbox style="mso-next-textbox:#_x0000_s1037"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תשנ"ו-1996</w:t>
                  </w:r>
                </w:p>
              </w:txbxContent>
            </v:textbox>
            <w10:anchorlock/>
          </v:rect>
        </w:pict>
      </w:r>
      <w:r>
        <w:rPr>
          <w:rStyle w:val="default"/>
          <w:rFonts w:cs="FrankRuehl"/>
          <w:rtl/>
        </w:rPr>
        <w:t>(1)</w:t>
      </w:r>
      <w:r>
        <w:rPr>
          <w:rStyle w:val="default"/>
          <w:rFonts w:cs="FrankRuehl"/>
          <w:rtl/>
        </w:rPr>
        <w:tab/>
      </w:r>
      <w:r>
        <w:rPr>
          <w:rStyle w:val="default"/>
          <w:rFonts w:cs="FrankRuehl" w:hint="cs"/>
          <w:rtl/>
        </w:rPr>
        <w:t>יופעל עגורן בידי אדם שאינו מוסמך כעגורנאי אם מלאו לו שמונה עשרה שנים, והוא פועל לצדו של עגורנאי מוסמך ובהשגחתו הישירה,</w:t>
      </w:r>
      <w:r>
        <w:rPr>
          <w:rStyle w:val="default"/>
          <w:rFonts w:cs="FrankRuehl"/>
          <w:rtl/>
        </w:rPr>
        <w:t xml:space="preserve"> </w:t>
      </w:r>
      <w:r>
        <w:rPr>
          <w:rStyle w:val="default"/>
          <w:rFonts w:cs="FrankRuehl" w:hint="cs"/>
          <w:rtl/>
        </w:rPr>
        <w:t>והמאמן או הבוחן הוא בעל ותק של שנה לפחות בעיסוקו כעגורנאי;</w:t>
      </w:r>
    </w:p>
    <w:p w:rsidR="00AA53FC" w:rsidRDefault="00AA53FC" w:rsidP="003960A3">
      <w:pPr>
        <w:pStyle w:val="P22"/>
        <w:tabs>
          <w:tab w:val="left" w:pos="624"/>
          <w:tab w:val="left" w:pos="1021"/>
        </w:tabs>
        <w:spacing w:before="72"/>
        <w:ind w:left="624" w:right="1134"/>
        <w:rPr>
          <w:rStyle w:val="default"/>
          <w:rFonts w:cs="FrankRuehl" w:hint="cs"/>
          <w:rtl/>
        </w:rPr>
      </w:pPr>
      <w:r>
        <w:rPr>
          <w:lang w:val="he-IL"/>
        </w:rPr>
        <w:pict>
          <v:rect id="_x0000_s1038" style="position:absolute;left:0;text-align:left;margin-left:464.5pt;margin-top:8.05pt;width:75.05pt;height:13.65pt;z-index:251650048" o:allowincell="f" filled="f" stroked="f" strokecolor="lime" strokeweight=".25pt">
            <v:textbox style="mso-next-textbox:#_x0000_s1038"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 תשנ"ו-199</w:t>
                  </w:r>
                  <w:r>
                    <w:rPr>
                      <w:rFonts w:cs="Miriam"/>
                      <w:szCs w:val="18"/>
                      <w:rtl/>
                    </w:rPr>
                    <w:t>6</w:t>
                  </w:r>
                </w:p>
              </w:txbxContent>
            </v:textbox>
            <w10:anchorlock/>
          </v:rect>
        </w:pict>
      </w:r>
      <w:r>
        <w:rPr>
          <w:rStyle w:val="default"/>
          <w:rFonts w:cs="FrankRuehl"/>
          <w:rtl/>
        </w:rPr>
        <w:t>(2)</w:t>
      </w:r>
      <w:r>
        <w:rPr>
          <w:rStyle w:val="default"/>
          <w:rFonts w:cs="FrankRuehl"/>
          <w:rtl/>
        </w:rPr>
        <w:tab/>
      </w:r>
      <w:r>
        <w:rPr>
          <w:rStyle w:val="default"/>
          <w:rFonts w:cs="FrankRuehl" w:hint="cs"/>
          <w:rtl/>
        </w:rPr>
        <w:t>יינתן איתות בידי מי שאינו אתת מוסמך, אם מלאו לו שמונה עשרה שנים, והוא פועל לצדו של אתת מוסמך ובהשגחתו הישירה, והמאמן או הבוחן הוא בעל ותק של שלושה ח</w:t>
      </w:r>
      <w:r>
        <w:rPr>
          <w:rStyle w:val="default"/>
          <w:rFonts w:cs="FrankRuehl"/>
          <w:rtl/>
        </w:rPr>
        <w:t>ד</w:t>
      </w:r>
      <w:r>
        <w:rPr>
          <w:rStyle w:val="default"/>
          <w:rFonts w:cs="FrankRuehl" w:hint="cs"/>
          <w:rtl/>
        </w:rPr>
        <w:t>שים כאתת מוסמך.</w:t>
      </w:r>
    </w:p>
    <w:p w:rsidR="00AA53FC" w:rsidRPr="003960A3" w:rsidRDefault="00AA53FC">
      <w:pPr>
        <w:pStyle w:val="P00"/>
        <w:spacing w:before="0"/>
        <w:ind w:left="0" w:right="1134"/>
        <w:rPr>
          <w:rFonts w:hint="cs"/>
          <w:b/>
          <w:bCs/>
          <w:szCs w:val="20"/>
          <w:shd w:val="clear" w:color="auto" w:fill="FFFF99"/>
          <w:rtl/>
        </w:rPr>
      </w:pPr>
      <w:bookmarkStart w:id="12" w:name="Rov41"/>
      <w:r w:rsidRPr="003960A3">
        <w:rPr>
          <w:rFonts w:hint="cs"/>
          <w:color w:val="FF0000"/>
          <w:szCs w:val="20"/>
          <w:shd w:val="clear" w:color="auto" w:fill="FFFF99"/>
          <w:rtl/>
        </w:rPr>
        <w:t>מיום 26.5.1996</w:t>
      </w:r>
    </w:p>
    <w:p w:rsidR="00AA53FC" w:rsidRPr="003960A3" w:rsidRDefault="00AA53FC">
      <w:pPr>
        <w:pStyle w:val="P00"/>
        <w:spacing w:before="0"/>
        <w:ind w:left="0" w:right="1134"/>
        <w:rPr>
          <w:rFonts w:hint="cs"/>
          <w:b/>
          <w:bCs/>
          <w:szCs w:val="20"/>
          <w:shd w:val="clear" w:color="auto" w:fill="FFFF99"/>
          <w:rtl/>
        </w:rPr>
      </w:pPr>
      <w:r w:rsidRPr="003960A3">
        <w:rPr>
          <w:rFonts w:hint="cs"/>
          <w:b/>
          <w:bCs/>
          <w:szCs w:val="20"/>
          <w:shd w:val="clear" w:color="auto" w:fill="FFFF99"/>
          <w:rtl/>
        </w:rPr>
        <w:t>תק' תשנ"ו-1996</w:t>
      </w:r>
    </w:p>
    <w:p w:rsidR="00AA53FC" w:rsidRPr="003960A3" w:rsidRDefault="00AA53FC">
      <w:pPr>
        <w:pStyle w:val="P00"/>
        <w:tabs>
          <w:tab w:val="clear" w:pos="6259"/>
        </w:tabs>
        <w:spacing w:before="0"/>
        <w:ind w:left="0" w:right="1134"/>
        <w:rPr>
          <w:rFonts w:hint="cs"/>
          <w:szCs w:val="20"/>
          <w:shd w:val="clear" w:color="auto" w:fill="FFFF99"/>
          <w:rtl/>
        </w:rPr>
      </w:pPr>
      <w:hyperlink r:id="rId14" w:history="1">
        <w:r w:rsidRPr="003960A3">
          <w:rPr>
            <w:rStyle w:val="Hyperlink"/>
            <w:rFonts w:hint="cs"/>
            <w:szCs w:val="20"/>
            <w:shd w:val="clear" w:color="auto" w:fill="FFFF99"/>
            <w:rtl/>
          </w:rPr>
          <w:t>ק"ת תשנ"ו מס' 5752</w:t>
        </w:r>
      </w:hyperlink>
      <w:r w:rsidRPr="003960A3">
        <w:rPr>
          <w:rFonts w:hint="cs"/>
          <w:szCs w:val="20"/>
          <w:shd w:val="clear" w:color="auto" w:fill="FFFF99"/>
          <w:rtl/>
        </w:rPr>
        <w:t xml:space="preserve"> מיום 26.5.1996 עמ' 899</w:t>
      </w:r>
    </w:p>
    <w:p w:rsidR="00AA53FC" w:rsidRPr="003960A3" w:rsidRDefault="00AA53FC">
      <w:pPr>
        <w:pStyle w:val="P00"/>
        <w:ind w:left="0" w:right="1134"/>
        <w:rPr>
          <w:rStyle w:val="default"/>
          <w:rFonts w:cs="FrankRuehl" w:hint="cs"/>
          <w:sz w:val="22"/>
          <w:szCs w:val="22"/>
          <w:shd w:val="clear" w:color="auto" w:fill="FFFF99"/>
          <w:rtl/>
        </w:rPr>
      </w:pPr>
      <w:r w:rsidRPr="003960A3">
        <w:rPr>
          <w:rStyle w:val="big-number"/>
          <w:rFonts w:cs="FrankRuehl"/>
          <w:sz w:val="22"/>
          <w:szCs w:val="22"/>
          <w:shd w:val="clear" w:color="auto" w:fill="FFFF99"/>
          <w:rtl/>
        </w:rPr>
        <w:t>5.</w:t>
      </w:r>
      <w:r w:rsidRPr="003960A3">
        <w:rPr>
          <w:rStyle w:val="big-number"/>
          <w:rFonts w:cs="FrankRuehl"/>
          <w:sz w:val="22"/>
          <w:szCs w:val="22"/>
          <w:shd w:val="clear" w:color="auto" w:fill="FFFF99"/>
          <w:rtl/>
        </w:rPr>
        <w:tab/>
      </w:r>
      <w:r w:rsidRPr="003960A3">
        <w:rPr>
          <w:rStyle w:val="default"/>
          <w:rFonts w:cs="FrankRuehl"/>
          <w:sz w:val="22"/>
          <w:szCs w:val="22"/>
          <w:shd w:val="clear" w:color="auto" w:fill="FFFF99"/>
          <w:rtl/>
        </w:rPr>
        <w:t>ע</w:t>
      </w:r>
      <w:r w:rsidRPr="003960A3">
        <w:rPr>
          <w:rStyle w:val="default"/>
          <w:rFonts w:cs="FrankRuehl" w:hint="cs"/>
          <w:sz w:val="22"/>
          <w:szCs w:val="22"/>
          <w:shd w:val="clear" w:color="auto" w:fill="FFFF99"/>
          <w:rtl/>
        </w:rPr>
        <w:t xml:space="preserve">ל אף האמור בתקנות 3 ו-4 יכול שלצרכי הדרכה, אימון או בחינת הסמכה </w:t>
      </w:r>
      <w:r w:rsidRPr="003960A3">
        <w:rPr>
          <w:rStyle w:val="default"/>
          <w:rFonts w:cs="FrankRuehl"/>
          <w:sz w:val="22"/>
          <w:szCs w:val="22"/>
          <w:shd w:val="clear" w:color="auto" w:fill="FFFF99"/>
          <w:rtl/>
        </w:rPr>
        <w:t>–</w:t>
      </w:r>
    </w:p>
    <w:p w:rsidR="00AA53FC" w:rsidRPr="003960A3" w:rsidRDefault="00AA53FC" w:rsidP="003960A3">
      <w:pPr>
        <w:pStyle w:val="P22"/>
        <w:tabs>
          <w:tab w:val="left" w:pos="624"/>
          <w:tab w:val="left" w:pos="1021"/>
        </w:tabs>
        <w:spacing w:before="0"/>
        <w:ind w:left="624" w:right="1134"/>
        <w:rPr>
          <w:rStyle w:val="default"/>
          <w:rFonts w:cs="FrankRuehl"/>
          <w:sz w:val="22"/>
          <w:szCs w:val="22"/>
          <w:shd w:val="clear" w:color="auto" w:fill="FFFF99"/>
          <w:rtl/>
        </w:rPr>
      </w:pPr>
      <w:r w:rsidRPr="003960A3">
        <w:rPr>
          <w:rStyle w:val="default"/>
          <w:rFonts w:cs="FrankRuehl"/>
          <w:sz w:val="22"/>
          <w:szCs w:val="22"/>
          <w:shd w:val="clear" w:color="auto" w:fill="FFFF99"/>
          <w:rtl/>
        </w:rPr>
        <w:t>(1)</w:t>
      </w:r>
      <w:r w:rsidRPr="003960A3">
        <w:rPr>
          <w:rStyle w:val="default"/>
          <w:rFonts w:cs="FrankRuehl"/>
          <w:sz w:val="22"/>
          <w:szCs w:val="22"/>
          <w:shd w:val="clear" w:color="auto" w:fill="FFFF99"/>
          <w:rtl/>
        </w:rPr>
        <w:tab/>
      </w:r>
      <w:r w:rsidRPr="003960A3">
        <w:rPr>
          <w:rStyle w:val="default"/>
          <w:rFonts w:cs="FrankRuehl" w:hint="cs"/>
          <w:sz w:val="22"/>
          <w:szCs w:val="22"/>
          <w:shd w:val="clear" w:color="auto" w:fill="FFFF99"/>
          <w:rtl/>
        </w:rPr>
        <w:t xml:space="preserve">יופעל עגורן בידי אדם שאינו מוסמך כעגורנאי אם מלאו לו </w:t>
      </w:r>
      <w:r w:rsidRPr="003960A3">
        <w:rPr>
          <w:rStyle w:val="default"/>
          <w:rFonts w:cs="FrankRuehl" w:hint="cs"/>
          <w:strike/>
          <w:sz w:val="22"/>
          <w:szCs w:val="22"/>
          <w:shd w:val="clear" w:color="auto" w:fill="FFFF99"/>
          <w:rtl/>
        </w:rPr>
        <w:t>עשרים שנה</w:t>
      </w:r>
      <w:r w:rsidRPr="003960A3">
        <w:rPr>
          <w:rStyle w:val="default"/>
          <w:rFonts w:cs="FrankRuehl" w:hint="cs"/>
          <w:sz w:val="22"/>
          <w:szCs w:val="22"/>
          <w:shd w:val="clear" w:color="auto" w:fill="FFFF99"/>
          <w:rtl/>
        </w:rPr>
        <w:t xml:space="preserve"> </w:t>
      </w:r>
      <w:r w:rsidRPr="003960A3">
        <w:rPr>
          <w:rStyle w:val="default"/>
          <w:rFonts w:cs="FrankRuehl" w:hint="cs"/>
          <w:sz w:val="22"/>
          <w:szCs w:val="22"/>
          <w:u w:val="single"/>
          <w:shd w:val="clear" w:color="auto" w:fill="FFFF99"/>
          <w:rtl/>
        </w:rPr>
        <w:t>שמונה עשרה שנים</w:t>
      </w:r>
      <w:r w:rsidRPr="003960A3">
        <w:rPr>
          <w:rStyle w:val="default"/>
          <w:rFonts w:cs="FrankRuehl" w:hint="cs"/>
          <w:sz w:val="22"/>
          <w:szCs w:val="22"/>
          <w:shd w:val="clear" w:color="auto" w:fill="FFFF99"/>
          <w:rtl/>
        </w:rPr>
        <w:t>, והוא פועל לצדו של עגורנאי מוסמך ובהשגחתו הישירה,</w:t>
      </w:r>
      <w:r w:rsidRPr="003960A3">
        <w:rPr>
          <w:rStyle w:val="default"/>
          <w:rFonts w:cs="FrankRuehl"/>
          <w:sz w:val="22"/>
          <w:szCs w:val="22"/>
          <w:shd w:val="clear" w:color="auto" w:fill="FFFF99"/>
          <w:rtl/>
        </w:rPr>
        <w:t xml:space="preserve"> </w:t>
      </w:r>
      <w:r w:rsidRPr="003960A3">
        <w:rPr>
          <w:rStyle w:val="default"/>
          <w:rFonts w:cs="FrankRuehl" w:hint="cs"/>
          <w:sz w:val="22"/>
          <w:szCs w:val="22"/>
          <w:shd w:val="clear" w:color="auto" w:fill="FFFF99"/>
          <w:rtl/>
        </w:rPr>
        <w:t>והמאמן או הבוחן הוא בעל ותק של שנה לפחות בעיסוקו כעגורנאי;</w:t>
      </w:r>
    </w:p>
    <w:p w:rsidR="00AA53FC" w:rsidRDefault="00AA53FC" w:rsidP="003960A3">
      <w:pPr>
        <w:pStyle w:val="P22"/>
        <w:tabs>
          <w:tab w:val="left" w:pos="624"/>
          <w:tab w:val="left" w:pos="1021"/>
        </w:tabs>
        <w:spacing w:before="0"/>
        <w:ind w:left="624" w:right="1134"/>
        <w:rPr>
          <w:rStyle w:val="default"/>
          <w:rFonts w:cs="FrankRuehl" w:hint="cs"/>
          <w:sz w:val="2"/>
          <w:szCs w:val="2"/>
          <w:rtl/>
        </w:rPr>
      </w:pPr>
      <w:r w:rsidRPr="003960A3">
        <w:rPr>
          <w:rStyle w:val="default"/>
          <w:rFonts w:cs="FrankRuehl"/>
          <w:sz w:val="22"/>
          <w:szCs w:val="22"/>
          <w:shd w:val="clear" w:color="auto" w:fill="FFFF99"/>
          <w:rtl/>
        </w:rPr>
        <w:t xml:space="preserve"> (2)</w:t>
      </w:r>
      <w:r w:rsidRPr="003960A3">
        <w:rPr>
          <w:rStyle w:val="default"/>
          <w:rFonts w:cs="FrankRuehl"/>
          <w:sz w:val="22"/>
          <w:szCs w:val="22"/>
          <w:shd w:val="clear" w:color="auto" w:fill="FFFF99"/>
          <w:rtl/>
        </w:rPr>
        <w:tab/>
      </w:r>
      <w:r w:rsidRPr="003960A3">
        <w:rPr>
          <w:rStyle w:val="default"/>
          <w:rFonts w:cs="FrankRuehl" w:hint="cs"/>
          <w:sz w:val="22"/>
          <w:szCs w:val="22"/>
          <w:shd w:val="clear" w:color="auto" w:fill="FFFF99"/>
          <w:rtl/>
        </w:rPr>
        <w:t xml:space="preserve">יינתן איתות בידי מי שאינו אתת מוסמך, אם מלאו לו </w:t>
      </w:r>
      <w:r w:rsidRPr="003960A3">
        <w:rPr>
          <w:rStyle w:val="default"/>
          <w:rFonts w:cs="FrankRuehl" w:hint="cs"/>
          <w:strike/>
          <w:sz w:val="22"/>
          <w:szCs w:val="22"/>
          <w:shd w:val="clear" w:color="auto" w:fill="FFFF99"/>
          <w:rtl/>
        </w:rPr>
        <w:t>עשרים שנה</w:t>
      </w:r>
      <w:r w:rsidRPr="003960A3">
        <w:rPr>
          <w:rStyle w:val="default"/>
          <w:rFonts w:cs="FrankRuehl" w:hint="cs"/>
          <w:sz w:val="22"/>
          <w:szCs w:val="22"/>
          <w:shd w:val="clear" w:color="auto" w:fill="FFFF99"/>
          <w:rtl/>
        </w:rPr>
        <w:t xml:space="preserve"> </w:t>
      </w:r>
      <w:r w:rsidRPr="003960A3">
        <w:rPr>
          <w:rStyle w:val="default"/>
          <w:rFonts w:cs="FrankRuehl" w:hint="cs"/>
          <w:sz w:val="22"/>
          <w:szCs w:val="22"/>
          <w:u w:val="single"/>
          <w:shd w:val="clear" w:color="auto" w:fill="FFFF99"/>
          <w:rtl/>
        </w:rPr>
        <w:t>שמונה עשרה שנים</w:t>
      </w:r>
      <w:r w:rsidRPr="003960A3">
        <w:rPr>
          <w:rStyle w:val="default"/>
          <w:rFonts w:cs="FrankRuehl" w:hint="cs"/>
          <w:sz w:val="22"/>
          <w:szCs w:val="22"/>
          <w:shd w:val="clear" w:color="auto" w:fill="FFFF99"/>
          <w:rtl/>
        </w:rPr>
        <w:t>, והוא פועל לצדו של אתת מוסמך ובהשגחתו הישירה, והמאמן או הבוחן הוא בעל ותק של שלושה ח</w:t>
      </w:r>
      <w:r w:rsidRPr="003960A3">
        <w:rPr>
          <w:rStyle w:val="default"/>
          <w:rFonts w:cs="FrankRuehl"/>
          <w:sz w:val="22"/>
          <w:szCs w:val="22"/>
          <w:shd w:val="clear" w:color="auto" w:fill="FFFF99"/>
          <w:rtl/>
        </w:rPr>
        <w:t>ד</w:t>
      </w:r>
      <w:r w:rsidRPr="003960A3">
        <w:rPr>
          <w:rStyle w:val="default"/>
          <w:rFonts w:cs="FrankRuehl" w:hint="cs"/>
          <w:sz w:val="22"/>
          <w:szCs w:val="22"/>
          <w:shd w:val="clear" w:color="auto" w:fill="FFFF99"/>
          <w:rtl/>
        </w:rPr>
        <w:t>שים כאתת מוסמך.</w:t>
      </w:r>
      <w:bookmarkEnd w:id="12"/>
    </w:p>
    <w:p w:rsidR="00AA53FC" w:rsidRDefault="00AA53FC">
      <w:pPr>
        <w:pStyle w:val="medium2-header"/>
        <w:keepLines w:val="0"/>
        <w:spacing w:before="72"/>
        <w:ind w:left="0" w:right="1134"/>
        <w:rPr>
          <w:noProof/>
          <w:sz w:val="20"/>
          <w:rtl/>
        </w:rPr>
      </w:pPr>
      <w:bookmarkStart w:id="13" w:name="med2"/>
      <w:bookmarkEnd w:id="13"/>
      <w:r>
        <w:rPr>
          <w:noProof/>
          <w:sz w:val="20"/>
          <w:rtl/>
        </w:rPr>
        <w:t>פ</w:t>
      </w:r>
      <w:r>
        <w:rPr>
          <w:rFonts w:hint="cs"/>
          <w:noProof/>
          <w:sz w:val="20"/>
          <w:rtl/>
        </w:rPr>
        <w:t>רק שלישי: הסמכת עגורנאים ואתתים</w:t>
      </w:r>
    </w:p>
    <w:p w:rsidR="00AA53FC" w:rsidRDefault="00AA53FC">
      <w:pPr>
        <w:pStyle w:val="P00"/>
        <w:spacing w:before="72"/>
        <w:ind w:left="0" w:right="1134"/>
        <w:rPr>
          <w:rStyle w:val="default"/>
          <w:rFonts w:cs="FrankRuehl"/>
          <w:rtl/>
        </w:rPr>
      </w:pPr>
      <w:bookmarkStart w:id="14" w:name="Seif6"/>
      <w:bookmarkEnd w:id="14"/>
      <w:r>
        <w:rPr>
          <w:lang w:val="he-IL"/>
        </w:rPr>
        <w:pict>
          <v:rect id="_x0000_s1039" style="position:absolute;left:0;text-align:left;margin-left:464.5pt;margin-top:8.05pt;width:75.05pt;height:23pt;z-index:251651072" o:allowincell="f" filled="f" stroked="f" strokecolor="lime" strokeweight=".25pt">
            <v:textbox style="mso-next-textbox:#_x0000_s1039" inset="0,0,0,0">
              <w:txbxContent>
                <w:p w:rsidR="00AA53FC" w:rsidRDefault="00AA53FC">
                  <w:pPr>
                    <w:spacing w:line="160" w:lineRule="exact"/>
                    <w:jc w:val="left"/>
                    <w:rPr>
                      <w:rFonts w:cs="Miriam"/>
                      <w:noProof/>
                      <w:szCs w:val="18"/>
                      <w:rtl/>
                    </w:rPr>
                  </w:pPr>
                  <w:r>
                    <w:rPr>
                      <w:rFonts w:cs="Miriam"/>
                      <w:szCs w:val="18"/>
                      <w:rtl/>
                    </w:rPr>
                    <w:t>ה</w:t>
                  </w:r>
                  <w:r>
                    <w:rPr>
                      <w:rFonts w:cs="Miriam" w:hint="cs"/>
                      <w:szCs w:val="18"/>
                      <w:rtl/>
                    </w:rPr>
                    <w:t>סמכה ובקשה להסמכה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הסמכה כעגורנאי או הסמכה כאתת תינתן בידי רשות ההסמכה.</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למתן הסמכה כאמור, תכלול את הפרטים שנקבעו בתוספת השניה ויצורפו אליה האישורים והתעודות המפורטים באותה תוספת.</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הב</w:t>
      </w:r>
      <w:r>
        <w:rPr>
          <w:rStyle w:val="default"/>
          <w:rFonts w:cs="FrankRuehl"/>
          <w:rtl/>
        </w:rPr>
        <w:t>ק</w:t>
      </w:r>
      <w:r>
        <w:rPr>
          <w:rStyle w:val="default"/>
          <w:rFonts w:cs="FrankRuehl" w:hint="cs"/>
          <w:rtl/>
        </w:rPr>
        <w:t>שה תוגש לרשות ההסמכה בטופס שניתן להשיגו בלשכת רשות ההסמכה.</w:t>
      </w:r>
    </w:p>
    <w:p w:rsidR="00AA53FC" w:rsidRDefault="00AA53FC">
      <w:pPr>
        <w:pStyle w:val="P00"/>
        <w:spacing w:before="72"/>
        <w:ind w:left="0" w:right="1134"/>
        <w:rPr>
          <w:rStyle w:val="default"/>
          <w:rFonts w:cs="FrankRuehl"/>
          <w:rtl/>
        </w:rPr>
      </w:pPr>
      <w:bookmarkStart w:id="15" w:name="Seif7"/>
      <w:bookmarkEnd w:id="15"/>
      <w:r>
        <w:rPr>
          <w:lang w:val="he-IL"/>
        </w:rPr>
        <w:pict>
          <v:rect id="_x0000_s1040" style="position:absolute;left:0;text-align:left;margin-left:464.5pt;margin-top:8.05pt;width:75.05pt;height:24.1pt;z-index:251652096" o:allowincell="f" filled="f" stroked="f" strokecolor="lime" strokeweight=".25pt">
            <v:textbox style="mso-next-textbox:#_x0000_s1040"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נאי הסמכה לעגור</w:t>
                  </w:r>
                  <w:r>
                    <w:rPr>
                      <w:rFonts w:cs="Miriam"/>
                      <w:szCs w:val="18"/>
                      <w:rtl/>
                    </w:rPr>
                    <w:t>נ</w:t>
                  </w:r>
                  <w:r>
                    <w:rPr>
                      <w:rFonts w:cs="Miriam" w:hint="cs"/>
                      <w:szCs w:val="18"/>
                      <w:rtl/>
                    </w:rPr>
                    <w:t>אים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ההסמכה לא תתן למבקש הסמכה כעגורנאי, אלא אם כן נוכחה לדעת שנתקיימו במבקש כל אלה:</w:t>
      </w:r>
    </w:p>
    <w:p w:rsidR="00AA53FC" w:rsidRDefault="00AA53FC">
      <w:pPr>
        <w:pStyle w:val="P22"/>
        <w:spacing w:before="72"/>
        <w:ind w:left="1021" w:right="1134"/>
        <w:rPr>
          <w:rStyle w:val="default"/>
          <w:rFonts w:cs="FrankRuehl" w:hint="cs"/>
          <w:rtl/>
        </w:rPr>
      </w:pPr>
      <w:r>
        <w:rPr>
          <w:lang w:val="he-IL"/>
        </w:rPr>
        <w:pict>
          <v:rect id="_x0000_s1041" style="position:absolute;left:0;text-align:left;margin-left:464.5pt;margin-top:8.05pt;width:75.05pt;height:11.4pt;z-index:251653120" o:allowincell="f" filled="f" stroked="f" strokecolor="lime" strokeweight=".25pt">
            <v:textbox style="mso-next-textbox:#_x0000_s1041"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default"/>
          <w:rFonts w:cs="FrankRuehl"/>
          <w:rtl/>
        </w:rPr>
        <w:t>(1)</w:t>
      </w:r>
      <w:r>
        <w:rPr>
          <w:rStyle w:val="default"/>
          <w:rFonts w:cs="FrankRuehl"/>
          <w:rtl/>
        </w:rPr>
        <w:tab/>
      </w:r>
      <w:r>
        <w:rPr>
          <w:rStyle w:val="default"/>
          <w:rFonts w:cs="FrankRuehl" w:hint="cs"/>
          <w:rtl/>
        </w:rPr>
        <w:t>מלאו לו 18 שנים;</w:t>
      </w:r>
    </w:p>
    <w:p w:rsidR="00AA53FC" w:rsidRDefault="00AA53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מפעילי עגורנים מהסוגים א' ו-ב' </w:t>
      </w:r>
      <w:r w:rsidR="003960A3">
        <w:rPr>
          <w:rStyle w:val="default"/>
          <w:rFonts w:cs="FrankRuehl"/>
          <w:rtl/>
        </w:rPr>
        <w:t>–</w:t>
      </w:r>
      <w:r>
        <w:rPr>
          <w:rStyle w:val="default"/>
          <w:rFonts w:cs="FrankRuehl"/>
          <w:rtl/>
        </w:rPr>
        <w:t xml:space="preserve"> </w:t>
      </w:r>
      <w:r>
        <w:rPr>
          <w:rStyle w:val="default"/>
          <w:rFonts w:cs="FrankRuehl" w:hint="cs"/>
          <w:rtl/>
        </w:rPr>
        <w:t>עבד חודשיים רצופים, ולגבי עגורנים מהסוגים ג' ו-ד' עבד שבועיים רצופים, בהדרכתו ובהשגחתו של עגורנאי מוסמך לעגורן מסוג ודרגת עומס שלהפעלתו הוא מבקש הסמכה;</w:t>
      </w:r>
    </w:p>
    <w:p w:rsidR="00AA53FC" w:rsidRDefault="00AA53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נבדק בדיקה רפואית בידי רופא מורשה תוך 12 החודשים שקדמו לתאריך הבקשה, ונמצא מתאים להיות עגורנאי;</w:t>
      </w:r>
    </w:p>
    <w:p w:rsidR="00AA53FC" w:rsidRDefault="00AA53FC">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עמד בהצלחה במבחן עיוני ומעשי מוכר בידי מפקח העבודה הראשי; המבחן למפעילי עגורנים מהסוגים א' ו-ב' ייערך בידי מחלקת הבחינות של האגף להכשרה ולפיתוח כוח אדם של משרד העבודה והרווחה, והמבחן למפעילי עגורנים מהסוגים ג' ו-ד' ייערך בידי בוחן שימנה מפקח העבודה הר</w:t>
      </w:r>
      <w:r>
        <w:rPr>
          <w:rStyle w:val="default"/>
          <w:rFonts w:cs="FrankRuehl"/>
          <w:rtl/>
        </w:rPr>
        <w:t>א</w:t>
      </w:r>
      <w:r>
        <w:rPr>
          <w:rStyle w:val="default"/>
          <w:rFonts w:cs="FrankRuehl" w:hint="cs"/>
          <w:rtl/>
        </w:rPr>
        <w:t>שי.</w:t>
      </w:r>
    </w:p>
    <w:p w:rsidR="00AA53FC" w:rsidRPr="003960A3" w:rsidRDefault="00AA53FC">
      <w:pPr>
        <w:pStyle w:val="P00"/>
        <w:spacing w:before="0"/>
        <w:ind w:left="1021" w:right="1134"/>
        <w:rPr>
          <w:b/>
          <w:bCs/>
          <w:vanish/>
          <w:szCs w:val="20"/>
          <w:shd w:val="clear" w:color="auto" w:fill="FFFF99"/>
          <w:rtl/>
        </w:rPr>
      </w:pPr>
      <w:bookmarkStart w:id="16" w:name="Rov42"/>
      <w:r w:rsidRPr="003960A3">
        <w:rPr>
          <w:rFonts w:hint="cs"/>
          <w:vanish/>
          <w:color w:val="FF0000"/>
          <w:szCs w:val="20"/>
          <w:shd w:val="clear" w:color="auto" w:fill="FFFF99"/>
          <w:rtl/>
        </w:rPr>
        <w:t>מיום 10.4.1994</w:t>
      </w:r>
    </w:p>
    <w:p w:rsidR="00AA53FC" w:rsidRPr="003960A3" w:rsidRDefault="00AA53FC">
      <w:pPr>
        <w:pStyle w:val="P00"/>
        <w:spacing w:before="0"/>
        <w:ind w:left="1021" w:right="1134"/>
        <w:rPr>
          <w:rFonts w:hint="cs"/>
          <w:b/>
          <w:bCs/>
          <w:vanish/>
          <w:szCs w:val="20"/>
          <w:shd w:val="clear" w:color="auto" w:fill="FFFF99"/>
          <w:rtl/>
        </w:rPr>
      </w:pPr>
      <w:r w:rsidRPr="003960A3">
        <w:rPr>
          <w:rFonts w:hint="cs"/>
          <w:b/>
          <w:bCs/>
          <w:vanish/>
          <w:szCs w:val="20"/>
          <w:shd w:val="clear" w:color="auto" w:fill="FFFF99"/>
          <w:rtl/>
        </w:rPr>
        <w:t>תק' תשנ"ד-1994</w:t>
      </w:r>
    </w:p>
    <w:p w:rsidR="00AA53FC" w:rsidRPr="003960A3" w:rsidRDefault="00AA53FC">
      <w:pPr>
        <w:pStyle w:val="P00"/>
        <w:tabs>
          <w:tab w:val="clear" w:pos="6259"/>
        </w:tabs>
        <w:spacing w:before="0"/>
        <w:ind w:left="1021" w:right="1134"/>
        <w:rPr>
          <w:rFonts w:hint="cs"/>
          <w:vanish/>
          <w:szCs w:val="20"/>
          <w:shd w:val="clear" w:color="auto" w:fill="FFFF99"/>
          <w:rtl/>
        </w:rPr>
      </w:pPr>
      <w:hyperlink r:id="rId15" w:history="1">
        <w:r w:rsidRPr="003960A3">
          <w:rPr>
            <w:rStyle w:val="Hyperlink"/>
            <w:rFonts w:hint="cs"/>
            <w:vanish/>
            <w:szCs w:val="20"/>
            <w:shd w:val="clear" w:color="auto" w:fill="FFFF99"/>
            <w:rtl/>
          </w:rPr>
          <w:t>ק"ת תשנ"ד מס' 5591</w:t>
        </w:r>
      </w:hyperlink>
      <w:r w:rsidRPr="003960A3">
        <w:rPr>
          <w:rFonts w:hint="cs"/>
          <w:vanish/>
          <w:szCs w:val="20"/>
          <w:shd w:val="clear" w:color="auto" w:fill="FFFF99"/>
          <w:rtl/>
        </w:rPr>
        <w:t xml:space="preserve"> מיום 10.4.1994 עמ' 771</w:t>
      </w:r>
    </w:p>
    <w:p w:rsidR="00AA53FC" w:rsidRPr="003960A3" w:rsidRDefault="00AA53FC">
      <w:pPr>
        <w:pStyle w:val="P00"/>
        <w:tabs>
          <w:tab w:val="clear" w:pos="6259"/>
        </w:tabs>
        <w:spacing w:before="0"/>
        <w:ind w:left="1021" w:right="1134"/>
        <w:rPr>
          <w:rFonts w:hint="cs"/>
          <w:b/>
          <w:bCs/>
          <w:vanish/>
          <w:szCs w:val="20"/>
          <w:shd w:val="clear" w:color="auto" w:fill="FFFF99"/>
          <w:rtl/>
        </w:rPr>
      </w:pPr>
      <w:r w:rsidRPr="003960A3">
        <w:rPr>
          <w:rFonts w:hint="cs"/>
          <w:b/>
          <w:bCs/>
          <w:vanish/>
          <w:szCs w:val="20"/>
          <w:shd w:val="clear" w:color="auto" w:fill="FFFF99"/>
          <w:rtl/>
        </w:rPr>
        <w:t>החלפת פסקה 7(א)(1)</w:t>
      </w:r>
    </w:p>
    <w:p w:rsidR="00AA53FC" w:rsidRPr="003960A3" w:rsidRDefault="00AA53FC">
      <w:pPr>
        <w:pStyle w:val="P00"/>
        <w:tabs>
          <w:tab w:val="clear" w:pos="6259"/>
        </w:tabs>
        <w:ind w:left="1021" w:right="1134"/>
        <w:rPr>
          <w:rFonts w:hint="cs"/>
          <w:vanish/>
          <w:szCs w:val="20"/>
          <w:shd w:val="clear" w:color="auto" w:fill="FFFF99"/>
          <w:rtl/>
        </w:rPr>
      </w:pPr>
      <w:r w:rsidRPr="003960A3">
        <w:rPr>
          <w:rFonts w:hint="cs"/>
          <w:vanish/>
          <w:szCs w:val="20"/>
          <w:shd w:val="clear" w:color="auto" w:fill="FFFF99"/>
          <w:rtl/>
        </w:rPr>
        <w:t>הנוסח הקודם:</w:t>
      </w:r>
    </w:p>
    <w:p w:rsidR="00AA53FC" w:rsidRDefault="00AA53FC">
      <w:pPr>
        <w:pStyle w:val="P00"/>
        <w:tabs>
          <w:tab w:val="clear" w:pos="6259"/>
        </w:tabs>
        <w:spacing w:before="0"/>
        <w:ind w:left="1021" w:right="1134"/>
        <w:rPr>
          <w:rFonts w:hint="cs"/>
          <w:strike/>
          <w:sz w:val="2"/>
          <w:szCs w:val="2"/>
          <w:rtl/>
        </w:rPr>
      </w:pPr>
      <w:r w:rsidRPr="003960A3">
        <w:rPr>
          <w:rFonts w:hint="cs"/>
          <w:strike/>
          <w:vanish/>
          <w:sz w:val="22"/>
          <w:szCs w:val="22"/>
          <w:shd w:val="clear" w:color="auto" w:fill="FFFF99"/>
          <w:rtl/>
        </w:rPr>
        <w:t>(1)</w:t>
      </w:r>
      <w:r w:rsidRPr="003960A3">
        <w:rPr>
          <w:rFonts w:hint="cs"/>
          <w:strike/>
          <w:vanish/>
          <w:sz w:val="22"/>
          <w:szCs w:val="22"/>
          <w:shd w:val="clear" w:color="auto" w:fill="FFFF99"/>
          <w:rtl/>
        </w:rPr>
        <w:tab/>
        <w:t>מלאו לו 20 שנים;</w:t>
      </w:r>
      <w:bookmarkEnd w:id="16"/>
    </w:p>
    <w:p w:rsidR="00AA53FC" w:rsidRDefault="00AA53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רשאי להיבחן </w:t>
      </w:r>
      <w:r>
        <w:rPr>
          <w:rStyle w:val="default"/>
          <w:rFonts w:cs="FrankRuehl"/>
          <w:rtl/>
        </w:rPr>
        <w:t>–</w:t>
      </w:r>
    </w:p>
    <w:p w:rsidR="00AA53FC" w:rsidRDefault="00AA53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תעודה המעידה על סיום קורס להכשרת עגורנאים המוכר בידי מפקח העבודה הראשי;</w:t>
      </w:r>
    </w:p>
    <w:p w:rsidR="00AA53FC" w:rsidRDefault="00AA53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אדם אשר הוכיח לשביעות רצונו של מפקח העבודה האזורי, שהוא עבד כעגורנאי כאמור בתקנות 5 או 8 ושהוא בקי בהפעלת עגורן מהסוג ודרג</w:t>
      </w:r>
      <w:r>
        <w:rPr>
          <w:rStyle w:val="default"/>
          <w:rFonts w:cs="FrankRuehl"/>
          <w:rtl/>
        </w:rPr>
        <w:t>ת</w:t>
      </w:r>
      <w:r>
        <w:rPr>
          <w:rStyle w:val="default"/>
          <w:rFonts w:cs="FrankRuehl" w:hint="cs"/>
          <w:rtl/>
        </w:rPr>
        <w:t xml:space="preserve"> העומס שלגביו הוא מבקש הסמכה.</w:t>
      </w:r>
    </w:p>
    <w:p w:rsidR="00AA53FC" w:rsidRDefault="00AA53FC">
      <w:pPr>
        <w:pStyle w:val="P00"/>
        <w:spacing w:before="72"/>
        <w:ind w:left="0" w:right="1134"/>
        <w:rPr>
          <w:rStyle w:val="default"/>
          <w:rFonts w:cs="FrankRuehl" w:hint="cs"/>
          <w:rtl/>
        </w:rPr>
      </w:pPr>
      <w:r>
        <w:rPr>
          <w:lang w:val="he-IL"/>
        </w:rPr>
        <w:pict>
          <v:rect id="_x0000_s1042" style="position:absolute;left:0;text-align:left;margin-left:464.5pt;margin-top:8.05pt;width:75.05pt;height:11.3pt;z-index:251654144" o:allowincell="f" filled="f" stroked="f" strokecolor="lime" strokeweight=".25pt">
            <v:textbox style="mso-next-textbox:#_x0000_s1042"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עגורנאי שהוסמך להפעיל עגורן מסוג א' או ב' בתוספת</w:t>
      </w:r>
      <w:r>
        <w:rPr>
          <w:rStyle w:val="default"/>
          <w:rFonts w:cs="FrankRuehl"/>
          <w:rtl/>
        </w:rPr>
        <w:t xml:space="preserve"> </w:t>
      </w:r>
      <w:r>
        <w:rPr>
          <w:rStyle w:val="default"/>
          <w:rFonts w:cs="FrankRuehl" w:hint="cs"/>
          <w:rtl/>
        </w:rPr>
        <w:t>הראשונה יהיה רשאי להפעיל גם עגורנים מסוגים ג' ו-ד' בתוספת כאמור.</w:t>
      </w:r>
    </w:p>
    <w:p w:rsidR="00AA53FC" w:rsidRPr="003960A3" w:rsidRDefault="00AA53FC">
      <w:pPr>
        <w:pStyle w:val="P00"/>
        <w:spacing w:before="0"/>
        <w:ind w:left="0" w:right="1134"/>
        <w:rPr>
          <w:rFonts w:hint="cs"/>
          <w:b/>
          <w:bCs/>
          <w:vanish/>
          <w:szCs w:val="20"/>
          <w:shd w:val="clear" w:color="auto" w:fill="FFFF99"/>
          <w:rtl/>
        </w:rPr>
      </w:pPr>
      <w:bookmarkStart w:id="17" w:name="Rov43"/>
      <w:r w:rsidRPr="003960A3">
        <w:rPr>
          <w:rFonts w:hint="cs"/>
          <w:vanish/>
          <w:color w:val="FF0000"/>
          <w:szCs w:val="20"/>
          <w:shd w:val="clear" w:color="auto" w:fill="FFFF99"/>
          <w:rtl/>
        </w:rPr>
        <w:t>מיום 26.5.1996</w:t>
      </w:r>
    </w:p>
    <w:p w:rsidR="00AA53FC" w:rsidRPr="003960A3" w:rsidRDefault="00AA53FC">
      <w:pPr>
        <w:pStyle w:val="P00"/>
        <w:spacing w:before="0"/>
        <w:ind w:left="0" w:right="1134"/>
        <w:rPr>
          <w:rFonts w:hint="cs"/>
          <w:b/>
          <w:bCs/>
          <w:vanish/>
          <w:szCs w:val="20"/>
          <w:shd w:val="clear" w:color="auto" w:fill="FFFF99"/>
          <w:rtl/>
        </w:rPr>
      </w:pPr>
      <w:r w:rsidRPr="003960A3">
        <w:rPr>
          <w:rFonts w:hint="cs"/>
          <w:b/>
          <w:bCs/>
          <w:vanish/>
          <w:szCs w:val="20"/>
          <w:shd w:val="clear" w:color="auto" w:fill="FFFF99"/>
          <w:rtl/>
        </w:rPr>
        <w:t>תק' תשנ"ו-1996</w:t>
      </w:r>
    </w:p>
    <w:p w:rsidR="00AA53FC" w:rsidRPr="003960A3" w:rsidRDefault="00AA53FC">
      <w:pPr>
        <w:pStyle w:val="P00"/>
        <w:tabs>
          <w:tab w:val="clear" w:pos="6259"/>
        </w:tabs>
        <w:spacing w:before="0"/>
        <w:ind w:left="0" w:right="1134"/>
        <w:rPr>
          <w:rFonts w:hint="cs"/>
          <w:vanish/>
          <w:szCs w:val="20"/>
          <w:shd w:val="clear" w:color="auto" w:fill="FFFF99"/>
          <w:rtl/>
        </w:rPr>
      </w:pPr>
      <w:hyperlink r:id="rId16" w:history="1">
        <w:r w:rsidRPr="003960A3">
          <w:rPr>
            <w:rStyle w:val="Hyperlink"/>
            <w:rFonts w:hint="cs"/>
            <w:vanish/>
            <w:szCs w:val="20"/>
            <w:shd w:val="clear" w:color="auto" w:fill="FFFF99"/>
            <w:rtl/>
          </w:rPr>
          <w:t>ק"ת תשנ"ו מס' 5752</w:t>
        </w:r>
      </w:hyperlink>
      <w:r w:rsidRPr="003960A3">
        <w:rPr>
          <w:rFonts w:hint="cs"/>
          <w:vanish/>
          <w:szCs w:val="20"/>
          <w:shd w:val="clear" w:color="auto" w:fill="FFFF99"/>
          <w:rtl/>
        </w:rPr>
        <w:t xml:space="preserve"> מיום 26.5.1996 עמ' 899</w:t>
      </w:r>
    </w:p>
    <w:p w:rsidR="00AA53FC" w:rsidRDefault="00AA53FC">
      <w:pPr>
        <w:pStyle w:val="P00"/>
        <w:tabs>
          <w:tab w:val="clear" w:pos="6259"/>
        </w:tabs>
        <w:spacing w:before="0"/>
        <w:ind w:left="0" w:right="1134"/>
        <w:rPr>
          <w:rFonts w:hint="cs"/>
          <w:b/>
          <w:bCs/>
          <w:sz w:val="2"/>
          <w:szCs w:val="2"/>
          <w:rtl/>
        </w:rPr>
      </w:pPr>
      <w:r w:rsidRPr="003960A3">
        <w:rPr>
          <w:rFonts w:hint="cs"/>
          <w:b/>
          <w:bCs/>
          <w:vanish/>
          <w:szCs w:val="20"/>
          <w:shd w:val="clear" w:color="auto" w:fill="FFFF99"/>
          <w:rtl/>
        </w:rPr>
        <w:t>הוספת תקנת משנה 7(ג)</w:t>
      </w:r>
      <w:bookmarkEnd w:id="17"/>
    </w:p>
    <w:p w:rsidR="00AA53FC" w:rsidRDefault="00AA53FC">
      <w:pPr>
        <w:pStyle w:val="P00"/>
        <w:spacing w:before="72"/>
        <w:ind w:left="0" w:right="1134"/>
        <w:rPr>
          <w:rStyle w:val="default"/>
          <w:rFonts w:cs="FrankRuehl"/>
          <w:rtl/>
        </w:rPr>
      </w:pPr>
      <w:bookmarkStart w:id="18" w:name="Seif8"/>
      <w:bookmarkEnd w:id="18"/>
      <w:r>
        <w:rPr>
          <w:lang w:val="he-IL"/>
        </w:rPr>
        <w:pict>
          <v:rect id="_x0000_s1043" style="position:absolute;left:0;text-align:left;margin-left:464.5pt;margin-top:8.05pt;width:75.05pt;height:14.5pt;z-index:251655168" o:allowincell="f" filled="f" stroked="f" strokecolor="lime" strokeweight=".25pt">
            <v:textbox style="mso-next-textbox:#_x0000_s1043" inset="0,0,0,0">
              <w:txbxContent>
                <w:p w:rsidR="00AA53FC" w:rsidRDefault="00AA53FC">
                  <w:pPr>
                    <w:spacing w:line="160" w:lineRule="exact"/>
                    <w:jc w:val="left"/>
                    <w:rPr>
                      <w:rFonts w:cs="Miriam"/>
                      <w:noProof/>
                      <w:szCs w:val="18"/>
                      <w:rtl/>
                    </w:rPr>
                  </w:pPr>
                  <w:r>
                    <w:rPr>
                      <w:rFonts w:cs="Miriam"/>
                      <w:szCs w:val="18"/>
                      <w:rtl/>
                    </w:rPr>
                    <w:t>ה</w:t>
                  </w:r>
                  <w:r>
                    <w:rPr>
                      <w:rFonts w:cs="Miriam" w:hint="cs"/>
                      <w:szCs w:val="18"/>
                      <w:rtl/>
                    </w:rPr>
                    <w:t>סמכה זמנית</w:t>
                  </w:r>
                </w:p>
              </w:txbxContent>
            </v:textbox>
            <w10:anchorlock/>
          </v:rect>
        </w:pict>
      </w:r>
      <w:r>
        <w:rPr>
          <w:rStyle w:val="big-number"/>
          <w:rtl/>
        </w:rPr>
        <w:t>8.</w:t>
      </w:r>
      <w:r>
        <w:rPr>
          <w:rStyle w:val="big-number"/>
          <w:rtl/>
        </w:rPr>
        <w:tab/>
      </w:r>
      <w:r>
        <w:rPr>
          <w:rStyle w:val="default"/>
          <w:rFonts w:cs="FrankRuehl"/>
          <w:rtl/>
        </w:rPr>
        <w:t>ע</w:t>
      </w:r>
      <w:r>
        <w:rPr>
          <w:rStyle w:val="default"/>
          <w:rFonts w:cs="FrankRuehl" w:hint="cs"/>
          <w:rtl/>
        </w:rPr>
        <w:t>ל אף האמור בתקנה 7(א)(2) רשאית רשות ההסמכה לתת הסמכה זמנית לתקופה של</w:t>
      </w:r>
      <w:r>
        <w:rPr>
          <w:rStyle w:val="default"/>
          <w:rFonts w:cs="FrankRuehl"/>
          <w:rtl/>
        </w:rPr>
        <w:t>א</w:t>
      </w:r>
      <w:r>
        <w:rPr>
          <w:rStyle w:val="default"/>
          <w:rFonts w:cs="FrankRuehl" w:hint="cs"/>
          <w:rtl/>
        </w:rPr>
        <w:t xml:space="preserve"> תעלה על 12 חודשים לאדם שהוכיח, להנחת דעתו של מפקח עבודה אזורי, שהוא עבד כעגורנאי ושהוא בקי בהפעלת עגורן מהסוג ודרגת העומס שלגביו הוא מבקש הסמכה ובלבד שנבדק בדיקות רפואיות בידי רופא מורשה תוך 12 החודשים שקדמו לתאריך הבקשה, ונמצא מתאים להיות עגורנאי.</w:t>
      </w:r>
    </w:p>
    <w:p w:rsidR="00AA53FC" w:rsidRDefault="00AA53FC">
      <w:pPr>
        <w:pStyle w:val="P00"/>
        <w:spacing w:before="72"/>
        <w:ind w:left="0" w:right="1134"/>
        <w:rPr>
          <w:rStyle w:val="default"/>
          <w:rFonts w:cs="FrankRuehl"/>
          <w:rtl/>
        </w:rPr>
      </w:pPr>
      <w:bookmarkStart w:id="19" w:name="Seif9"/>
      <w:bookmarkEnd w:id="19"/>
      <w:r>
        <w:rPr>
          <w:lang w:val="he-IL"/>
        </w:rPr>
        <w:pict>
          <v:rect id="_x0000_s1044" style="position:absolute;left:0;text-align:left;margin-left:464.5pt;margin-top:8.05pt;width:75.05pt;height:20.95pt;z-index:251656192" o:allowincell="f" filled="f" stroked="f" strokecolor="lime" strokeweight=".25pt">
            <v:textbox style="mso-next-textbox:#_x0000_s1044" inset="0,0,0,0">
              <w:txbxContent>
                <w:p w:rsidR="00AA53FC" w:rsidRDefault="00AA53FC">
                  <w:pPr>
                    <w:spacing w:line="160" w:lineRule="exact"/>
                    <w:jc w:val="left"/>
                    <w:rPr>
                      <w:rFonts w:cs="Miriam"/>
                      <w:noProof/>
                      <w:szCs w:val="18"/>
                      <w:rtl/>
                    </w:rPr>
                  </w:pPr>
                  <w:r>
                    <w:rPr>
                      <w:rFonts w:cs="Miriam"/>
                      <w:szCs w:val="18"/>
                      <w:rtl/>
                    </w:rPr>
                    <w:t>ה</w:t>
                  </w:r>
                  <w:r>
                    <w:rPr>
                      <w:rFonts w:cs="Miriam" w:hint="cs"/>
                      <w:szCs w:val="18"/>
                      <w:rtl/>
                    </w:rPr>
                    <w:t>סמכה</w:t>
                  </w:r>
                  <w:r>
                    <w:rPr>
                      <w:rFonts w:cs="Miriam"/>
                      <w:szCs w:val="18"/>
                      <w:rtl/>
                    </w:rPr>
                    <w:t xml:space="preserve"> </w:t>
                  </w:r>
                  <w:r>
                    <w:rPr>
                      <w:rFonts w:cs="Miriam" w:hint="cs"/>
                      <w:szCs w:val="18"/>
                      <w:rtl/>
                    </w:rPr>
                    <w:t>סדירה לבעל הסמכה זמנית</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עגורנאי שהוא בעל הסמכה זמנית תינתן הסמכה בהתאם לתקנה 7 כאשר יעמוד בתנאי כמפורט בתקנה 7(א)(4).</w:t>
      </w:r>
    </w:p>
    <w:p w:rsidR="00AA53FC" w:rsidRDefault="00AA53FC">
      <w:pPr>
        <w:pStyle w:val="P00"/>
        <w:spacing w:before="72"/>
        <w:ind w:left="0" w:right="1134"/>
        <w:rPr>
          <w:rStyle w:val="default"/>
          <w:rFonts w:cs="FrankRuehl"/>
          <w:rtl/>
        </w:rPr>
      </w:pPr>
      <w:bookmarkStart w:id="20" w:name="Seif10"/>
      <w:bookmarkEnd w:id="20"/>
      <w:r>
        <w:rPr>
          <w:lang w:val="he-IL"/>
        </w:rPr>
        <w:pict>
          <v:rect id="_x0000_s1045" style="position:absolute;left:0;text-align:left;margin-left:464.5pt;margin-top:8.05pt;width:75.05pt;height:21.65pt;z-index:251657216" o:allowincell="f" filled="f" stroked="f" strokecolor="lime" strokeweight=".25pt">
            <v:textbox style="mso-next-textbox:#_x0000_s1045"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נאי הסמכה למתן איתות</w:t>
                  </w:r>
                </w:p>
              </w:txbxContent>
            </v:textbox>
            <w10:anchorlock/>
          </v:rect>
        </w:pict>
      </w:r>
      <w:r>
        <w:rPr>
          <w:rStyle w:val="big-number"/>
          <w:rtl/>
        </w:rPr>
        <w:t>10.</w:t>
      </w:r>
      <w:r>
        <w:rPr>
          <w:rStyle w:val="big-number"/>
          <w:rtl/>
        </w:rPr>
        <w:tab/>
      </w:r>
      <w:r>
        <w:rPr>
          <w:rStyle w:val="default"/>
          <w:rFonts w:cs="FrankRuehl"/>
          <w:rtl/>
        </w:rPr>
        <w:t>ר</w:t>
      </w:r>
      <w:r>
        <w:rPr>
          <w:rStyle w:val="default"/>
          <w:rFonts w:cs="FrankRuehl" w:hint="cs"/>
          <w:rtl/>
        </w:rPr>
        <w:t>שות ההסמכה לא תתן הסמכה למתן איתות, אלא אם כן היא נוכחה לדעת שנתקיימו במבקש כל אלה:</w:t>
      </w:r>
    </w:p>
    <w:p w:rsidR="00AA53FC" w:rsidRDefault="00AA53FC" w:rsidP="003960A3">
      <w:pPr>
        <w:pStyle w:val="P22"/>
        <w:tabs>
          <w:tab w:val="left" w:pos="624"/>
          <w:tab w:val="left" w:pos="1021"/>
        </w:tabs>
        <w:spacing w:before="72"/>
        <w:ind w:left="624" w:right="1134"/>
        <w:rPr>
          <w:rStyle w:val="default"/>
          <w:rFonts w:cs="FrankRuehl"/>
          <w:rtl/>
        </w:rPr>
      </w:pPr>
      <w:r>
        <w:rPr>
          <w:lang w:val="he-IL"/>
        </w:rPr>
        <w:pict>
          <v:rect id="_x0000_s1046" style="position:absolute;left:0;text-align:left;margin-left:464.5pt;margin-top:8.05pt;width:75.05pt;height:11.1pt;z-index:251658240" o:allowincell="f" filled="f" stroked="f" strokecolor="lime" strokeweight=".25pt">
            <v:textbox style="mso-next-textbox:#_x0000_s1046"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default"/>
          <w:rFonts w:cs="FrankRuehl"/>
          <w:rtl/>
        </w:rPr>
        <w:t>(1)</w:t>
      </w:r>
      <w:r>
        <w:rPr>
          <w:rStyle w:val="default"/>
          <w:rFonts w:cs="FrankRuehl"/>
          <w:rtl/>
        </w:rPr>
        <w:tab/>
      </w:r>
      <w:r>
        <w:rPr>
          <w:rStyle w:val="default"/>
          <w:rFonts w:cs="FrankRuehl" w:hint="cs"/>
          <w:rtl/>
        </w:rPr>
        <w:t>מלאו לו 18 שנים;</w:t>
      </w:r>
    </w:p>
    <w:p w:rsidR="00AA53FC" w:rsidRDefault="00AA53FC" w:rsidP="003960A3">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עבד במשך שבועיים במתן איתות לעגורנאים בהשגחתו הישירה של אתת מוסמך;</w:t>
      </w:r>
    </w:p>
    <w:p w:rsidR="00AA53FC" w:rsidRDefault="00AA53FC" w:rsidP="003960A3">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נבדק בדיקה רפואית בידי רופא מורשה תוך 12 החודשים שקדמו לתאריך הבקשה, ונמצא מתאים למתן איתות;</w:t>
      </w:r>
    </w:p>
    <w:p w:rsidR="00AA53FC" w:rsidRDefault="00AA53FC" w:rsidP="003960A3">
      <w:pPr>
        <w:pStyle w:val="P22"/>
        <w:tabs>
          <w:tab w:val="left" w:pos="624"/>
          <w:tab w:val="left" w:pos="1021"/>
        </w:tabs>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סיים בהצלחה קורס להכשרת אתתים במוסד לבטיחות ולגיהות או</w:t>
      </w:r>
      <w:r>
        <w:rPr>
          <w:rStyle w:val="default"/>
          <w:rFonts w:cs="FrankRuehl"/>
          <w:rtl/>
        </w:rPr>
        <w:t xml:space="preserve"> </w:t>
      </w:r>
      <w:r>
        <w:rPr>
          <w:rStyle w:val="default"/>
          <w:rFonts w:cs="FrankRuehl" w:hint="cs"/>
          <w:rtl/>
        </w:rPr>
        <w:t>במקום אחר שעורך קורס שמכיר בו מפקח העבודה הראשי.</w:t>
      </w:r>
    </w:p>
    <w:p w:rsidR="00AA53FC" w:rsidRPr="003960A3" w:rsidRDefault="00AA53FC" w:rsidP="003960A3">
      <w:pPr>
        <w:pStyle w:val="P00"/>
        <w:spacing w:before="0"/>
        <w:ind w:left="624" w:right="1134"/>
        <w:rPr>
          <w:b/>
          <w:bCs/>
          <w:szCs w:val="20"/>
          <w:shd w:val="clear" w:color="auto" w:fill="FFFF99"/>
          <w:rtl/>
        </w:rPr>
      </w:pPr>
      <w:bookmarkStart w:id="21" w:name="Rov44"/>
      <w:r w:rsidRPr="003960A3">
        <w:rPr>
          <w:rFonts w:hint="cs"/>
          <w:color w:val="FF0000"/>
          <w:szCs w:val="20"/>
          <w:shd w:val="clear" w:color="auto" w:fill="FFFF99"/>
          <w:rtl/>
        </w:rPr>
        <w:t>מיום 10.4.1994</w:t>
      </w:r>
    </w:p>
    <w:p w:rsidR="00AA53FC" w:rsidRPr="003960A3" w:rsidRDefault="00AA53FC" w:rsidP="003960A3">
      <w:pPr>
        <w:pStyle w:val="P00"/>
        <w:spacing w:before="0"/>
        <w:ind w:left="624" w:right="1134"/>
        <w:rPr>
          <w:rFonts w:hint="cs"/>
          <w:b/>
          <w:bCs/>
          <w:szCs w:val="20"/>
          <w:shd w:val="clear" w:color="auto" w:fill="FFFF99"/>
          <w:rtl/>
        </w:rPr>
      </w:pPr>
      <w:r w:rsidRPr="003960A3">
        <w:rPr>
          <w:rFonts w:hint="cs"/>
          <w:b/>
          <w:bCs/>
          <w:szCs w:val="20"/>
          <w:shd w:val="clear" w:color="auto" w:fill="FFFF99"/>
          <w:rtl/>
        </w:rPr>
        <w:t>תק' תשנ"ד-1994</w:t>
      </w:r>
    </w:p>
    <w:p w:rsidR="00AA53FC" w:rsidRPr="003960A3" w:rsidRDefault="00AA53FC" w:rsidP="003960A3">
      <w:pPr>
        <w:pStyle w:val="P00"/>
        <w:tabs>
          <w:tab w:val="clear" w:pos="6259"/>
        </w:tabs>
        <w:spacing w:before="0"/>
        <w:ind w:left="624" w:right="1134"/>
        <w:rPr>
          <w:rFonts w:hint="cs"/>
          <w:szCs w:val="20"/>
          <w:shd w:val="clear" w:color="auto" w:fill="FFFF99"/>
          <w:rtl/>
        </w:rPr>
      </w:pPr>
      <w:hyperlink r:id="rId17" w:history="1">
        <w:r w:rsidRPr="003960A3">
          <w:rPr>
            <w:rStyle w:val="Hyperlink"/>
            <w:rFonts w:hint="cs"/>
            <w:szCs w:val="20"/>
            <w:shd w:val="clear" w:color="auto" w:fill="FFFF99"/>
            <w:rtl/>
          </w:rPr>
          <w:t>ק"ת תשנ"ד מס' 5591</w:t>
        </w:r>
      </w:hyperlink>
      <w:r w:rsidRPr="003960A3">
        <w:rPr>
          <w:rFonts w:hint="cs"/>
          <w:szCs w:val="20"/>
          <w:shd w:val="clear" w:color="auto" w:fill="FFFF99"/>
          <w:rtl/>
        </w:rPr>
        <w:t xml:space="preserve"> מיום 10.4.1994 עמ' 771</w:t>
      </w:r>
    </w:p>
    <w:p w:rsidR="00AA53FC" w:rsidRPr="003960A3" w:rsidRDefault="00AA53FC" w:rsidP="003960A3">
      <w:pPr>
        <w:pStyle w:val="P00"/>
        <w:tabs>
          <w:tab w:val="clear" w:pos="6259"/>
        </w:tabs>
        <w:spacing w:before="0"/>
        <w:ind w:left="624" w:right="1134"/>
        <w:rPr>
          <w:rFonts w:hint="cs"/>
          <w:b/>
          <w:bCs/>
          <w:szCs w:val="20"/>
          <w:shd w:val="clear" w:color="auto" w:fill="FFFF99"/>
          <w:rtl/>
        </w:rPr>
      </w:pPr>
      <w:r w:rsidRPr="003960A3">
        <w:rPr>
          <w:rFonts w:hint="cs"/>
          <w:b/>
          <w:bCs/>
          <w:szCs w:val="20"/>
          <w:shd w:val="clear" w:color="auto" w:fill="FFFF99"/>
          <w:rtl/>
        </w:rPr>
        <w:t>החלפת פסקה 10(1)</w:t>
      </w:r>
    </w:p>
    <w:p w:rsidR="00AA53FC" w:rsidRPr="003960A3" w:rsidRDefault="00AA53FC" w:rsidP="003960A3">
      <w:pPr>
        <w:pStyle w:val="P00"/>
        <w:tabs>
          <w:tab w:val="clear" w:pos="6259"/>
        </w:tabs>
        <w:ind w:left="624" w:right="1134"/>
        <w:rPr>
          <w:rFonts w:hint="cs"/>
          <w:szCs w:val="20"/>
          <w:shd w:val="clear" w:color="auto" w:fill="FFFF99"/>
          <w:rtl/>
        </w:rPr>
      </w:pPr>
      <w:r w:rsidRPr="003960A3">
        <w:rPr>
          <w:rFonts w:hint="cs"/>
          <w:szCs w:val="20"/>
          <w:shd w:val="clear" w:color="auto" w:fill="FFFF99"/>
          <w:rtl/>
        </w:rPr>
        <w:t>הנוסח הקודם:</w:t>
      </w:r>
    </w:p>
    <w:p w:rsidR="00AA53FC" w:rsidRDefault="00AA53FC" w:rsidP="003960A3">
      <w:pPr>
        <w:pStyle w:val="P00"/>
        <w:tabs>
          <w:tab w:val="clear" w:pos="6259"/>
        </w:tabs>
        <w:spacing w:before="0"/>
        <w:ind w:left="624" w:right="1134"/>
        <w:rPr>
          <w:rFonts w:hint="cs"/>
          <w:strike/>
          <w:sz w:val="2"/>
          <w:szCs w:val="2"/>
          <w:rtl/>
        </w:rPr>
      </w:pPr>
      <w:r w:rsidRPr="003960A3">
        <w:rPr>
          <w:rFonts w:hint="cs"/>
          <w:strike/>
          <w:sz w:val="22"/>
          <w:szCs w:val="22"/>
          <w:shd w:val="clear" w:color="auto" w:fill="FFFF99"/>
          <w:rtl/>
        </w:rPr>
        <w:t>(1)</w:t>
      </w:r>
      <w:r w:rsidRPr="003960A3">
        <w:rPr>
          <w:rFonts w:hint="cs"/>
          <w:strike/>
          <w:sz w:val="22"/>
          <w:szCs w:val="22"/>
          <w:shd w:val="clear" w:color="auto" w:fill="FFFF99"/>
          <w:rtl/>
        </w:rPr>
        <w:tab/>
        <w:t>מלאו לו 20 שנים;</w:t>
      </w:r>
      <w:bookmarkEnd w:id="21"/>
    </w:p>
    <w:p w:rsidR="00AA53FC" w:rsidRDefault="00AA53FC">
      <w:pPr>
        <w:pStyle w:val="P00"/>
        <w:spacing w:before="72"/>
        <w:ind w:left="0" w:right="1134"/>
        <w:rPr>
          <w:rStyle w:val="default"/>
          <w:rFonts w:cs="FrankRuehl"/>
          <w:rtl/>
        </w:rPr>
      </w:pPr>
      <w:bookmarkStart w:id="22" w:name="Seif11"/>
      <w:bookmarkEnd w:id="22"/>
      <w:r>
        <w:rPr>
          <w:lang w:val="he-IL"/>
        </w:rPr>
        <w:pict>
          <v:rect id="_x0000_s1047" style="position:absolute;left:0;text-align:left;margin-left:464.5pt;margin-top:8.05pt;width:75.05pt;height:22.05pt;z-index:251659264" o:allowincell="f" filled="f" stroked="f" strokecolor="lime" strokeweight=".25pt">
            <v:textbox style="mso-next-textbox:#_x0000_s1047" inset="0,0,0,0">
              <w:txbxContent>
                <w:p w:rsidR="00AA53FC" w:rsidRDefault="00AA53FC">
                  <w:pPr>
                    <w:spacing w:line="160" w:lineRule="exact"/>
                    <w:jc w:val="left"/>
                    <w:rPr>
                      <w:rFonts w:cs="Miriam"/>
                      <w:noProof/>
                      <w:szCs w:val="18"/>
                      <w:rtl/>
                    </w:rPr>
                  </w:pPr>
                  <w:r>
                    <w:rPr>
                      <w:rFonts w:cs="Miriam"/>
                      <w:szCs w:val="18"/>
                      <w:rtl/>
                    </w:rPr>
                    <w:t>ה</w:t>
                  </w:r>
                  <w:r>
                    <w:rPr>
                      <w:rFonts w:cs="Miriam" w:hint="cs"/>
                      <w:szCs w:val="18"/>
                      <w:rtl/>
                    </w:rPr>
                    <w:t>סדר הבדיקות הרפואיות</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המבקש הסמכה בהתאם לתקנות אלה ימסור לרופא המורשה ידיעות מלאות על מצב בריאותו ויאפשר לרופא המורשה, על פי דרישתו, לאסוף ידיעות נוספות מכל רופא או מוסד רפואי שטיפלו בו.</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הבד</w:t>
      </w:r>
      <w:r>
        <w:rPr>
          <w:rStyle w:val="default"/>
          <w:rFonts w:cs="FrankRuehl"/>
          <w:rtl/>
        </w:rPr>
        <w:t>י</w:t>
      </w:r>
      <w:r>
        <w:rPr>
          <w:rStyle w:val="default"/>
          <w:rFonts w:cs="FrankRuehl" w:hint="cs"/>
          <w:rtl/>
        </w:rPr>
        <w:t>קה הרפואית של המבקש הסמכה כעגורנאי או כאתת תכלול את הבדיקות הרפואיות ובדיקות המעבדה המפורטות בתוספת השלישית.</w:t>
      </w:r>
    </w:p>
    <w:p w:rsidR="00AA53FC" w:rsidRDefault="00AA53FC">
      <w:pPr>
        <w:pStyle w:val="page"/>
        <w:widowControl/>
        <w:ind w:right="1134"/>
        <w:rPr>
          <w:position w:val="0"/>
          <w:rtl/>
        </w:rPr>
      </w:pPr>
      <w:r>
        <w:rPr>
          <w:position w:val="0"/>
          <w:rtl/>
        </w:rPr>
        <w:t xml:space="preserve"> </w:t>
      </w:r>
    </w:p>
    <w:p w:rsidR="00AA53FC" w:rsidRDefault="00AA53FC">
      <w:pPr>
        <w:pStyle w:val="P00"/>
        <w:spacing w:before="72"/>
        <w:ind w:left="0" w:right="1134"/>
        <w:rPr>
          <w:rStyle w:val="default"/>
          <w:rFonts w:cs="FrankRuehl"/>
          <w:rtl/>
        </w:rPr>
      </w:pPr>
      <w:r>
        <w:rPr>
          <w:lang w:val="he-IL"/>
        </w:rPr>
        <w:pict>
          <v:rect id="_x0000_s1048" style="position:absolute;left:0;text-align:left;margin-left:464.5pt;margin-top:8.05pt;width:75.05pt;height:14.25pt;z-index:251660288" o:allowincell="f" filled="f" stroked="f" strokecolor="lime" strokeweight=".25pt">
            <v:textbox style="mso-next-textbox:#_x0000_s1048"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הסמכה כעגורנאי מהסוגים א' וב' חייב לעבור בדיקות ביקורת רפואיות במועדים שיקבע הרופא המורשה, וב</w:t>
      </w:r>
      <w:r>
        <w:rPr>
          <w:rStyle w:val="default"/>
          <w:rFonts w:cs="FrankRuehl"/>
          <w:rtl/>
        </w:rPr>
        <w:t>ל</w:t>
      </w:r>
      <w:r>
        <w:rPr>
          <w:rStyle w:val="default"/>
          <w:rFonts w:cs="FrankRuehl" w:hint="cs"/>
          <w:rtl/>
        </w:rPr>
        <w:t>בד שבין בדיקה לבדיקה לא חלפה שנה לגבי מי שמלאו לו חמישים שנה, שנתיים לגבי מי שמלאו לו שלושים שנה או שלוש שנים לגבי מי שטרם מלאו לו שלושים שנה.</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בעל הסמכה כעגורנאי מהסוגים ג ו-ד או כאתת יצהיר בפני רשות ההסמכה, אחת לשנתיים, על העדר שינויים במצב בריאותו </w:t>
      </w:r>
      <w:r>
        <w:rPr>
          <w:rStyle w:val="default"/>
          <w:rFonts w:cs="FrankRuehl"/>
          <w:rtl/>
        </w:rPr>
        <w:t>ל</w:t>
      </w:r>
      <w:r>
        <w:rPr>
          <w:rStyle w:val="default"/>
          <w:rFonts w:cs="FrankRuehl" w:hint="cs"/>
          <w:rtl/>
        </w:rPr>
        <w:t>פי הנוסח שבתוספת הרביעית.</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הרופא המורשה רשאי לדרוש בדיקה רפואית חוזרת, במועד שיקבע, לעגורנאי מהסוגים ג ו-ד או לאתת מוסמך, אם הוא סבור, על סמך תוצאות הבדיקה הרפואית שערך או על סמך מידע שקיבל, שהדבר נחוץ עקב מצבו הבריאותי.</w:t>
      </w:r>
    </w:p>
    <w:p w:rsidR="00AA53FC" w:rsidRDefault="00AA53FC">
      <w:pPr>
        <w:pStyle w:val="P00"/>
        <w:spacing w:before="72"/>
        <w:ind w:left="0" w:right="1134"/>
        <w:rPr>
          <w:rStyle w:val="default"/>
          <w:rFonts w:cs="FrankRuehl"/>
          <w:rtl/>
        </w:rPr>
      </w:pPr>
      <w:r>
        <w:rPr>
          <w:lang w:val="he-IL"/>
        </w:rPr>
        <w:pict>
          <v:rect id="_x0000_s1049" style="position:absolute;left:0;text-align:left;margin-left:464.5pt;margin-top:8.05pt;width:75.05pt;height:15.25pt;z-index:251661312" o:allowincell="f" filled="f" stroked="f" strokecolor="lime" strokeweight=".25pt">
            <v:textbox style="mso-next-textbox:#_x0000_s1049"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 תשנ"ז-1997</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יראו עו</w:t>
      </w:r>
      <w:r>
        <w:rPr>
          <w:rStyle w:val="default"/>
          <w:rFonts w:cs="FrankRuehl"/>
          <w:rtl/>
        </w:rPr>
        <w:t>ב</w:t>
      </w:r>
      <w:r>
        <w:rPr>
          <w:rStyle w:val="default"/>
          <w:rFonts w:cs="FrankRuehl" w:hint="cs"/>
          <w:rtl/>
        </w:rPr>
        <w:t>ד כמי שאינו מתאים להתחיל או להמשיך בעבודתו כעגורנאי או כאתת אם בבדיקה הרפואית נמצא אצלו אחד מאלה:</w:t>
      </w:r>
    </w:p>
    <w:p w:rsidR="00AA53FC" w:rsidRDefault="00AA53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חדות ראיה נמוכה מ-6/12 בכל עין לאחר תיקון על ידי משקפיים;</w:t>
      </w:r>
    </w:p>
    <w:p w:rsidR="00AA53FC" w:rsidRDefault="00AA53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שדה ראיה היקפי קטן מ-55 מעלות בכל צד;</w:t>
      </w:r>
    </w:p>
    <w:p w:rsidR="00AA53FC" w:rsidRDefault="00AA53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ירידה בכושר השמיעה התחושתית </w:t>
      </w:r>
      <w:r w:rsidR="003960A3">
        <w:rPr>
          <w:rStyle w:val="default"/>
          <w:rFonts w:cs="FrankRuehl"/>
          <w:rtl/>
        </w:rPr>
        <w:t>–</w:t>
      </w:r>
      <w:r>
        <w:rPr>
          <w:rStyle w:val="default"/>
          <w:rFonts w:cs="FrankRuehl" w:hint="cs"/>
          <w:rtl/>
        </w:rPr>
        <w:t xml:space="preserve"> עצבית בשתי האוזניים</w:t>
      </w:r>
      <w:r>
        <w:rPr>
          <w:rStyle w:val="default"/>
          <w:rFonts w:cs="FrankRuehl"/>
          <w:rtl/>
        </w:rPr>
        <w:t xml:space="preserve"> </w:t>
      </w:r>
      <w:r>
        <w:rPr>
          <w:rStyle w:val="default"/>
          <w:rFonts w:cs="FrankRuehl" w:hint="cs"/>
          <w:rtl/>
        </w:rPr>
        <w:t>באחד או יותר מאלה:</w:t>
      </w:r>
    </w:p>
    <w:p w:rsidR="00AA53FC" w:rsidRDefault="00AA53F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מעל ל-30 דציבל בממוצע בתדירות 1,000 הרץ;</w:t>
      </w:r>
    </w:p>
    <w:p w:rsidR="00AA53FC" w:rsidRDefault="00AA53F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מעל ל-40 דציבל בממוצע בתדירות 2,000 הרץ;</w:t>
      </w:r>
    </w:p>
    <w:p w:rsidR="00AA53FC" w:rsidRDefault="00AA53FC">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מעל ל-50 דציבל בממוצע בתדירות 3,000 הרץ.</w:t>
      </w:r>
    </w:p>
    <w:p w:rsidR="00AA53FC" w:rsidRDefault="00AA53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נמצאה אצלו אי-התאמה אחרת, לדעת הרופא המורשה הבודק.</w:t>
      </w:r>
    </w:p>
    <w:p w:rsidR="00AA53FC" w:rsidRDefault="00AA53FC">
      <w:pPr>
        <w:pStyle w:val="P00"/>
        <w:spacing w:before="72"/>
        <w:ind w:left="0" w:right="1134"/>
        <w:rPr>
          <w:rStyle w:val="default"/>
          <w:rFonts w:cs="FrankRuehl"/>
          <w:rtl/>
        </w:rPr>
      </w:pPr>
      <w:r>
        <w:rPr>
          <w:lang w:val="he-IL"/>
        </w:rPr>
        <w:pict>
          <v:rect id="_x0000_s1050" style="position:absolute;left:0;text-align:left;margin-left:464.5pt;margin-top:8.05pt;width:75.05pt;height:11.3pt;z-index:251662336" o:allowincell="f" filled="f" stroked="f" strokecolor="lime" strokeweight=".25pt">
            <v:textbox style="mso-next-textbox:#_x0000_s1050"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 תשנ"ז-1997</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על אף האמור בתקנת משנה</w:t>
      </w:r>
      <w:r>
        <w:rPr>
          <w:rStyle w:val="default"/>
          <w:rFonts w:cs="FrankRuehl"/>
          <w:rtl/>
        </w:rPr>
        <w:t xml:space="preserve"> (</w:t>
      </w:r>
      <w:r>
        <w:rPr>
          <w:rStyle w:val="default"/>
          <w:rFonts w:cs="FrankRuehl" w:hint="cs"/>
          <w:rtl/>
        </w:rPr>
        <w:t>ו)(3), רשאי רופא מורשה לאשר עובד כמתאים להתחיל או להמשיך בעבודתו כעגורנאי או כאתת, אם עבר בהצלחה מבחן שמיעה קליני (קול רגיל וקול לחישה במרחק של 2 מטרים לפחות).</w:t>
      </w:r>
    </w:p>
    <w:p w:rsidR="00AA53FC" w:rsidRPr="003960A3" w:rsidRDefault="00AA53FC">
      <w:pPr>
        <w:pStyle w:val="P00"/>
        <w:spacing w:before="0"/>
        <w:ind w:left="0" w:right="1134"/>
        <w:rPr>
          <w:b/>
          <w:bCs/>
          <w:vanish/>
          <w:szCs w:val="20"/>
          <w:shd w:val="clear" w:color="auto" w:fill="FFFF99"/>
          <w:rtl/>
        </w:rPr>
      </w:pPr>
      <w:bookmarkStart w:id="23" w:name="Rov45"/>
      <w:r w:rsidRPr="003960A3">
        <w:rPr>
          <w:rFonts w:hint="cs"/>
          <w:vanish/>
          <w:color w:val="FF0000"/>
          <w:szCs w:val="20"/>
          <w:shd w:val="clear" w:color="auto" w:fill="FFFF99"/>
          <w:rtl/>
        </w:rPr>
        <w:t>מיום 10.4.1994</w:t>
      </w:r>
    </w:p>
    <w:p w:rsidR="00AA53FC" w:rsidRPr="003960A3" w:rsidRDefault="00AA53FC">
      <w:pPr>
        <w:pStyle w:val="P00"/>
        <w:spacing w:before="0"/>
        <w:ind w:left="0" w:right="1134"/>
        <w:rPr>
          <w:rFonts w:hint="cs"/>
          <w:b/>
          <w:bCs/>
          <w:vanish/>
          <w:szCs w:val="20"/>
          <w:shd w:val="clear" w:color="auto" w:fill="FFFF99"/>
          <w:rtl/>
        </w:rPr>
      </w:pPr>
      <w:r w:rsidRPr="003960A3">
        <w:rPr>
          <w:rFonts w:hint="cs"/>
          <w:b/>
          <w:bCs/>
          <w:vanish/>
          <w:szCs w:val="20"/>
          <w:shd w:val="clear" w:color="auto" w:fill="FFFF99"/>
          <w:rtl/>
        </w:rPr>
        <w:t>תק' תשנ"ד-1994</w:t>
      </w:r>
    </w:p>
    <w:p w:rsidR="00AA53FC" w:rsidRPr="003960A3" w:rsidRDefault="00AA53FC">
      <w:pPr>
        <w:pStyle w:val="P00"/>
        <w:tabs>
          <w:tab w:val="clear" w:pos="6259"/>
        </w:tabs>
        <w:spacing w:before="0"/>
        <w:ind w:left="0" w:right="1134"/>
        <w:rPr>
          <w:rFonts w:hint="cs"/>
          <w:vanish/>
          <w:szCs w:val="20"/>
          <w:shd w:val="clear" w:color="auto" w:fill="FFFF99"/>
          <w:rtl/>
        </w:rPr>
      </w:pPr>
      <w:hyperlink r:id="rId18" w:history="1">
        <w:r w:rsidRPr="003960A3">
          <w:rPr>
            <w:rStyle w:val="Hyperlink"/>
            <w:rFonts w:hint="cs"/>
            <w:vanish/>
            <w:szCs w:val="20"/>
            <w:shd w:val="clear" w:color="auto" w:fill="FFFF99"/>
            <w:rtl/>
          </w:rPr>
          <w:t>ק"ת תשנ"ד מס' 5591</w:t>
        </w:r>
      </w:hyperlink>
      <w:r w:rsidRPr="003960A3">
        <w:rPr>
          <w:rFonts w:hint="cs"/>
          <w:vanish/>
          <w:szCs w:val="20"/>
          <w:shd w:val="clear" w:color="auto" w:fill="FFFF99"/>
          <w:rtl/>
        </w:rPr>
        <w:t xml:space="preserve"> מיום 10.4.1994 עמ' 771</w:t>
      </w:r>
    </w:p>
    <w:p w:rsidR="00AA53FC" w:rsidRPr="003960A3" w:rsidRDefault="00AA53FC">
      <w:pPr>
        <w:pStyle w:val="P00"/>
        <w:tabs>
          <w:tab w:val="clear" w:pos="6259"/>
        </w:tabs>
        <w:spacing w:before="0"/>
        <w:ind w:left="0" w:right="1134"/>
        <w:rPr>
          <w:rFonts w:hint="cs"/>
          <w:b/>
          <w:bCs/>
          <w:vanish/>
          <w:szCs w:val="20"/>
          <w:shd w:val="clear" w:color="auto" w:fill="FFFF99"/>
          <w:rtl/>
        </w:rPr>
      </w:pPr>
      <w:r w:rsidRPr="003960A3">
        <w:rPr>
          <w:rFonts w:hint="cs"/>
          <w:b/>
          <w:bCs/>
          <w:vanish/>
          <w:szCs w:val="20"/>
          <w:shd w:val="clear" w:color="auto" w:fill="FFFF99"/>
          <w:rtl/>
        </w:rPr>
        <w:t>החלפת תקנת משנה 11(ג)</w:t>
      </w:r>
    </w:p>
    <w:p w:rsidR="00AA53FC" w:rsidRPr="003960A3" w:rsidRDefault="00AA53FC">
      <w:pPr>
        <w:pStyle w:val="P00"/>
        <w:tabs>
          <w:tab w:val="clear" w:pos="6259"/>
        </w:tabs>
        <w:ind w:left="0" w:right="1134"/>
        <w:rPr>
          <w:rFonts w:hint="cs"/>
          <w:vanish/>
          <w:szCs w:val="20"/>
          <w:shd w:val="clear" w:color="auto" w:fill="FFFF99"/>
          <w:rtl/>
        </w:rPr>
      </w:pPr>
      <w:r w:rsidRPr="003960A3">
        <w:rPr>
          <w:rFonts w:hint="cs"/>
          <w:vanish/>
          <w:szCs w:val="20"/>
          <w:shd w:val="clear" w:color="auto" w:fill="FFFF99"/>
          <w:rtl/>
        </w:rPr>
        <w:t>הנוסח הקודם:</w:t>
      </w:r>
    </w:p>
    <w:p w:rsidR="00AA53FC" w:rsidRPr="003960A3" w:rsidRDefault="00AA53FC">
      <w:pPr>
        <w:pStyle w:val="P00"/>
        <w:tabs>
          <w:tab w:val="clear" w:pos="6259"/>
        </w:tabs>
        <w:spacing w:before="0"/>
        <w:ind w:left="0" w:right="1134"/>
        <w:rPr>
          <w:rFonts w:hint="cs"/>
          <w:strike/>
          <w:vanish/>
          <w:sz w:val="22"/>
          <w:szCs w:val="22"/>
          <w:shd w:val="clear" w:color="auto" w:fill="FFFF99"/>
          <w:rtl/>
        </w:rPr>
      </w:pPr>
      <w:r w:rsidRPr="003960A3">
        <w:rPr>
          <w:rFonts w:hint="cs"/>
          <w:vanish/>
          <w:sz w:val="22"/>
          <w:szCs w:val="22"/>
          <w:shd w:val="clear" w:color="auto" w:fill="FFFF99"/>
          <w:rtl/>
        </w:rPr>
        <w:tab/>
      </w:r>
      <w:r w:rsidRPr="003960A3">
        <w:rPr>
          <w:rFonts w:hint="cs"/>
          <w:strike/>
          <w:vanish/>
          <w:sz w:val="22"/>
          <w:szCs w:val="22"/>
          <w:shd w:val="clear" w:color="auto" w:fill="FFFF99"/>
          <w:rtl/>
        </w:rPr>
        <w:t>(ג)</w:t>
      </w:r>
      <w:r w:rsidRPr="003960A3">
        <w:rPr>
          <w:rFonts w:hint="cs"/>
          <w:strike/>
          <w:vanish/>
          <w:sz w:val="22"/>
          <w:szCs w:val="22"/>
          <w:shd w:val="clear" w:color="auto" w:fill="FFFF99"/>
          <w:rtl/>
        </w:rPr>
        <w:tab/>
        <w:t>בעל הסמכה כעגורנאי מהסוגים א' ו-ב' חייב לעבור בדיקות ביקורת רפואיות במועדים שיקבע הרופא המורשה, ובלבד שבין בדיקה לבדיקה לא חלפה שנה לגבי מי שמלאו לו ארבעים שנה, או שנתיים לגבי מי שטרם מלאו לו ארבעים שנה.</w:t>
      </w:r>
    </w:p>
    <w:p w:rsidR="00AA53FC" w:rsidRPr="003960A3" w:rsidRDefault="00AA53FC">
      <w:pPr>
        <w:pStyle w:val="P00"/>
        <w:spacing w:before="0"/>
        <w:ind w:left="0" w:right="1134"/>
        <w:rPr>
          <w:rFonts w:hint="cs"/>
          <w:vanish/>
          <w:color w:val="FF0000"/>
          <w:szCs w:val="20"/>
          <w:shd w:val="clear" w:color="auto" w:fill="FFFF99"/>
          <w:rtl/>
        </w:rPr>
      </w:pPr>
    </w:p>
    <w:p w:rsidR="00AA53FC" w:rsidRPr="003960A3" w:rsidRDefault="00AA53FC">
      <w:pPr>
        <w:pStyle w:val="P00"/>
        <w:spacing w:before="0"/>
        <w:ind w:left="0" w:right="1134"/>
        <w:rPr>
          <w:rFonts w:hint="cs"/>
          <w:b/>
          <w:bCs/>
          <w:vanish/>
          <w:szCs w:val="20"/>
          <w:shd w:val="clear" w:color="auto" w:fill="FFFF99"/>
          <w:rtl/>
        </w:rPr>
      </w:pPr>
      <w:r w:rsidRPr="003960A3">
        <w:rPr>
          <w:rFonts w:hint="cs"/>
          <w:vanish/>
          <w:color w:val="FF0000"/>
          <w:szCs w:val="20"/>
          <w:shd w:val="clear" w:color="auto" w:fill="FFFF99"/>
          <w:rtl/>
        </w:rPr>
        <w:t>מיום 8.10.1997</w:t>
      </w:r>
    </w:p>
    <w:p w:rsidR="00AA53FC" w:rsidRPr="003960A3" w:rsidRDefault="00AA53FC">
      <w:pPr>
        <w:pStyle w:val="P00"/>
        <w:spacing w:before="0"/>
        <w:ind w:left="0" w:right="1134"/>
        <w:rPr>
          <w:rFonts w:hint="cs"/>
          <w:b/>
          <w:bCs/>
          <w:vanish/>
          <w:szCs w:val="20"/>
          <w:shd w:val="clear" w:color="auto" w:fill="FFFF99"/>
          <w:rtl/>
        </w:rPr>
      </w:pPr>
      <w:r w:rsidRPr="003960A3">
        <w:rPr>
          <w:rFonts w:hint="cs"/>
          <w:b/>
          <w:bCs/>
          <w:vanish/>
          <w:szCs w:val="20"/>
          <w:shd w:val="clear" w:color="auto" w:fill="FFFF99"/>
          <w:rtl/>
        </w:rPr>
        <w:t>תק' תשנ"ז-1997</w:t>
      </w:r>
    </w:p>
    <w:p w:rsidR="00AA53FC" w:rsidRPr="003960A3" w:rsidRDefault="00AA53FC">
      <w:pPr>
        <w:pStyle w:val="P00"/>
        <w:tabs>
          <w:tab w:val="clear" w:pos="6259"/>
        </w:tabs>
        <w:spacing w:before="0"/>
        <w:ind w:left="0" w:right="1134"/>
        <w:rPr>
          <w:rFonts w:hint="cs"/>
          <w:vanish/>
          <w:szCs w:val="20"/>
          <w:shd w:val="clear" w:color="auto" w:fill="FFFF99"/>
          <w:rtl/>
        </w:rPr>
      </w:pPr>
      <w:hyperlink r:id="rId19" w:history="1">
        <w:r w:rsidRPr="003960A3">
          <w:rPr>
            <w:rStyle w:val="Hyperlink"/>
            <w:rFonts w:hint="cs"/>
            <w:vanish/>
            <w:szCs w:val="20"/>
            <w:shd w:val="clear" w:color="auto" w:fill="FFFF99"/>
            <w:rtl/>
          </w:rPr>
          <w:t>ק"ת תשנ"ז מס' 5849</w:t>
        </w:r>
      </w:hyperlink>
      <w:r w:rsidRPr="003960A3">
        <w:rPr>
          <w:rFonts w:hint="cs"/>
          <w:vanish/>
          <w:szCs w:val="20"/>
          <w:shd w:val="clear" w:color="auto" w:fill="FFFF99"/>
          <w:rtl/>
        </w:rPr>
        <w:t xml:space="preserve"> מיום 8.9.1997 עמ' 1117</w:t>
      </w:r>
    </w:p>
    <w:p w:rsidR="00AA53FC" w:rsidRPr="003960A3" w:rsidRDefault="00AA53FC">
      <w:pPr>
        <w:pStyle w:val="P00"/>
        <w:ind w:left="0" w:right="1134"/>
        <w:rPr>
          <w:rStyle w:val="default"/>
          <w:rFonts w:cs="FrankRuehl" w:hint="cs"/>
          <w:strike/>
          <w:vanish/>
          <w:sz w:val="22"/>
          <w:szCs w:val="22"/>
          <w:shd w:val="clear" w:color="auto" w:fill="FFFF99"/>
          <w:rtl/>
        </w:rPr>
      </w:pPr>
      <w:r w:rsidRPr="003960A3">
        <w:rPr>
          <w:rStyle w:val="default"/>
          <w:rFonts w:cs="FrankRuehl" w:hint="cs"/>
          <w:vanish/>
          <w:sz w:val="22"/>
          <w:szCs w:val="22"/>
          <w:shd w:val="clear" w:color="auto" w:fill="FFFF99"/>
          <w:rtl/>
        </w:rPr>
        <w:tab/>
      </w:r>
      <w:r w:rsidRPr="003960A3">
        <w:rPr>
          <w:rStyle w:val="default"/>
          <w:rFonts w:cs="FrankRuehl" w:hint="cs"/>
          <w:strike/>
          <w:vanish/>
          <w:sz w:val="22"/>
          <w:szCs w:val="22"/>
          <w:shd w:val="clear" w:color="auto" w:fill="FFFF99"/>
          <w:rtl/>
        </w:rPr>
        <w:t>(ו)</w:t>
      </w:r>
      <w:r w:rsidRPr="003960A3">
        <w:rPr>
          <w:rStyle w:val="default"/>
          <w:rFonts w:cs="FrankRuehl" w:hint="cs"/>
          <w:strike/>
          <w:vanish/>
          <w:sz w:val="22"/>
          <w:szCs w:val="22"/>
          <w:shd w:val="clear" w:color="auto" w:fill="FFFF99"/>
          <w:rtl/>
        </w:rPr>
        <w:tab/>
        <w:t>קבע רופא מורשה על פי בדיקה  רפואית בהתאם לתקנות אלה שהמבקש הסמכה אינו מתאים להיות עגורנאי או אתת, רשאי המבקש, תוך 6 חודשים מהיום שבו הודיעו לו את תוצאות הבדיקה, לבקש מאת רשות ההסמכה בדיקה רפואית חוזרת, בידי ועדה של שלושה רופאים שמינה שר העבודה והרווחה; קביעת הוועדה תהיה סופית.</w:t>
      </w:r>
    </w:p>
    <w:p w:rsidR="00AA53FC" w:rsidRPr="003960A3" w:rsidRDefault="00AA53FC">
      <w:pPr>
        <w:pStyle w:val="P00"/>
        <w:spacing w:before="0"/>
        <w:ind w:left="0" w:right="1134"/>
        <w:rPr>
          <w:rStyle w:val="default"/>
          <w:rFonts w:cs="FrankRuehl"/>
          <w:vanish/>
          <w:sz w:val="22"/>
          <w:szCs w:val="22"/>
          <w:u w:val="single"/>
          <w:shd w:val="clear" w:color="auto" w:fill="FFFF99"/>
          <w:rtl/>
        </w:rPr>
      </w:pPr>
      <w:r w:rsidRPr="003960A3">
        <w:rPr>
          <w:rStyle w:val="default"/>
          <w:rFonts w:cs="FrankRuehl" w:hint="cs"/>
          <w:vanish/>
          <w:sz w:val="22"/>
          <w:szCs w:val="22"/>
          <w:shd w:val="clear" w:color="auto" w:fill="FFFF99"/>
          <w:rtl/>
        </w:rPr>
        <w:tab/>
      </w:r>
      <w:r w:rsidRPr="003960A3">
        <w:rPr>
          <w:rStyle w:val="default"/>
          <w:rFonts w:cs="FrankRuehl"/>
          <w:vanish/>
          <w:sz w:val="22"/>
          <w:szCs w:val="22"/>
          <w:u w:val="single"/>
          <w:shd w:val="clear" w:color="auto" w:fill="FFFF99"/>
          <w:rtl/>
        </w:rPr>
        <w:t>(</w:t>
      </w:r>
      <w:r w:rsidRPr="003960A3">
        <w:rPr>
          <w:rStyle w:val="default"/>
          <w:rFonts w:cs="FrankRuehl" w:hint="cs"/>
          <w:vanish/>
          <w:sz w:val="22"/>
          <w:szCs w:val="22"/>
          <w:u w:val="single"/>
          <w:shd w:val="clear" w:color="auto" w:fill="FFFF99"/>
          <w:rtl/>
        </w:rPr>
        <w:t>ו)</w:t>
      </w:r>
      <w:r w:rsidRPr="003960A3">
        <w:rPr>
          <w:rStyle w:val="default"/>
          <w:rFonts w:cs="FrankRuehl"/>
          <w:vanish/>
          <w:sz w:val="22"/>
          <w:szCs w:val="22"/>
          <w:u w:val="single"/>
          <w:shd w:val="clear" w:color="auto" w:fill="FFFF99"/>
          <w:rtl/>
        </w:rPr>
        <w:tab/>
      </w:r>
      <w:r w:rsidRPr="003960A3">
        <w:rPr>
          <w:rStyle w:val="default"/>
          <w:rFonts w:cs="FrankRuehl" w:hint="cs"/>
          <w:vanish/>
          <w:sz w:val="22"/>
          <w:szCs w:val="22"/>
          <w:u w:val="single"/>
          <w:shd w:val="clear" w:color="auto" w:fill="FFFF99"/>
          <w:rtl/>
        </w:rPr>
        <w:t>יראו עו</w:t>
      </w:r>
      <w:r w:rsidRPr="003960A3">
        <w:rPr>
          <w:rStyle w:val="default"/>
          <w:rFonts w:cs="FrankRuehl"/>
          <w:vanish/>
          <w:sz w:val="22"/>
          <w:szCs w:val="22"/>
          <w:u w:val="single"/>
          <w:shd w:val="clear" w:color="auto" w:fill="FFFF99"/>
          <w:rtl/>
        </w:rPr>
        <w:t>ב</w:t>
      </w:r>
      <w:r w:rsidRPr="003960A3">
        <w:rPr>
          <w:rStyle w:val="default"/>
          <w:rFonts w:cs="FrankRuehl" w:hint="cs"/>
          <w:vanish/>
          <w:sz w:val="22"/>
          <w:szCs w:val="22"/>
          <w:u w:val="single"/>
          <w:shd w:val="clear" w:color="auto" w:fill="FFFF99"/>
          <w:rtl/>
        </w:rPr>
        <w:t>ד כמי שאינו מתאים להתחיל או להמשיך בעבודתו כעגורנאי או כאתת אם בבדיקה הרפואית נמצא אצלו אחד מאלה:</w:t>
      </w:r>
    </w:p>
    <w:p w:rsidR="00AA53FC" w:rsidRPr="003960A3" w:rsidRDefault="00AA53FC">
      <w:pPr>
        <w:pStyle w:val="P22"/>
        <w:spacing w:before="0"/>
        <w:ind w:left="1021" w:right="1134"/>
        <w:rPr>
          <w:rStyle w:val="default"/>
          <w:rFonts w:cs="FrankRuehl"/>
          <w:vanish/>
          <w:sz w:val="22"/>
          <w:szCs w:val="22"/>
          <w:u w:val="single"/>
          <w:shd w:val="clear" w:color="auto" w:fill="FFFF99"/>
          <w:rtl/>
        </w:rPr>
      </w:pPr>
      <w:r w:rsidRPr="003960A3">
        <w:rPr>
          <w:rStyle w:val="default"/>
          <w:rFonts w:cs="FrankRuehl"/>
          <w:vanish/>
          <w:sz w:val="22"/>
          <w:szCs w:val="22"/>
          <w:u w:val="single"/>
          <w:shd w:val="clear" w:color="auto" w:fill="FFFF99"/>
          <w:rtl/>
        </w:rPr>
        <w:t>(1)</w:t>
      </w:r>
      <w:r w:rsidRPr="003960A3">
        <w:rPr>
          <w:rStyle w:val="default"/>
          <w:rFonts w:cs="FrankRuehl"/>
          <w:vanish/>
          <w:sz w:val="22"/>
          <w:szCs w:val="22"/>
          <w:u w:val="single"/>
          <w:shd w:val="clear" w:color="auto" w:fill="FFFF99"/>
          <w:rtl/>
        </w:rPr>
        <w:tab/>
      </w:r>
      <w:r w:rsidRPr="003960A3">
        <w:rPr>
          <w:rStyle w:val="default"/>
          <w:rFonts w:cs="FrankRuehl" w:hint="cs"/>
          <w:vanish/>
          <w:sz w:val="22"/>
          <w:szCs w:val="22"/>
          <w:u w:val="single"/>
          <w:shd w:val="clear" w:color="auto" w:fill="FFFF99"/>
          <w:rtl/>
        </w:rPr>
        <w:t>חדות ראיה נמוכה מ-6/12 בכל עין לאחר תיקון על ידי משקפיים;</w:t>
      </w:r>
    </w:p>
    <w:p w:rsidR="00AA53FC" w:rsidRPr="003960A3" w:rsidRDefault="00AA53FC">
      <w:pPr>
        <w:pStyle w:val="P22"/>
        <w:spacing w:before="0"/>
        <w:ind w:left="1021" w:right="1134"/>
        <w:rPr>
          <w:rStyle w:val="default"/>
          <w:rFonts w:cs="FrankRuehl"/>
          <w:vanish/>
          <w:sz w:val="22"/>
          <w:szCs w:val="22"/>
          <w:u w:val="single"/>
          <w:shd w:val="clear" w:color="auto" w:fill="FFFF99"/>
          <w:rtl/>
        </w:rPr>
      </w:pPr>
      <w:r w:rsidRPr="003960A3">
        <w:rPr>
          <w:rStyle w:val="default"/>
          <w:rFonts w:cs="FrankRuehl"/>
          <w:vanish/>
          <w:sz w:val="22"/>
          <w:szCs w:val="22"/>
          <w:u w:val="single"/>
          <w:shd w:val="clear" w:color="auto" w:fill="FFFF99"/>
          <w:rtl/>
        </w:rPr>
        <w:t>(2)</w:t>
      </w:r>
      <w:r w:rsidRPr="003960A3">
        <w:rPr>
          <w:rStyle w:val="default"/>
          <w:rFonts w:cs="FrankRuehl"/>
          <w:vanish/>
          <w:sz w:val="22"/>
          <w:szCs w:val="22"/>
          <w:u w:val="single"/>
          <w:shd w:val="clear" w:color="auto" w:fill="FFFF99"/>
          <w:rtl/>
        </w:rPr>
        <w:tab/>
      </w:r>
      <w:r w:rsidRPr="003960A3">
        <w:rPr>
          <w:rStyle w:val="default"/>
          <w:rFonts w:cs="FrankRuehl" w:hint="cs"/>
          <w:vanish/>
          <w:sz w:val="22"/>
          <w:szCs w:val="22"/>
          <w:u w:val="single"/>
          <w:shd w:val="clear" w:color="auto" w:fill="FFFF99"/>
          <w:rtl/>
        </w:rPr>
        <w:t>שדה ראיה היקפי קטן מ-55 מעלות בכל צד;</w:t>
      </w:r>
    </w:p>
    <w:p w:rsidR="00AA53FC" w:rsidRPr="003960A3" w:rsidRDefault="00AA53FC">
      <w:pPr>
        <w:pStyle w:val="P22"/>
        <w:spacing w:before="0"/>
        <w:ind w:left="1021" w:right="1134"/>
        <w:rPr>
          <w:rStyle w:val="default"/>
          <w:rFonts w:cs="FrankRuehl"/>
          <w:vanish/>
          <w:sz w:val="22"/>
          <w:szCs w:val="22"/>
          <w:u w:val="single"/>
          <w:shd w:val="clear" w:color="auto" w:fill="FFFF99"/>
          <w:rtl/>
        </w:rPr>
      </w:pPr>
      <w:r w:rsidRPr="003960A3">
        <w:rPr>
          <w:rStyle w:val="default"/>
          <w:rFonts w:cs="FrankRuehl"/>
          <w:vanish/>
          <w:sz w:val="22"/>
          <w:szCs w:val="22"/>
          <w:u w:val="single"/>
          <w:shd w:val="clear" w:color="auto" w:fill="FFFF99"/>
          <w:rtl/>
        </w:rPr>
        <w:t>(3)</w:t>
      </w:r>
      <w:r w:rsidRPr="003960A3">
        <w:rPr>
          <w:rStyle w:val="default"/>
          <w:rFonts w:cs="FrankRuehl"/>
          <w:vanish/>
          <w:sz w:val="22"/>
          <w:szCs w:val="22"/>
          <w:u w:val="single"/>
          <w:shd w:val="clear" w:color="auto" w:fill="FFFF99"/>
          <w:rtl/>
        </w:rPr>
        <w:tab/>
      </w:r>
      <w:r w:rsidRPr="003960A3">
        <w:rPr>
          <w:rStyle w:val="default"/>
          <w:rFonts w:cs="FrankRuehl" w:hint="cs"/>
          <w:vanish/>
          <w:sz w:val="22"/>
          <w:szCs w:val="22"/>
          <w:u w:val="single"/>
          <w:shd w:val="clear" w:color="auto" w:fill="FFFF99"/>
          <w:rtl/>
        </w:rPr>
        <w:t>ירידה בכושר השמיעה התחושתית - עצבית בשתי האוזניים</w:t>
      </w:r>
      <w:r w:rsidRPr="003960A3">
        <w:rPr>
          <w:rStyle w:val="default"/>
          <w:rFonts w:cs="FrankRuehl"/>
          <w:vanish/>
          <w:sz w:val="22"/>
          <w:szCs w:val="22"/>
          <w:u w:val="single"/>
          <w:shd w:val="clear" w:color="auto" w:fill="FFFF99"/>
          <w:rtl/>
        </w:rPr>
        <w:t xml:space="preserve"> </w:t>
      </w:r>
      <w:r w:rsidRPr="003960A3">
        <w:rPr>
          <w:rStyle w:val="default"/>
          <w:rFonts w:cs="FrankRuehl" w:hint="cs"/>
          <w:vanish/>
          <w:sz w:val="22"/>
          <w:szCs w:val="22"/>
          <w:u w:val="single"/>
          <w:shd w:val="clear" w:color="auto" w:fill="FFFF99"/>
          <w:rtl/>
        </w:rPr>
        <w:t>באחד או יותר מאלה:</w:t>
      </w:r>
    </w:p>
    <w:p w:rsidR="00AA53FC" w:rsidRPr="003960A3" w:rsidRDefault="00AA53FC">
      <w:pPr>
        <w:pStyle w:val="P33"/>
        <w:spacing w:before="0"/>
        <w:ind w:left="1474" w:right="1134"/>
        <w:rPr>
          <w:rStyle w:val="default"/>
          <w:rFonts w:cs="FrankRuehl"/>
          <w:vanish/>
          <w:sz w:val="22"/>
          <w:szCs w:val="22"/>
          <w:u w:val="single"/>
          <w:shd w:val="clear" w:color="auto" w:fill="FFFF99"/>
          <w:rtl/>
        </w:rPr>
      </w:pPr>
      <w:r w:rsidRPr="003960A3">
        <w:rPr>
          <w:rStyle w:val="default"/>
          <w:rFonts w:cs="FrankRuehl"/>
          <w:vanish/>
          <w:sz w:val="22"/>
          <w:szCs w:val="22"/>
          <w:u w:val="single"/>
          <w:shd w:val="clear" w:color="auto" w:fill="FFFF99"/>
          <w:rtl/>
        </w:rPr>
        <w:t>(</w:t>
      </w:r>
      <w:r w:rsidRPr="003960A3">
        <w:rPr>
          <w:rStyle w:val="default"/>
          <w:rFonts w:cs="FrankRuehl" w:hint="cs"/>
          <w:vanish/>
          <w:sz w:val="22"/>
          <w:szCs w:val="22"/>
          <w:u w:val="single"/>
          <w:shd w:val="clear" w:color="auto" w:fill="FFFF99"/>
          <w:rtl/>
        </w:rPr>
        <w:t>א)</w:t>
      </w:r>
      <w:r w:rsidRPr="003960A3">
        <w:rPr>
          <w:rStyle w:val="default"/>
          <w:rFonts w:cs="FrankRuehl"/>
          <w:vanish/>
          <w:sz w:val="22"/>
          <w:szCs w:val="22"/>
          <w:u w:val="single"/>
          <w:shd w:val="clear" w:color="auto" w:fill="FFFF99"/>
          <w:rtl/>
        </w:rPr>
        <w:tab/>
      </w:r>
      <w:r w:rsidRPr="003960A3">
        <w:rPr>
          <w:rStyle w:val="default"/>
          <w:rFonts w:cs="FrankRuehl" w:hint="cs"/>
          <w:vanish/>
          <w:sz w:val="22"/>
          <w:szCs w:val="22"/>
          <w:u w:val="single"/>
          <w:shd w:val="clear" w:color="auto" w:fill="FFFF99"/>
          <w:rtl/>
        </w:rPr>
        <w:t>מעל ל-30 דציבל בממוצע בתדירות 1,000 הרץ;</w:t>
      </w:r>
    </w:p>
    <w:p w:rsidR="00AA53FC" w:rsidRPr="003960A3" w:rsidRDefault="00AA53FC">
      <w:pPr>
        <w:pStyle w:val="P33"/>
        <w:spacing w:before="0"/>
        <w:ind w:left="1474" w:right="1134"/>
        <w:rPr>
          <w:rStyle w:val="default"/>
          <w:rFonts w:cs="FrankRuehl"/>
          <w:vanish/>
          <w:sz w:val="22"/>
          <w:szCs w:val="22"/>
          <w:u w:val="single"/>
          <w:shd w:val="clear" w:color="auto" w:fill="FFFF99"/>
          <w:rtl/>
        </w:rPr>
      </w:pPr>
      <w:r w:rsidRPr="003960A3">
        <w:rPr>
          <w:rStyle w:val="default"/>
          <w:rFonts w:cs="FrankRuehl"/>
          <w:vanish/>
          <w:sz w:val="22"/>
          <w:szCs w:val="22"/>
          <w:u w:val="single"/>
          <w:shd w:val="clear" w:color="auto" w:fill="FFFF99"/>
          <w:rtl/>
        </w:rPr>
        <w:t>(</w:t>
      </w:r>
      <w:r w:rsidRPr="003960A3">
        <w:rPr>
          <w:rStyle w:val="default"/>
          <w:rFonts w:cs="FrankRuehl" w:hint="cs"/>
          <w:vanish/>
          <w:sz w:val="22"/>
          <w:szCs w:val="22"/>
          <w:u w:val="single"/>
          <w:shd w:val="clear" w:color="auto" w:fill="FFFF99"/>
          <w:rtl/>
        </w:rPr>
        <w:t>ב)</w:t>
      </w:r>
      <w:r w:rsidRPr="003960A3">
        <w:rPr>
          <w:rStyle w:val="default"/>
          <w:rFonts w:cs="FrankRuehl"/>
          <w:vanish/>
          <w:sz w:val="22"/>
          <w:szCs w:val="22"/>
          <w:u w:val="single"/>
          <w:shd w:val="clear" w:color="auto" w:fill="FFFF99"/>
          <w:rtl/>
        </w:rPr>
        <w:tab/>
      </w:r>
      <w:r w:rsidRPr="003960A3">
        <w:rPr>
          <w:rStyle w:val="default"/>
          <w:rFonts w:cs="FrankRuehl" w:hint="cs"/>
          <w:vanish/>
          <w:sz w:val="22"/>
          <w:szCs w:val="22"/>
          <w:u w:val="single"/>
          <w:shd w:val="clear" w:color="auto" w:fill="FFFF99"/>
          <w:rtl/>
        </w:rPr>
        <w:t>מעל ל-40 דציבל בממוצע בתדירות 2,000 הרץ;</w:t>
      </w:r>
    </w:p>
    <w:p w:rsidR="00AA53FC" w:rsidRPr="003960A3" w:rsidRDefault="00AA53FC">
      <w:pPr>
        <w:pStyle w:val="P33"/>
        <w:spacing w:before="0"/>
        <w:ind w:left="1474" w:right="1134"/>
        <w:rPr>
          <w:rStyle w:val="default"/>
          <w:rFonts w:cs="FrankRuehl"/>
          <w:vanish/>
          <w:sz w:val="22"/>
          <w:szCs w:val="22"/>
          <w:u w:val="single"/>
          <w:shd w:val="clear" w:color="auto" w:fill="FFFF99"/>
          <w:rtl/>
        </w:rPr>
      </w:pPr>
      <w:r w:rsidRPr="003960A3">
        <w:rPr>
          <w:rStyle w:val="default"/>
          <w:rFonts w:cs="FrankRuehl"/>
          <w:vanish/>
          <w:sz w:val="22"/>
          <w:szCs w:val="22"/>
          <w:u w:val="single"/>
          <w:shd w:val="clear" w:color="auto" w:fill="FFFF99"/>
          <w:rtl/>
        </w:rPr>
        <w:t>(</w:t>
      </w:r>
      <w:r w:rsidRPr="003960A3">
        <w:rPr>
          <w:rStyle w:val="default"/>
          <w:rFonts w:cs="FrankRuehl" w:hint="cs"/>
          <w:vanish/>
          <w:sz w:val="22"/>
          <w:szCs w:val="22"/>
          <w:u w:val="single"/>
          <w:shd w:val="clear" w:color="auto" w:fill="FFFF99"/>
          <w:rtl/>
        </w:rPr>
        <w:t>ג)</w:t>
      </w:r>
      <w:r w:rsidRPr="003960A3">
        <w:rPr>
          <w:rStyle w:val="default"/>
          <w:rFonts w:cs="FrankRuehl"/>
          <w:vanish/>
          <w:sz w:val="22"/>
          <w:szCs w:val="22"/>
          <w:u w:val="single"/>
          <w:shd w:val="clear" w:color="auto" w:fill="FFFF99"/>
          <w:rtl/>
        </w:rPr>
        <w:tab/>
      </w:r>
      <w:r w:rsidRPr="003960A3">
        <w:rPr>
          <w:rStyle w:val="default"/>
          <w:rFonts w:cs="FrankRuehl" w:hint="cs"/>
          <w:vanish/>
          <w:sz w:val="22"/>
          <w:szCs w:val="22"/>
          <w:u w:val="single"/>
          <w:shd w:val="clear" w:color="auto" w:fill="FFFF99"/>
          <w:rtl/>
        </w:rPr>
        <w:t>מעל ל-50 דציבל בממוצע בתדירות 3,000 הרץ.</w:t>
      </w:r>
    </w:p>
    <w:p w:rsidR="00AA53FC" w:rsidRPr="003960A3" w:rsidRDefault="00AA53FC">
      <w:pPr>
        <w:pStyle w:val="P22"/>
        <w:spacing w:before="0"/>
        <w:ind w:left="1021" w:right="1134"/>
        <w:rPr>
          <w:rStyle w:val="default"/>
          <w:rFonts w:cs="FrankRuehl"/>
          <w:vanish/>
          <w:sz w:val="22"/>
          <w:szCs w:val="22"/>
          <w:u w:val="single"/>
          <w:shd w:val="clear" w:color="auto" w:fill="FFFF99"/>
          <w:rtl/>
        </w:rPr>
      </w:pPr>
      <w:r w:rsidRPr="003960A3">
        <w:rPr>
          <w:rStyle w:val="default"/>
          <w:rFonts w:cs="FrankRuehl"/>
          <w:vanish/>
          <w:sz w:val="22"/>
          <w:szCs w:val="22"/>
          <w:u w:val="single"/>
          <w:shd w:val="clear" w:color="auto" w:fill="FFFF99"/>
          <w:rtl/>
        </w:rPr>
        <w:t>(4)</w:t>
      </w:r>
      <w:r w:rsidRPr="003960A3">
        <w:rPr>
          <w:rStyle w:val="default"/>
          <w:rFonts w:cs="FrankRuehl"/>
          <w:vanish/>
          <w:sz w:val="22"/>
          <w:szCs w:val="22"/>
          <w:u w:val="single"/>
          <w:shd w:val="clear" w:color="auto" w:fill="FFFF99"/>
          <w:rtl/>
        </w:rPr>
        <w:tab/>
      </w:r>
      <w:r w:rsidRPr="003960A3">
        <w:rPr>
          <w:rStyle w:val="default"/>
          <w:rFonts w:cs="FrankRuehl" w:hint="cs"/>
          <w:vanish/>
          <w:sz w:val="22"/>
          <w:szCs w:val="22"/>
          <w:u w:val="single"/>
          <w:shd w:val="clear" w:color="auto" w:fill="FFFF99"/>
          <w:rtl/>
        </w:rPr>
        <w:t>נמצאה אצלו אי-התאמה אחרת, לדעת הרופא המורשה הבודק.</w:t>
      </w:r>
    </w:p>
    <w:p w:rsidR="00AA53FC" w:rsidRDefault="00AA53FC">
      <w:pPr>
        <w:pStyle w:val="P00"/>
        <w:spacing w:before="0"/>
        <w:ind w:left="0" w:right="1134"/>
        <w:rPr>
          <w:rFonts w:hint="cs"/>
          <w:sz w:val="2"/>
          <w:szCs w:val="2"/>
          <w:u w:val="single"/>
          <w:rtl/>
        </w:rPr>
      </w:pPr>
      <w:r w:rsidRPr="003960A3">
        <w:rPr>
          <w:vanish/>
          <w:sz w:val="22"/>
          <w:szCs w:val="22"/>
          <w:shd w:val="clear" w:color="auto" w:fill="FFFF99"/>
          <w:rtl/>
        </w:rPr>
        <w:tab/>
      </w:r>
      <w:r w:rsidRPr="003960A3">
        <w:rPr>
          <w:rStyle w:val="default"/>
          <w:rFonts w:cs="FrankRuehl"/>
          <w:vanish/>
          <w:sz w:val="22"/>
          <w:szCs w:val="22"/>
          <w:u w:val="single"/>
          <w:shd w:val="clear" w:color="auto" w:fill="FFFF99"/>
          <w:rtl/>
        </w:rPr>
        <w:t>(</w:t>
      </w:r>
      <w:r w:rsidRPr="003960A3">
        <w:rPr>
          <w:rStyle w:val="default"/>
          <w:rFonts w:cs="FrankRuehl" w:hint="cs"/>
          <w:vanish/>
          <w:sz w:val="22"/>
          <w:szCs w:val="22"/>
          <w:u w:val="single"/>
          <w:shd w:val="clear" w:color="auto" w:fill="FFFF99"/>
          <w:rtl/>
        </w:rPr>
        <w:t>ז)</w:t>
      </w:r>
      <w:r w:rsidRPr="003960A3">
        <w:rPr>
          <w:rStyle w:val="default"/>
          <w:rFonts w:cs="FrankRuehl"/>
          <w:vanish/>
          <w:sz w:val="22"/>
          <w:szCs w:val="22"/>
          <w:u w:val="single"/>
          <w:shd w:val="clear" w:color="auto" w:fill="FFFF99"/>
          <w:rtl/>
        </w:rPr>
        <w:tab/>
      </w:r>
      <w:r w:rsidRPr="003960A3">
        <w:rPr>
          <w:rStyle w:val="default"/>
          <w:rFonts w:cs="FrankRuehl" w:hint="cs"/>
          <w:vanish/>
          <w:sz w:val="22"/>
          <w:szCs w:val="22"/>
          <w:u w:val="single"/>
          <w:shd w:val="clear" w:color="auto" w:fill="FFFF99"/>
          <w:rtl/>
        </w:rPr>
        <w:t>על אף האמור בתקנת משנה</w:t>
      </w:r>
      <w:r w:rsidRPr="003960A3">
        <w:rPr>
          <w:rStyle w:val="default"/>
          <w:rFonts w:cs="FrankRuehl"/>
          <w:vanish/>
          <w:sz w:val="22"/>
          <w:szCs w:val="22"/>
          <w:u w:val="single"/>
          <w:shd w:val="clear" w:color="auto" w:fill="FFFF99"/>
          <w:rtl/>
        </w:rPr>
        <w:t xml:space="preserve"> (</w:t>
      </w:r>
      <w:r w:rsidRPr="003960A3">
        <w:rPr>
          <w:rStyle w:val="default"/>
          <w:rFonts w:cs="FrankRuehl" w:hint="cs"/>
          <w:vanish/>
          <w:sz w:val="22"/>
          <w:szCs w:val="22"/>
          <w:u w:val="single"/>
          <w:shd w:val="clear" w:color="auto" w:fill="FFFF99"/>
          <w:rtl/>
        </w:rPr>
        <w:t>ו)(3), רשאי רופא מורשה לאשר עובד כמתאים להתחיל או להמשיך בעבודתו כעגורנאי או כאתת, אם עבר בהצלחה מבחן שמיעה קליני (קול רגיל וקול לחישה במרחק של 2 מטרים לפחות).</w:t>
      </w:r>
      <w:bookmarkEnd w:id="23"/>
    </w:p>
    <w:p w:rsidR="00AA53FC" w:rsidRDefault="00AA53FC">
      <w:pPr>
        <w:pStyle w:val="P00"/>
        <w:spacing w:before="72"/>
        <w:ind w:left="0" w:right="1134"/>
        <w:rPr>
          <w:rStyle w:val="default"/>
          <w:rFonts w:cs="FrankRuehl"/>
          <w:rtl/>
        </w:rPr>
      </w:pPr>
      <w:bookmarkStart w:id="24" w:name="Seif12"/>
      <w:bookmarkEnd w:id="24"/>
      <w:r>
        <w:rPr>
          <w:lang w:val="he-IL"/>
        </w:rPr>
        <w:pict>
          <v:rect id="_x0000_s1051" style="position:absolute;left:0;text-align:left;margin-left:464.5pt;margin-top:8.05pt;width:75.05pt;height:11.7pt;z-index:251663360" o:allowincell="f" filled="f" stroked="f" strokecolor="lime" strokeweight=".25pt">
            <v:textbox style="mso-next-textbox:#_x0000_s1051"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 xml:space="preserve">עודת </w:t>
                  </w:r>
                  <w:r>
                    <w:rPr>
                      <w:rFonts w:cs="Miriam"/>
                      <w:szCs w:val="18"/>
                      <w:rtl/>
                    </w:rPr>
                    <w:t>ה</w:t>
                  </w:r>
                  <w:r>
                    <w:rPr>
                      <w:rFonts w:cs="Miriam" w:hint="cs"/>
                      <w:szCs w:val="18"/>
                      <w:rtl/>
                    </w:rPr>
                    <w:t>סמכה</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שהוסמך כעגורנאי או כא</w:t>
      </w:r>
      <w:r>
        <w:rPr>
          <w:rStyle w:val="default"/>
          <w:rFonts w:cs="FrankRuehl"/>
          <w:rtl/>
        </w:rPr>
        <w:t>ת</w:t>
      </w:r>
      <w:r>
        <w:rPr>
          <w:rStyle w:val="default"/>
          <w:rFonts w:cs="FrankRuehl" w:hint="cs"/>
          <w:rtl/>
        </w:rPr>
        <w:t xml:space="preserve">ת תתן לו רשות ההסמכה תעודה על כך (להלן </w:t>
      </w:r>
      <w:r w:rsidR="003960A3">
        <w:rPr>
          <w:rStyle w:val="default"/>
          <w:rFonts w:cs="FrankRuehl"/>
          <w:rtl/>
        </w:rPr>
        <w:t>–</w:t>
      </w:r>
      <w:r>
        <w:rPr>
          <w:rStyle w:val="default"/>
          <w:rFonts w:cs="FrankRuehl" w:hint="cs"/>
          <w:rtl/>
        </w:rPr>
        <w:t xml:space="preserve"> תעודת הסמכה).</w:t>
      </w:r>
    </w:p>
    <w:p w:rsidR="00AA53FC" w:rsidRDefault="00AA53FC">
      <w:pPr>
        <w:pStyle w:val="P00"/>
        <w:spacing w:before="72"/>
        <w:ind w:left="0" w:right="1134"/>
        <w:rPr>
          <w:rStyle w:val="default"/>
          <w:rFonts w:cs="FrankRuehl"/>
          <w:rtl/>
        </w:rPr>
      </w:pPr>
      <w:r>
        <w:rPr>
          <w:lang w:val="he-IL"/>
        </w:rPr>
        <w:pict>
          <v:rect id="_x0000_s1052" style="position:absolute;left:0;text-align:left;margin-left:464.5pt;margin-top:8.05pt;width:75.05pt;height:12.4pt;z-index:251664384" o:allowincell="f" filled="f" stroked="f" strokecolor="lime" strokeweight=".25pt">
            <v:textbox style="mso-next-textbox:#_x0000_s1052"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תעודת ההסמכה תהיה לתקופה שלא תעלה על שלוש שנים.</w:t>
      </w:r>
    </w:p>
    <w:p w:rsidR="00AA53FC" w:rsidRDefault="00AA53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בתעודת ההסמכה יפורטו הסוג ודרגת העומס של העגורן, שלגביו ניתנת ההסמכה.</w:t>
      </w:r>
    </w:p>
    <w:p w:rsidR="00AA53FC" w:rsidRPr="003960A3" w:rsidRDefault="00AA53FC">
      <w:pPr>
        <w:pStyle w:val="P00"/>
        <w:spacing w:before="0"/>
        <w:ind w:left="0" w:right="1134"/>
        <w:rPr>
          <w:rFonts w:hint="cs"/>
          <w:b/>
          <w:bCs/>
          <w:vanish/>
          <w:szCs w:val="20"/>
          <w:shd w:val="clear" w:color="auto" w:fill="FFFF99"/>
          <w:rtl/>
        </w:rPr>
      </w:pPr>
      <w:bookmarkStart w:id="25" w:name="Rov46"/>
      <w:r w:rsidRPr="003960A3">
        <w:rPr>
          <w:rFonts w:hint="cs"/>
          <w:vanish/>
          <w:color w:val="FF0000"/>
          <w:szCs w:val="20"/>
          <w:shd w:val="clear" w:color="auto" w:fill="FFFF99"/>
          <w:rtl/>
        </w:rPr>
        <w:t>מיום 26.5.1996</w:t>
      </w:r>
    </w:p>
    <w:p w:rsidR="00AA53FC" w:rsidRPr="003960A3" w:rsidRDefault="00AA53FC">
      <w:pPr>
        <w:pStyle w:val="P00"/>
        <w:spacing w:before="0"/>
        <w:ind w:left="0" w:right="1134"/>
        <w:rPr>
          <w:rFonts w:hint="cs"/>
          <w:b/>
          <w:bCs/>
          <w:vanish/>
          <w:szCs w:val="20"/>
          <w:shd w:val="clear" w:color="auto" w:fill="FFFF99"/>
          <w:rtl/>
        </w:rPr>
      </w:pPr>
      <w:r w:rsidRPr="003960A3">
        <w:rPr>
          <w:rFonts w:hint="cs"/>
          <w:b/>
          <w:bCs/>
          <w:vanish/>
          <w:szCs w:val="20"/>
          <w:shd w:val="clear" w:color="auto" w:fill="FFFF99"/>
          <w:rtl/>
        </w:rPr>
        <w:t>תק' תשנ"ו-1996</w:t>
      </w:r>
    </w:p>
    <w:p w:rsidR="00AA53FC" w:rsidRPr="003960A3" w:rsidRDefault="00AA53FC">
      <w:pPr>
        <w:pStyle w:val="P00"/>
        <w:tabs>
          <w:tab w:val="clear" w:pos="6259"/>
        </w:tabs>
        <w:spacing w:before="0"/>
        <w:ind w:left="0" w:right="1134"/>
        <w:rPr>
          <w:rFonts w:hint="cs"/>
          <w:vanish/>
          <w:szCs w:val="20"/>
          <w:shd w:val="clear" w:color="auto" w:fill="FFFF99"/>
          <w:rtl/>
        </w:rPr>
      </w:pPr>
      <w:hyperlink r:id="rId20" w:history="1">
        <w:r w:rsidRPr="003960A3">
          <w:rPr>
            <w:rStyle w:val="Hyperlink"/>
            <w:rFonts w:hint="cs"/>
            <w:vanish/>
            <w:szCs w:val="20"/>
            <w:shd w:val="clear" w:color="auto" w:fill="FFFF99"/>
            <w:rtl/>
          </w:rPr>
          <w:t>ק"ת תשנ"ו מס' 5752</w:t>
        </w:r>
      </w:hyperlink>
      <w:r w:rsidRPr="003960A3">
        <w:rPr>
          <w:rFonts w:hint="cs"/>
          <w:vanish/>
          <w:szCs w:val="20"/>
          <w:shd w:val="clear" w:color="auto" w:fill="FFFF99"/>
          <w:rtl/>
        </w:rPr>
        <w:t xml:space="preserve"> מיום 26.5.1996 עמ' 899</w:t>
      </w:r>
    </w:p>
    <w:p w:rsidR="00AA53FC" w:rsidRDefault="00AA53FC">
      <w:pPr>
        <w:pStyle w:val="P00"/>
        <w:ind w:left="0" w:right="1134"/>
        <w:rPr>
          <w:rStyle w:val="default"/>
          <w:rFonts w:cs="FrankRuehl"/>
          <w:sz w:val="2"/>
          <w:szCs w:val="2"/>
          <w:rtl/>
        </w:rPr>
      </w:pPr>
      <w:r w:rsidRPr="003960A3">
        <w:rPr>
          <w:vanish/>
          <w:sz w:val="22"/>
          <w:szCs w:val="22"/>
          <w:shd w:val="clear" w:color="auto" w:fill="FFFF99"/>
          <w:rtl/>
        </w:rPr>
        <w:tab/>
      </w:r>
      <w:r w:rsidRPr="003960A3">
        <w:rPr>
          <w:rStyle w:val="default"/>
          <w:rFonts w:cs="FrankRuehl"/>
          <w:vanish/>
          <w:sz w:val="22"/>
          <w:szCs w:val="22"/>
          <w:shd w:val="clear" w:color="auto" w:fill="FFFF99"/>
          <w:rtl/>
        </w:rPr>
        <w:t>(</w:t>
      </w:r>
      <w:r w:rsidRPr="003960A3">
        <w:rPr>
          <w:rStyle w:val="default"/>
          <w:rFonts w:cs="FrankRuehl" w:hint="cs"/>
          <w:vanish/>
          <w:sz w:val="22"/>
          <w:szCs w:val="22"/>
          <w:shd w:val="clear" w:color="auto" w:fill="FFFF99"/>
          <w:rtl/>
        </w:rPr>
        <w:t>ב)</w:t>
      </w:r>
      <w:r w:rsidRPr="003960A3">
        <w:rPr>
          <w:rStyle w:val="default"/>
          <w:rFonts w:cs="FrankRuehl"/>
          <w:vanish/>
          <w:sz w:val="22"/>
          <w:szCs w:val="22"/>
          <w:shd w:val="clear" w:color="auto" w:fill="FFFF99"/>
          <w:rtl/>
        </w:rPr>
        <w:tab/>
      </w:r>
      <w:r w:rsidRPr="003960A3">
        <w:rPr>
          <w:rStyle w:val="default"/>
          <w:rFonts w:cs="FrankRuehl" w:hint="cs"/>
          <w:vanish/>
          <w:sz w:val="22"/>
          <w:szCs w:val="22"/>
          <w:shd w:val="clear" w:color="auto" w:fill="FFFF99"/>
          <w:rtl/>
        </w:rPr>
        <w:t xml:space="preserve">תעודת ההסמכה תהיה לתקופה שלא תעלה </w:t>
      </w:r>
      <w:r w:rsidRPr="003960A3">
        <w:rPr>
          <w:rStyle w:val="default"/>
          <w:rFonts w:cs="FrankRuehl" w:hint="cs"/>
          <w:strike/>
          <w:vanish/>
          <w:sz w:val="22"/>
          <w:szCs w:val="22"/>
          <w:shd w:val="clear" w:color="auto" w:fill="FFFF99"/>
          <w:rtl/>
        </w:rPr>
        <w:t>על שנתיים ובלבד שלא תעלה על חודש לאחר המועד שקבע הרופא המורשה לבדיקה רפואית חוזרת כאמור בתקנה 11</w:t>
      </w:r>
      <w:r w:rsidRPr="003960A3">
        <w:rPr>
          <w:rStyle w:val="default"/>
          <w:rFonts w:cs="FrankRuehl" w:hint="cs"/>
          <w:vanish/>
          <w:sz w:val="22"/>
          <w:szCs w:val="22"/>
          <w:shd w:val="clear" w:color="auto" w:fill="FFFF99"/>
          <w:rtl/>
        </w:rPr>
        <w:t xml:space="preserve"> </w:t>
      </w:r>
      <w:r w:rsidRPr="003960A3">
        <w:rPr>
          <w:rStyle w:val="default"/>
          <w:rFonts w:cs="FrankRuehl" w:hint="cs"/>
          <w:vanish/>
          <w:sz w:val="22"/>
          <w:szCs w:val="22"/>
          <w:u w:val="single"/>
          <w:shd w:val="clear" w:color="auto" w:fill="FFFF99"/>
          <w:rtl/>
        </w:rPr>
        <w:t>על שלוש שנים</w:t>
      </w:r>
      <w:r w:rsidRPr="003960A3">
        <w:rPr>
          <w:rStyle w:val="default"/>
          <w:rFonts w:cs="FrankRuehl" w:hint="cs"/>
          <w:vanish/>
          <w:sz w:val="22"/>
          <w:szCs w:val="22"/>
          <w:shd w:val="clear" w:color="auto" w:fill="FFFF99"/>
          <w:rtl/>
        </w:rPr>
        <w:t>.</w:t>
      </w:r>
      <w:bookmarkEnd w:id="25"/>
    </w:p>
    <w:p w:rsidR="00AA53FC" w:rsidRDefault="00AA53FC">
      <w:pPr>
        <w:pStyle w:val="P00"/>
        <w:spacing w:before="72"/>
        <w:ind w:left="0" w:right="1134"/>
        <w:rPr>
          <w:rStyle w:val="default"/>
          <w:rFonts w:cs="FrankRuehl"/>
          <w:rtl/>
        </w:rPr>
      </w:pPr>
      <w:bookmarkStart w:id="26" w:name="Seif13"/>
      <w:bookmarkEnd w:id="26"/>
      <w:r>
        <w:rPr>
          <w:lang w:val="he-IL"/>
        </w:rPr>
        <w:pict>
          <v:rect id="_x0000_s1053" style="position:absolute;left:0;text-align:left;margin-left:464.5pt;margin-top:8.05pt;width:75.05pt;height:13.8pt;z-index:251665408" o:allowincell="f" filled="f" stroked="f" strokecolor="lime" strokeweight=".25pt">
            <v:textbox style="mso-next-textbox:#_x0000_s1053" inset="0,0,0,0">
              <w:txbxContent>
                <w:p w:rsidR="00AA53FC" w:rsidRDefault="00AA53FC">
                  <w:pPr>
                    <w:spacing w:line="160" w:lineRule="exact"/>
                    <w:jc w:val="left"/>
                    <w:rPr>
                      <w:rFonts w:cs="Miriam"/>
                      <w:noProof/>
                      <w:szCs w:val="18"/>
                      <w:rtl/>
                    </w:rPr>
                  </w:pPr>
                  <w:r>
                    <w:rPr>
                      <w:rFonts w:cs="Miriam"/>
                      <w:szCs w:val="18"/>
                      <w:rtl/>
                    </w:rPr>
                    <w:t>שי</w:t>
                  </w:r>
                  <w:r>
                    <w:rPr>
                      <w:rFonts w:cs="Miriam" w:hint="cs"/>
                      <w:szCs w:val="18"/>
                      <w:rtl/>
                    </w:rPr>
                    <w:t>נויים בהסמכה</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שבידו תעודת הסמכה תקפה לה</w:t>
      </w:r>
      <w:r>
        <w:rPr>
          <w:rStyle w:val="default"/>
          <w:rFonts w:cs="FrankRuehl"/>
          <w:rtl/>
        </w:rPr>
        <w:t>פ</w:t>
      </w:r>
      <w:r>
        <w:rPr>
          <w:rStyle w:val="default"/>
          <w:rFonts w:cs="FrankRuehl" w:hint="cs"/>
          <w:rtl/>
        </w:rPr>
        <w:t>עלת עגורן מסוג כלשהו, ומבקש להסמיכו להפעלת עגורן מסוג אחר חייב לעמוד, בהצלחה, במבחן עיוני ומעשי שהכיר בו מפקח העבודה הראשי.</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שבידו תעודת הסמכה לעגורן בעל דרגת עומס נמוכה, ומבקש להסמיכו להפעלת עגורן בעל דרגת עומס גבוהה יותר הבאה והודרך בידי עגורנאי </w:t>
      </w:r>
      <w:r>
        <w:rPr>
          <w:rStyle w:val="default"/>
          <w:rFonts w:cs="FrankRuehl"/>
          <w:rtl/>
        </w:rPr>
        <w:t>ה</w:t>
      </w:r>
      <w:r>
        <w:rPr>
          <w:rStyle w:val="default"/>
          <w:rFonts w:cs="FrankRuehl" w:hint="cs"/>
          <w:rtl/>
        </w:rPr>
        <w:t>מוסמך להפעיל עגורן מדרגת העומס המבוקשת שלושה חודשים לפחות, פטור ממבחן.</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שבידו תעודת הסמכה לעגורן בעל דרגת עומס נמוכה ומבקש להסמיכו להפעלת עגורן בעל דרגת עומס הגבוהה מדרגת העומס הבאה יהיה חייב לעמוד בהצלחה במבחן מעשי שהכיר בו מפקח העבודה הראשי.</w:t>
      </w:r>
    </w:p>
    <w:p w:rsidR="00AA53FC" w:rsidRDefault="00AA53FC">
      <w:pPr>
        <w:pStyle w:val="medium2-header"/>
        <w:keepLines w:val="0"/>
        <w:spacing w:before="72"/>
        <w:ind w:left="0" w:right="1134"/>
        <w:rPr>
          <w:noProof/>
          <w:sz w:val="20"/>
          <w:rtl/>
        </w:rPr>
      </w:pPr>
      <w:bookmarkStart w:id="27" w:name="med3"/>
      <w:bookmarkEnd w:id="27"/>
      <w:r>
        <w:rPr>
          <w:noProof/>
          <w:sz w:val="20"/>
          <w:rtl/>
        </w:rPr>
        <w:t>פ</w:t>
      </w:r>
      <w:r>
        <w:rPr>
          <w:rFonts w:hint="cs"/>
          <w:noProof/>
          <w:sz w:val="20"/>
          <w:rtl/>
        </w:rPr>
        <w:t>רק רביעי: פסילת עגורנאים ואתתים</w:t>
      </w:r>
    </w:p>
    <w:p w:rsidR="00AA53FC" w:rsidRDefault="00AA53FC">
      <w:pPr>
        <w:pStyle w:val="P00"/>
        <w:spacing w:before="72"/>
        <w:ind w:left="0" w:right="1134"/>
        <w:rPr>
          <w:rStyle w:val="default"/>
          <w:rFonts w:cs="FrankRuehl" w:hint="cs"/>
          <w:rtl/>
        </w:rPr>
      </w:pPr>
      <w:bookmarkStart w:id="28" w:name="Seif14"/>
      <w:bookmarkEnd w:id="28"/>
      <w:r>
        <w:rPr>
          <w:lang w:val="he-IL"/>
        </w:rPr>
        <w:pict>
          <v:rect id="_x0000_s1054" style="position:absolute;left:0;text-align:left;margin-left:464.5pt;margin-top:8.05pt;width:75.05pt;height:12.65pt;z-index:251666432" o:allowincell="f" filled="f" stroked="f" strokecolor="lime" strokeweight=".25pt">
            <v:textbox style="mso-next-textbox:#_x0000_s1054" inset="0,0,0,0">
              <w:txbxContent>
                <w:p w:rsidR="00AA53FC" w:rsidRDefault="00AA53FC">
                  <w:pPr>
                    <w:spacing w:line="160" w:lineRule="exact"/>
                    <w:jc w:val="left"/>
                    <w:rPr>
                      <w:rFonts w:cs="Miriam"/>
                      <w:noProof/>
                      <w:szCs w:val="18"/>
                      <w:rtl/>
                    </w:rPr>
                  </w:pPr>
                  <w:r>
                    <w:rPr>
                      <w:rFonts w:cs="Miriam"/>
                      <w:szCs w:val="18"/>
                      <w:rtl/>
                    </w:rPr>
                    <w:t>פ</w:t>
                  </w:r>
                  <w:r>
                    <w:rPr>
                      <w:rFonts w:cs="Miriam" w:hint="cs"/>
                      <w:szCs w:val="18"/>
                      <w:rtl/>
                    </w:rPr>
                    <w:t>סילה</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מפקח עבודה אזורי רשאי בכל עת, לפסול, בהודעה בכתב (להלן </w:t>
      </w:r>
      <w:r w:rsidR="003960A3">
        <w:rPr>
          <w:rStyle w:val="default"/>
          <w:rFonts w:cs="FrankRuehl"/>
          <w:rtl/>
        </w:rPr>
        <w:t>–</w:t>
      </w:r>
      <w:r>
        <w:rPr>
          <w:rStyle w:val="default"/>
          <w:rFonts w:cs="FrankRuehl" w:hint="cs"/>
          <w:rtl/>
        </w:rPr>
        <w:t xml:space="preserve"> הודעת פסילה), לתקופה מוגבלת או ללא הגבלת זמן </w:t>
      </w:r>
      <w:r>
        <w:rPr>
          <w:rStyle w:val="default"/>
          <w:rFonts w:cs="FrankRuehl"/>
          <w:rtl/>
        </w:rPr>
        <w:t>–</w:t>
      </w:r>
    </w:p>
    <w:p w:rsidR="00AA53FC" w:rsidRDefault="00AA53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עגורנאי מוסמך </w:t>
      </w:r>
      <w:r w:rsidR="003960A3">
        <w:rPr>
          <w:rStyle w:val="default"/>
          <w:rFonts w:cs="FrankRuehl"/>
          <w:rtl/>
        </w:rPr>
        <w:t>–</w:t>
      </w:r>
      <w:r>
        <w:rPr>
          <w:rStyle w:val="default"/>
          <w:rFonts w:cs="FrankRuehl" w:hint="cs"/>
          <w:rtl/>
        </w:rPr>
        <w:t xml:space="preserve"> אם, לדעתו, אינו ממלא את תפקידו כעגו</w:t>
      </w:r>
      <w:r>
        <w:rPr>
          <w:rStyle w:val="default"/>
          <w:rFonts w:cs="FrankRuehl"/>
          <w:rtl/>
        </w:rPr>
        <w:t>ר</w:t>
      </w:r>
      <w:r>
        <w:rPr>
          <w:rStyle w:val="default"/>
          <w:rFonts w:cs="FrankRuehl" w:hint="cs"/>
          <w:rtl/>
        </w:rPr>
        <w:t>נאי, או אינו ממלא, אגב עיסוקו, את דרישות הבטיחות בהפעלת עגורן או אינו מסוגל למלאן;</w:t>
      </w:r>
    </w:p>
    <w:p w:rsidR="00AA53FC" w:rsidRDefault="00AA53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אתת </w:t>
      </w:r>
      <w:r w:rsidR="003960A3">
        <w:rPr>
          <w:rStyle w:val="default"/>
          <w:rFonts w:cs="FrankRuehl"/>
          <w:rtl/>
        </w:rPr>
        <w:t>–</w:t>
      </w:r>
      <w:r>
        <w:rPr>
          <w:rStyle w:val="default"/>
          <w:rFonts w:cs="FrankRuehl" w:hint="cs"/>
          <w:rtl/>
        </w:rPr>
        <w:t xml:space="preserve"> אם, לדעתו, אינו ממלא את תפקידו כאתת, או אינו ממלא, אגב עיסוקו כאתת, את דרישות הבטיחות הנוגעות לעיסוקו או אינו מסוגל לקיימן.</w:t>
      </w:r>
    </w:p>
    <w:p w:rsidR="00AA53FC" w:rsidRDefault="00AA53FC">
      <w:pPr>
        <w:pStyle w:val="P00"/>
        <w:spacing w:before="72"/>
        <w:ind w:left="0" w:right="1134"/>
        <w:rPr>
          <w:rStyle w:val="default"/>
          <w:rFonts w:cs="FrankRuehl"/>
          <w:rtl/>
        </w:rPr>
      </w:pPr>
      <w:bookmarkStart w:id="29" w:name="Seif15"/>
      <w:bookmarkEnd w:id="29"/>
      <w:r>
        <w:rPr>
          <w:lang w:val="he-IL"/>
        </w:rPr>
        <w:pict>
          <v:rect id="_x0000_s1055" style="position:absolute;left:0;text-align:left;margin-left:464.5pt;margin-top:8.05pt;width:75.05pt;height:15.55pt;z-index:251667456" o:allowincell="f" filled="f" stroked="f" strokecolor="lime" strokeweight=".25pt">
            <v:textbox style="mso-next-textbox:#_x0000_s1055" inset="0,0,0,0">
              <w:txbxContent>
                <w:p w:rsidR="00AA53FC" w:rsidRDefault="00AA53FC">
                  <w:pPr>
                    <w:spacing w:line="160" w:lineRule="exact"/>
                    <w:jc w:val="left"/>
                    <w:rPr>
                      <w:rFonts w:cs="Miriam"/>
                      <w:noProof/>
                      <w:szCs w:val="18"/>
                      <w:rtl/>
                    </w:rPr>
                  </w:pPr>
                  <w:r>
                    <w:rPr>
                      <w:rFonts w:cs="Miriam"/>
                      <w:szCs w:val="18"/>
                      <w:rtl/>
                    </w:rPr>
                    <w:t>ה</w:t>
                  </w:r>
                  <w:r>
                    <w:rPr>
                      <w:rFonts w:cs="Miriam" w:hint="cs"/>
                      <w:szCs w:val="18"/>
                      <w:rtl/>
                    </w:rPr>
                    <w:t>ודעת פסילה</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הודעת פסילה יכו</w:t>
      </w:r>
      <w:r>
        <w:rPr>
          <w:rStyle w:val="default"/>
          <w:rFonts w:cs="FrankRuehl"/>
          <w:rtl/>
        </w:rPr>
        <w:t>ל</w:t>
      </w:r>
      <w:r>
        <w:rPr>
          <w:rStyle w:val="default"/>
          <w:rFonts w:cs="FrankRuehl" w:hint="cs"/>
          <w:rtl/>
        </w:rPr>
        <w:t xml:space="preserve"> שתימסר, בנוסף לאמור בסעיף 217</w:t>
      </w:r>
      <w:r>
        <w:rPr>
          <w:rStyle w:val="default"/>
          <w:rFonts w:cs="FrankRuehl"/>
          <w:rtl/>
        </w:rPr>
        <w:t xml:space="preserve"> </w:t>
      </w:r>
      <w:r>
        <w:rPr>
          <w:rStyle w:val="default"/>
          <w:rFonts w:cs="FrankRuehl" w:hint="cs"/>
          <w:rtl/>
        </w:rPr>
        <w:t>לפקודה, באחת הדרכים האלה:</w:t>
      </w:r>
    </w:p>
    <w:p w:rsidR="00AA53FC" w:rsidRDefault="00AA53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הודעה ממוענת לנפסל </w:t>
      </w:r>
      <w:r w:rsidR="003960A3">
        <w:rPr>
          <w:rStyle w:val="default"/>
          <w:rFonts w:cs="FrankRuehl"/>
          <w:rtl/>
        </w:rPr>
        <w:t>–</w:t>
      </w:r>
      <w:r>
        <w:rPr>
          <w:rStyle w:val="default"/>
          <w:rFonts w:cs="FrankRuehl" w:hint="cs"/>
          <w:rtl/>
        </w:rPr>
        <w:t xml:space="preserve"> במסירתה לאדם הנפסל, או בהדבקה במקום בו נמצא העגורן;</w:t>
      </w:r>
    </w:p>
    <w:p w:rsidR="00AA53FC" w:rsidRDefault="00AA53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הודעה הממוענת לתופש המפעל, למבצע הבניה או לבעל העגורן, לפי הענין </w:t>
      </w:r>
      <w:r w:rsidR="003960A3">
        <w:rPr>
          <w:rStyle w:val="default"/>
          <w:rFonts w:cs="FrankRuehl"/>
          <w:rtl/>
        </w:rPr>
        <w:t>–</w:t>
      </w:r>
      <w:r>
        <w:rPr>
          <w:rStyle w:val="default"/>
          <w:rFonts w:cs="FrankRuehl" w:hint="cs"/>
          <w:rtl/>
        </w:rPr>
        <w:t xml:space="preserve"> במסירתה לאדם מהמפורטים בתקנת משנה (ג), או בהדבקתה</w:t>
      </w:r>
      <w:r>
        <w:rPr>
          <w:rStyle w:val="default"/>
          <w:rFonts w:cs="FrankRuehl"/>
          <w:rtl/>
        </w:rPr>
        <w:t xml:space="preserve"> </w:t>
      </w:r>
      <w:r>
        <w:rPr>
          <w:rStyle w:val="default"/>
          <w:rFonts w:cs="FrankRuehl" w:hint="cs"/>
          <w:rtl/>
        </w:rPr>
        <w:t>במקום בו נמצא העגורן.</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אלה האנשים שמותר למסור להם את ההודעה כאמור בתקנת משנה (ב):</w:t>
      </w:r>
    </w:p>
    <w:p w:rsidR="00AA53FC" w:rsidRDefault="00AA53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במפעל </w:t>
      </w:r>
      <w:r w:rsidR="003960A3">
        <w:rPr>
          <w:rStyle w:val="default"/>
          <w:rFonts w:cs="FrankRuehl"/>
          <w:rtl/>
        </w:rPr>
        <w:t>–</w:t>
      </w:r>
      <w:r>
        <w:rPr>
          <w:rStyle w:val="default"/>
          <w:rFonts w:cs="FrankRuehl" w:hint="cs"/>
          <w:rtl/>
        </w:rPr>
        <w:t xml:space="preserve"> לתופס או לנציגו;</w:t>
      </w:r>
    </w:p>
    <w:p w:rsidR="00AA53FC" w:rsidRDefault="00AA53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במחצבת אבן </w:t>
      </w:r>
      <w:r w:rsidR="003960A3">
        <w:rPr>
          <w:rStyle w:val="default"/>
          <w:rFonts w:cs="FrankRuehl"/>
          <w:rtl/>
        </w:rPr>
        <w:t>–</w:t>
      </w:r>
      <w:r>
        <w:rPr>
          <w:rStyle w:val="default"/>
          <w:rFonts w:cs="FrankRuehl" w:hint="cs"/>
          <w:rtl/>
        </w:rPr>
        <w:t xml:space="preserve"> למנהל המחצבה;</w:t>
      </w:r>
    </w:p>
    <w:p w:rsidR="00AA53FC" w:rsidRDefault="00AA53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בבניה </w:t>
      </w:r>
      <w:r w:rsidR="003960A3">
        <w:rPr>
          <w:rStyle w:val="default"/>
          <w:rFonts w:cs="FrankRuehl"/>
          <w:rtl/>
        </w:rPr>
        <w:t>–</w:t>
      </w:r>
      <w:r>
        <w:rPr>
          <w:rStyle w:val="default"/>
          <w:rFonts w:cs="FrankRuehl" w:hint="cs"/>
          <w:rtl/>
        </w:rPr>
        <w:t xml:space="preserve"> למנהל העבודה;</w:t>
      </w:r>
    </w:p>
    <w:p w:rsidR="00AA53FC" w:rsidRDefault="00AA53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במקום שאינו מפעל </w:t>
      </w:r>
      <w:r w:rsidR="003960A3">
        <w:rPr>
          <w:rStyle w:val="default"/>
          <w:rFonts w:cs="FrankRuehl"/>
          <w:rtl/>
        </w:rPr>
        <w:t>–</w:t>
      </w:r>
      <w:r>
        <w:rPr>
          <w:rStyle w:val="default"/>
          <w:rFonts w:cs="FrankRuehl" w:hint="cs"/>
          <w:rtl/>
        </w:rPr>
        <w:t xml:space="preserve"> לבעל העגורן או לנציגו.</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העתק מהודעת הפסילה יישלח לרשות ה</w:t>
      </w:r>
      <w:r>
        <w:rPr>
          <w:rStyle w:val="default"/>
          <w:rFonts w:cs="FrankRuehl"/>
          <w:rtl/>
        </w:rPr>
        <w:t>ה</w:t>
      </w:r>
      <w:r>
        <w:rPr>
          <w:rStyle w:val="default"/>
          <w:rFonts w:cs="FrankRuehl" w:hint="cs"/>
          <w:rtl/>
        </w:rPr>
        <w:t>סמכה שהסמיכה את העגורנאי או את האתת.</w:t>
      </w:r>
    </w:p>
    <w:p w:rsidR="00AA53FC" w:rsidRDefault="00AA53FC">
      <w:pPr>
        <w:pStyle w:val="P00"/>
        <w:spacing w:before="72"/>
        <w:ind w:left="0" w:right="1134"/>
        <w:rPr>
          <w:rStyle w:val="default"/>
          <w:rFonts w:cs="FrankRuehl"/>
          <w:rtl/>
        </w:rPr>
      </w:pPr>
      <w:bookmarkStart w:id="30" w:name="Seif16"/>
      <w:bookmarkEnd w:id="30"/>
      <w:r>
        <w:rPr>
          <w:lang w:val="he-IL"/>
        </w:rPr>
        <w:pict>
          <v:rect id="_x0000_s1056" style="position:absolute;left:0;text-align:left;margin-left:464.5pt;margin-top:8.05pt;width:75.05pt;height:20.8pt;z-index:251668480" o:allowincell="f" filled="f" stroked="f" strokecolor="lime" strokeweight=".25pt">
            <v:textbox style="mso-next-textbox:#_x0000_s1056" inset="0,0,0,0">
              <w:txbxContent>
                <w:p w:rsidR="00AA53FC" w:rsidRDefault="00AA53FC">
                  <w:pPr>
                    <w:spacing w:line="160" w:lineRule="exact"/>
                    <w:jc w:val="left"/>
                    <w:rPr>
                      <w:rFonts w:cs="Miriam"/>
                      <w:noProof/>
                      <w:szCs w:val="18"/>
                      <w:rtl/>
                    </w:rPr>
                  </w:pPr>
                  <w:r>
                    <w:rPr>
                      <w:rFonts w:cs="Miriam"/>
                      <w:szCs w:val="18"/>
                      <w:rtl/>
                    </w:rPr>
                    <w:t>א</w:t>
                  </w:r>
                  <w:r>
                    <w:rPr>
                      <w:rFonts w:cs="Miriam" w:hint="cs"/>
                      <w:szCs w:val="18"/>
                      <w:rtl/>
                    </w:rPr>
                    <w:t>יסורים לאחר הפסילה</w:t>
                  </w:r>
                </w:p>
              </w:txbxContent>
            </v:textbox>
            <w10:anchorlock/>
          </v:rect>
        </w:pict>
      </w:r>
      <w:r>
        <w:rPr>
          <w:rStyle w:val="big-number"/>
          <w:rtl/>
        </w:rPr>
        <w:t>16.</w:t>
      </w:r>
      <w:r>
        <w:rPr>
          <w:rStyle w:val="big-number"/>
          <w:rtl/>
        </w:rPr>
        <w:tab/>
      </w:r>
      <w:r>
        <w:rPr>
          <w:rStyle w:val="default"/>
          <w:rFonts w:cs="FrankRuehl"/>
          <w:rtl/>
        </w:rPr>
        <w:t>מ</w:t>
      </w:r>
      <w:r>
        <w:rPr>
          <w:rStyle w:val="default"/>
          <w:rFonts w:cs="FrankRuehl" w:hint="cs"/>
          <w:rtl/>
        </w:rPr>
        <w:t>שנמסרה הודעת פסילה לא יופעל עוד עגורן במפעל, במחצבת אבן, בבניה ובמקום עבודה אחר, לפי הענין, בידי העגורנאי שנפסל ולא יינתן עוד איתות במקום כאמור בידי האתת שנפסל, מהמועד שנקבע בהודעה, ולא יפעי</w:t>
      </w:r>
      <w:r>
        <w:rPr>
          <w:rStyle w:val="default"/>
          <w:rFonts w:cs="FrankRuehl"/>
          <w:rtl/>
        </w:rPr>
        <w:t>ל</w:t>
      </w:r>
      <w:r>
        <w:rPr>
          <w:rStyle w:val="default"/>
          <w:rFonts w:cs="FrankRuehl" w:hint="cs"/>
          <w:rtl/>
        </w:rPr>
        <w:t xml:space="preserve"> העגורנאי שנפסל עגורן ולא יאותת האתת שנפסל, לפי הענין, מהמועד האמור.</w:t>
      </w:r>
    </w:p>
    <w:p w:rsidR="00AA53FC" w:rsidRDefault="00AA53FC">
      <w:pPr>
        <w:pStyle w:val="P00"/>
        <w:spacing w:before="72"/>
        <w:ind w:left="0" w:right="1134"/>
        <w:rPr>
          <w:rStyle w:val="default"/>
          <w:rFonts w:cs="FrankRuehl"/>
          <w:rtl/>
        </w:rPr>
      </w:pPr>
      <w:bookmarkStart w:id="31" w:name="Seif17"/>
      <w:bookmarkEnd w:id="31"/>
      <w:r>
        <w:rPr>
          <w:lang w:val="he-IL"/>
        </w:rPr>
        <w:pict>
          <v:rect id="_x0000_s1057" style="position:absolute;left:0;text-align:left;margin-left:464.5pt;margin-top:8.05pt;width:75.05pt;height:12.25pt;z-index:251669504" o:allowincell="f" filled="f" stroked="f" strokecolor="lime" strokeweight=".25pt">
            <v:textbox style="mso-next-textbox:#_x0000_s1057" inset="0,0,0,0">
              <w:txbxContent>
                <w:p w:rsidR="00AA53FC" w:rsidRDefault="00AA53FC">
                  <w:pPr>
                    <w:spacing w:line="160" w:lineRule="exact"/>
                    <w:jc w:val="left"/>
                    <w:rPr>
                      <w:rFonts w:cs="Miriam"/>
                      <w:noProof/>
                      <w:szCs w:val="18"/>
                      <w:rtl/>
                    </w:rPr>
                  </w:pPr>
                  <w:r>
                    <w:rPr>
                      <w:rFonts w:cs="Miriam"/>
                      <w:szCs w:val="18"/>
                      <w:rtl/>
                    </w:rPr>
                    <w:t>ע</w:t>
                  </w:r>
                  <w:r>
                    <w:rPr>
                      <w:rFonts w:cs="Miriam" w:hint="cs"/>
                      <w:szCs w:val="18"/>
                      <w:rtl/>
                    </w:rPr>
                    <w:t>רר</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נפסל עגורנאי מוסמך או אתת מוסמך בידי מפקח העבודה האזורי, רשאי הוא לערור על הפסילה בפני מפקח העבודה הראשי.</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הערר יוגש, בכתב, תוך 30 ימים מתארי</w:t>
      </w:r>
      <w:r>
        <w:rPr>
          <w:rStyle w:val="default"/>
          <w:rFonts w:cs="FrankRuehl"/>
          <w:rtl/>
        </w:rPr>
        <w:t>ך</w:t>
      </w:r>
      <w:r>
        <w:rPr>
          <w:rStyle w:val="default"/>
          <w:rFonts w:cs="FrankRuehl" w:hint="cs"/>
          <w:rtl/>
        </w:rPr>
        <w:t xml:space="preserve"> הודעת הפסילה.</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מפקח העבודה הראשי יתן לעורר הזדמנות לטעון את טענותיו בכתב או בעל פה.</w:t>
      </w:r>
    </w:p>
    <w:p w:rsidR="00AA53FC" w:rsidRDefault="00AA53FC">
      <w:pPr>
        <w:pStyle w:val="medium2-header"/>
        <w:keepLines w:val="0"/>
        <w:spacing w:before="72"/>
        <w:ind w:left="0" w:right="1134"/>
        <w:rPr>
          <w:noProof/>
          <w:sz w:val="20"/>
          <w:rtl/>
        </w:rPr>
      </w:pPr>
      <w:bookmarkStart w:id="32" w:name="med4"/>
      <w:bookmarkEnd w:id="32"/>
      <w:r>
        <w:rPr>
          <w:noProof/>
          <w:sz w:val="20"/>
          <w:rtl/>
        </w:rPr>
        <w:t>פ</w:t>
      </w:r>
      <w:r>
        <w:rPr>
          <w:rFonts w:hint="cs"/>
          <w:noProof/>
          <w:sz w:val="20"/>
          <w:rtl/>
        </w:rPr>
        <w:t>רק חמישי: הוראות שונות</w:t>
      </w:r>
    </w:p>
    <w:p w:rsidR="00AA53FC" w:rsidRDefault="00AA53FC">
      <w:pPr>
        <w:pStyle w:val="P00"/>
        <w:spacing w:before="72"/>
        <w:ind w:left="0" w:right="1134"/>
        <w:rPr>
          <w:rStyle w:val="default"/>
          <w:rFonts w:cs="FrankRuehl"/>
          <w:rtl/>
        </w:rPr>
      </w:pPr>
      <w:bookmarkStart w:id="33" w:name="Seif18"/>
      <w:bookmarkEnd w:id="33"/>
      <w:r>
        <w:rPr>
          <w:lang w:val="he-IL"/>
        </w:rPr>
        <w:pict>
          <v:rect id="_x0000_s1058" style="position:absolute;left:0;text-align:left;margin-left:464.5pt;margin-top:8.05pt;width:75.05pt;height:13.1pt;z-index:251670528" o:allowincell="f" filled="f" stroked="f" strokecolor="lime" strokeweight=".25pt">
            <v:textbox style="mso-next-textbox:#_x0000_s1058" inset="0,0,0,0">
              <w:txbxContent>
                <w:p w:rsidR="00AA53FC" w:rsidRDefault="00AA53FC">
                  <w:pPr>
                    <w:spacing w:line="160" w:lineRule="exact"/>
                    <w:jc w:val="left"/>
                    <w:rPr>
                      <w:rFonts w:cs="Miriam"/>
                      <w:noProof/>
                      <w:szCs w:val="18"/>
                      <w:rtl/>
                    </w:rPr>
                  </w:pPr>
                  <w:r>
                    <w:rPr>
                      <w:rFonts w:cs="Miriam"/>
                      <w:szCs w:val="18"/>
                      <w:rtl/>
                    </w:rPr>
                    <w:t>ה</w:t>
                  </w:r>
                  <w:r>
                    <w:rPr>
                      <w:rFonts w:cs="Miriam" w:hint="cs"/>
                      <w:szCs w:val="18"/>
                      <w:rtl/>
                    </w:rPr>
                    <w:t>פעלת</w:t>
                  </w:r>
                  <w:r>
                    <w:rPr>
                      <w:rFonts w:cs="Miriam"/>
                      <w:szCs w:val="18"/>
                      <w:rtl/>
                    </w:rPr>
                    <w:t xml:space="preserve"> </w:t>
                  </w:r>
                  <w:r>
                    <w:rPr>
                      <w:rFonts w:cs="Miriam" w:hint="cs"/>
                      <w:szCs w:val="18"/>
                      <w:rtl/>
                    </w:rPr>
                    <w:t>מכונת הרמה</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תופעל מכונת הרמה המופעלת בכוח מיכני, חשמלי, הידראולי או פניאומטי, למעט עגורנים מסוגים א', ב', ג' ו-ד', אלא בידי</w:t>
      </w:r>
      <w:r>
        <w:rPr>
          <w:rStyle w:val="default"/>
          <w:rFonts w:cs="FrankRuehl"/>
          <w:rtl/>
        </w:rPr>
        <w:t xml:space="preserve"> </w:t>
      </w:r>
      <w:r>
        <w:rPr>
          <w:rStyle w:val="default"/>
          <w:rFonts w:cs="FrankRuehl" w:hint="cs"/>
          <w:rtl/>
        </w:rPr>
        <w:t>אדם שמונה למטרה זו בידי תופש המפעל, מבצע הבניה, מנהל המחצבה או בעליה של מכונת ההרמה, לפי הענין.</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יתמנה אדם לתפקיד כאמור בתקנת משנה (א) אלא אם כן עמד בכל הדרישות דלקמן:</w:t>
      </w:r>
    </w:p>
    <w:p w:rsidR="00AA53FC" w:rsidRDefault="00AA53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מלאו לו 18 שנים;</w:t>
      </w:r>
    </w:p>
    <w:p w:rsidR="00AA53FC" w:rsidRDefault="00AA53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הודרך בידי אדם בעל נסיון של שנה אחת לפחות בהפעלה ותחזוק</w:t>
      </w:r>
      <w:r>
        <w:rPr>
          <w:rStyle w:val="default"/>
          <w:rFonts w:cs="FrankRuehl"/>
          <w:rtl/>
        </w:rPr>
        <w:t>ה</w:t>
      </w:r>
      <w:r>
        <w:rPr>
          <w:rStyle w:val="default"/>
          <w:rFonts w:cs="FrankRuehl" w:hint="cs"/>
          <w:rtl/>
        </w:rPr>
        <w:t xml:space="preserve"> בטוחים של מכונת ההרמה ובהגנה מפני הסיכונים האפשריים הכרוכים בהפעלתה ותחזוקתה.</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המינוי כמפורט בתקנת משנה (א) ייעשה לפי הטופס שבתוספת החמישית, והמינוי כאמור יימצא במקום שבו מופעלת מכונת ההרמה.</w:t>
      </w:r>
    </w:p>
    <w:p w:rsidR="00AA53FC" w:rsidRDefault="00AA53FC">
      <w:pPr>
        <w:pStyle w:val="P00"/>
        <w:spacing w:before="72"/>
        <w:ind w:left="0" w:right="1134"/>
        <w:rPr>
          <w:rStyle w:val="default"/>
          <w:rFonts w:cs="FrankRuehl"/>
          <w:rtl/>
        </w:rPr>
      </w:pPr>
      <w:bookmarkStart w:id="34" w:name="Seif19"/>
      <w:bookmarkEnd w:id="34"/>
      <w:r>
        <w:rPr>
          <w:lang w:val="he-IL"/>
        </w:rPr>
        <w:pict>
          <v:rect id="_x0000_s1059" style="position:absolute;left:0;text-align:left;margin-left:464.5pt;margin-top:8.05pt;width:75.05pt;height:18.6pt;z-index:251671552" o:allowincell="f" filled="f" stroked="f" strokecolor="lime" strokeweight=".25pt">
            <v:textbox style="mso-next-textbox:#_x0000_s1059" inset="0,0,0,0">
              <w:txbxContent>
                <w:p w:rsidR="00AA53FC" w:rsidRDefault="00AA53FC">
                  <w:pPr>
                    <w:spacing w:line="160" w:lineRule="exact"/>
                    <w:jc w:val="left"/>
                    <w:rPr>
                      <w:rFonts w:cs="Miriam"/>
                      <w:noProof/>
                      <w:szCs w:val="18"/>
                      <w:rtl/>
                    </w:rPr>
                  </w:pPr>
                  <w:r>
                    <w:rPr>
                      <w:rFonts w:cs="Miriam"/>
                      <w:szCs w:val="18"/>
                      <w:rtl/>
                    </w:rPr>
                    <w:t>פ</w:t>
                  </w:r>
                  <w:r>
                    <w:rPr>
                      <w:rFonts w:cs="Miriam" w:hint="cs"/>
                      <w:szCs w:val="18"/>
                      <w:rtl/>
                    </w:rPr>
                    <w:t>טור</w:t>
                  </w:r>
                  <w:r>
                    <w:rPr>
                      <w:rFonts w:cs="Miriam"/>
                      <w:szCs w:val="18"/>
                      <w:rtl/>
                    </w:rPr>
                    <w:t xml:space="preserve"> </w:t>
                  </w:r>
                  <w:r>
                    <w:rPr>
                      <w:rFonts w:cs="Miriam" w:hint="cs"/>
                      <w:szCs w:val="18"/>
                      <w:rtl/>
                    </w:rPr>
                    <w:t>אישי</w:t>
                  </w:r>
                </w:p>
              </w:txbxContent>
            </v:textbox>
            <w10:anchorlock/>
          </v:rect>
        </w:pict>
      </w:r>
      <w:r>
        <w:rPr>
          <w:rStyle w:val="big-number"/>
          <w:rtl/>
        </w:rPr>
        <w:t>19.</w:t>
      </w:r>
      <w:r>
        <w:rPr>
          <w:rStyle w:val="big-number"/>
          <w:rtl/>
        </w:rPr>
        <w:tab/>
      </w:r>
      <w:r>
        <w:rPr>
          <w:rStyle w:val="default"/>
          <w:rFonts w:cs="FrankRuehl"/>
          <w:rtl/>
        </w:rPr>
        <w:t>מ</w:t>
      </w:r>
      <w:r>
        <w:rPr>
          <w:rStyle w:val="default"/>
          <w:rFonts w:cs="FrankRuehl" w:hint="cs"/>
          <w:rtl/>
        </w:rPr>
        <w:t>פקח העבודה הראשי רשאי לפטור אדם, ממילוי א</w:t>
      </w:r>
      <w:r>
        <w:rPr>
          <w:rStyle w:val="default"/>
          <w:rFonts w:cs="FrankRuehl"/>
          <w:rtl/>
        </w:rPr>
        <w:t>ח</w:t>
      </w:r>
      <w:r>
        <w:rPr>
          <w:rStyle w:val="default"/>
          <w:rFonts w:cs="FrankRuehl" w:hint="cs"/>
          <w:rtl/>
        </w:rPr>
        <w:t>ר דרישות תקנות אלה, אם שוכנע שבנסיבות הענין הפטור מוצדק.</w:t>
      </w:r>
    </w:p>
    <w:p w:rsidR="00AA53FC" w:rsidRDefault="00AA53FC">
      <w:pPr>
        <w:pStyle w:val="P00"/>
        <w:spacing w:before="72"/>
        <w:ind w:left="0" w:right="1134"/>
        <w:rPr>
          <w:rStyle w:val="default"/>
          <w:rFonts w:cs="FrankRuehl" w:hint="cs"/>
          <w:rtl/>
        </w:rPr>
      </w:pPr>
      <w:bookmarkStart w:id="35" w:name="Seif20"/>
      <w:bookmarkEnd w:id="35"/>
      <w:r>
        <w:rPr>
          <w:lang w:val="he-IL"/>
        </w:rPr>
        <w:pict>
          <v:rect id="_x0000_s1060" style="position:absolute;left:0;text-align:left;margin-left:464.5pt;margin-top:8.05pt;width:75.05pt;height:13.65pt;z-index:251672576" o:allowincell="f" filled="f" stroked="f" strokecolor="lime" strokeweight=".25pt">
            <v:textbox style="mso-next-textbox:#_x0000_s1060"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הוראות תקנות אלה יחולו </w:t>
      </w:r>
      <w:r>
        <w:rPr>
          <w:rStyle w:val="default"/>
          <w:rFonts w:cs="FrankRuehl"/>
          <w:rtl/>
        </w:rPr>
        <w:t>–</w:t>
      </w:r>
    </w:p>
    <w:p w:rsidR="00AA53FC" w:rsidRDefault="00AA53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במפעל </w:t>
      </w:r>
      <w:r w:rsidR="003960A3">
        <w:rPr>
          <w:rStyle w:val="default"/>
          <w:rFonts w:cs="FrankRuehl"/>
          <w:rtl/>
        </w:rPr>
        <w:t>–</w:t>
      </w:r>
      <w:r>
        <w:rPr>
          <w:rStyle w:val="default"/>
          <w:rFonts w:cs="FrankRuehl" w:hint="cs"/>
          <w:rtl/>
        </w:rPr>
        <w:t xml:space="preserve"> כמפורט בסעיפים 219 עד 221 לפקודה;</w:t>
      </w:r>
    </w:p>
    <w:p w:rsidR="00AA53FC" w:rsidRDefault="00AA53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בבניה </w:t>
      </w:r>
      <w:r w:rsidR="003960A3">
        <w:rPr>
          <w:rStyle w:val="default"/>
          <w:rFonts w:cs="FrankRuehl"/>
          <w:rtl/>
        </w:rPr>
        <w:t>–</w:t>
      </w:r>
      <w:r>
        <w:rPr>
          <w:rStyle w:val="default"/>
          <w:rFonts w:cs="FrankRuehl" w:hint="cs"/>
          <w:rtl/>
        </w:rPr>
        <w:t xml:space="preserve"> בכפוף לתקנות משנה (ב) ו-(ג) - על מנהל העבודה;</w:t>
      </w:r>
    </w:p>
    <w:p w:rsidR="00AA53FC" w:rsidRDefault="00AA53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במחצבת אבן </w:t>
      </w:r>
      <w:r w:rsidR="003960A3">
        <w:rPr>
          <w:rStyle w:val="default"/>
          <w:rFonts w:cs="FrankRuehl"/>
          <w:rtl/>
        </w:rPr>
        <w:t>–</w:t>
      </w:r>
      <w:r>
        <w:rPr>
          <w:rStyle w:val="default"/>
          <w:rFonts w:cs="FrankRuehl" w:hint="cs"/>
          <w:rtl/>
        </w:rPr>
        <w:t xml:space="preserve"> על מנהל המחצבה;</w:t>
      </w:r>
    </w:p>
    <w:p w:rsidR="00AA53FC" w:rsidRDefault="00AA53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בכל מקום אחר </w:t>
      </w:r>
      <w:r w:rsidR="003960A3">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ל בעל מכונת ההרמה.</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לא יראו חובה כמוטלת על מי שפורט בה, אם החובה מוטלת בתקנות אלה או בפקודה על אחר.</w:t>
      </w:r>
    </w:p>
    <w:p w:rsidR="00AA53FC" w:rsidRDefault="00AA53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נתמנה מנהל עבודה לבניה או מנהל מחצבה למחצבת אבן, או הפסיקו לשמש בתפקידיהם, או נפסלו ולא נתמנה מנהל עבודה אחר או מנה</w:t>
      </w:r>
      <w:r>
        <w:rPr>
          <w:rStyle w:val="default"/>
          <w:rFonts w:cs="FrankRuehl"/>
          <w:rtl/>
        </w:rPr>
        <w:t>ל</w:t>
      </w:r>
      <w:r>
        <w:rPr>
          <w:rStyle w:val="default"/>
          <w:rFonts w:cs="FrankRuehl" w:hint="cs"/>
          <w:rtl/>
        </w:rPr>
        <w:t xml:space="preserve"> מחצבה אחר, לפי הענין, רואים את החובות המוטלות עליהם כמוטלות, בבניה </w:t>
      </w:r>
      <w:r w:rsidR="003960A3">
        <w:rPr>
          <w:rStyle w:val="default"/>
          <w:rFonts w:cs="FrankRuehl"/>
          <w:rtl/>
        </w:rPr>
        <w:t>–</w:t>
      </w:r>
      <w:r>
        <w:rPr>
          <w:rStyle w:val="default"/>
          <w:rFonts w:cs="FrankRuehl" w:hint="cs"/>
          <w:rtl/>
        </w:rPr>
        <w:t xml:space="preserve"> על מבצע הבניה ובמחצבת אבן - על תופשה.</w:t>
      </w:r>
    </w:p>
    <w:p w:rsidR="00AA53FC" w:rsidRDefault="00AA53FC">
      <w:pPr>
        <w:pStyle w:val="P00"/>
        <w:spacing w:before="72"/>
        <w:ind w:left="0" w:right="1134"/>
        <w:rPr>
          <w:rStyle w:val="default"/>
          <w:rFonts w:cs="FrankRuehl"/>
          <w:rtl/>
        </w:rPr>
      </w:pPr>
      <w:bookmarkStart w:id="36" w:name="Seif21"/>
      <w:bookmarkEnd w:id="36"/>
      <w:r>
        <w:rPr>
          <w:lang w:val="he-IL"/>
        </w:rPr>
        <w:pict>
          <v:rect id="_x0000_s1061" style="position:absolute;left:0;text-align:left;margin-left:464.5pt;margin-top:8.05pt;width:75.05pt;height:12pt;z-index:251673600" o:allowincell="f" filled="f" stroked="f" strokecolor="lime" strokeweight=".25pt">
            <v:textbox style="mso-next-textbox:#_x0000_s1061" inset="0,0,0,0">
              <w:txbxContent>
                <w:p w:rsidR="00AA53FC" w:rsidRDefault="00AA53FC">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21.</w:t>
      </w:r>
      <w:r>
        <w:rPr>
          <w:rStyle w:val="big-number"/>
          <w:rtl/>
        </w:rPr>
        <w:tab/>
      </w:r>
      <w:r>
        <w:rPr>
          <w:rStyle w:val="default"/>
          <w:rFonts w:cs="FrankRuehl"/>
          <w:rtl/>
        </w:rPr>
        <w:t>ת</w:t>
      </w:r>
      <w:r>
        <w:rPr>
          <w:rStyle w:val="default"/>
          <w:rFonts w:cs="FrankRuehl" w:hint="cs"/>
          <w:rtl/>
        </w:rPr>
        <w:t xml:space="preserve">קנות הבטיחות בעבודה (עגורנאים ומאותתים), תשכ"ז-1966 </w:t>
      </w:r>
      <w:r w:rsidR="003960A3">
        <w:rPr>
          <w:rStyle w:val="default"/>
          <w:rFonts w:cs="FrankRuehl"/>
          <w:rtl/>
        </w:rPr>
        <w:t>–</w:t>
      </w:r>
      <w:r>
        <w:rPr>
          <w:rStyle w:val="default"/>
          <w:rFonts w:cs="FrankRuehl" w:hint="cs"/>
          <w:rtl/>
        </w:rPr>
        <w:t xml:space="preserve"> בטלות.</w:t>
      </w:r>
    </w:p>
    <w:p w:rsidR="00AA53FC" w:rsidRDefault="00AA53FC">
      <w:pPr>
        <w:pStyle w:val="P00"/>
        <w:spacing w:before="72"/>
        <w:ind w:left="0" w:right="1134"/>
        <w:rPr>
          <w:rStyle w:val="default"/>
          <w:rFonts w:cs="FrankRuehl"/>
          <w:rtl/>
        </w:rPr>
      </w:pPr>
      <w:bookmarkStart w:id="37" w:name="Seif22"/>
      <w:bookmarkEnd w:id="37"/>
      <w:r>
        <w:rPr>
          <w:lang w:val="he-IL"/>
        </w:rPr>
        <w:pict>
          <v:rect id="_x0000_s1062" style="position:absolute;left:0;text-align:left;margin-left:464.5pt;margin-top:8.05pt;width:75.05pt;height:14.5pt;z-index:251674624" o:allowincell="f" filled="f" stroked="f" strokecolor="lime" strokeweight=".25pt">
            <v:textbox style="mso-next-textbox:#_x0000_s1062"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22.</w:t>
      </w:r>
      <w:r>
        <w:rPr>
          <w:rStyle w:val="big-number"/>
          <w:rtl/>
        </w:rPr>
        <w:tab/>
      </w:r>
      <w:r>
        <w:rPr>
          <w:rStyle w:val="default"/>
          <w:rFonts w:cs="FrankRuehl"/>
          <w:rtl/>
        </w:rPr>
        <w:t>ת</w:t>
      </w:r>
      <w:r>
        <w:rPr>
          <w:rStyle w:val="default"/>
          <w:rFonts w:cs="FrankRuehl" w:hint="cs"/>
          <w:rtl/>
        </w:rPr>
        <w:t xml:space="preserve">חילתן של תקנות אלה ששה חודשים </w:t>
      </w:r>
      <w:r>
        <w:rPr>
          <w:rStyle w:val="default"/>
          <w:rFonts w:cs="FrankRuehl"/>
          <w:rtl/>
        </w:rPr>
        <w:t>מ</w:t>
      </w:r>
      <w:r>
        <w:rPr>
          <w:rStyle w:val="default"/>
          <w:rFonts w:cs="FrankRuehl" w:hint="cs"/>
          <w:rtl/>
        </w:rPr>
        <w:t>יום פרסומן.</w:t>
      </w:r>
    </w:p>
    <w:p w:rsidR="00AA53FC" w:rsidRDefault="00AA53FC">
      <w:pPr>
        <w:pStyle w:val="P00"/>
        <w:spacing w:before="72"/>
        <w:ind w:left="0" w:right="1134"/>
        <w:rPr>
          <w:rStyle w:val="default"/>
          <w:rFonts w:cs="FrankRuehl"/>
          <w:rtl/>
        </w:rPr>
      </w:pPr>
      <w:bookmarkStart w:id="38" w:name="Seif23"/>
      <w:bookmarkEnd w:id="38"/>
      <w:r>
        <w:rPr>
          <w:lang w:val="he-IL"/>
        </w:rPr>
        <w:pict>
          <v:rect id="_x0000_s1063" style="position:absolute;left:0;text-align:left;margin-left:464.5pt;margin-top:8.05pt;width:75.05pt;height:11.4pt;z-index:251675648" o:allowincell="f" filled="f" stroked="f" strokecolor="lime" strokeweight=".25pt">
            <v:textbox style="mso-next-textbox:#_x0000_s1063" inset="0,0,0,0">
              <w:txbxContent>
                <w:p w:rsidR="00AA53FC" w:rsidRDefault="00AA53FC">
                  <w:pPr>
                    <w:spacing w:line="160" w:lineRule="exact"/>
                    <w:jc w:val="left"/>
                    <w:rPr>
                      <w:rFonts w:cs="Miriam"/>
                      <w:noProof/>
                      <w:szCs w:val="18"/>
                      <w:rtl/>
                    </w:rPr>
                  </w:pPr>
                  <w:r>
                    <w:rPr>
                      <w:rFonts w:cs="Miriam"/>
                      <w:szCs w:val="18"/>
                      <w:rtl/>
                    </w:rPr>
                    <w:t>ה</w:t>
                  </w:r>
                  <w:r>
                    <w:rPr>
                      <w:rFonts w:cs="Miriam" w:hint="cs"/>
                      <w:szCs w:val="18"/>
                      <w:rtl/>
                    </w:rPr>
                    <w:t>וראות</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שביום תחילתן של תקנות אלה (להלן </w:t>
      </w:r>
      <w:r w:rsidR="003960A3">
        <w:rPr>
          <w:rStyle w:val="default"/>
          <w:rFonts w:cs="FrankRuehl"/>
          <w:rtl/>
        </w:rPr>
        <w:t>–</w:t>
      </w:r>
      <w:r>
        <w:rPr>
          <w:rStyle w:val="default"/>
          <w:rFonts w:cs="FrankRuehl" w:hint="cs"/>
          <w:rtl/>
        </w:rPr>
        <w:t xml:space="preserve"> יום התחילה), מלאו לו 20 שנים והוכיח, להנחת דעתו של מפקח העבודה האזורי, שעבד כעגורנאי בהפעלת עגורן מסוגים ג' ו-ד' ששה חודשים רצופים לפחות תוך השנתיים שקדמו ליום התחילה זכאי, על אף האמור בתק</w:t>
      </w:r>
      <w:r>
        <w:rPr>
          <w:rStyle w:val="default"/>
          <w:rFonts w:cs="FrankRuehl"/>
          <w:rtl/>
        </w:rPr>
        <w:t>נ</w:t>
      </w:r>
      <w:r>
        <w:rPr>
          <w:rStyle w:val="default"/>
          <w:rFonts w:cs="FrankRuehl" w:hint="cs"/>
          <w:rtl/>
        </w:rPr>
        <w:t>ה 7 ובכפוף לתקנת משנה (ב), להסמכה זמנית להפעלת עגורן מהסוג ודרגת העומס שבו עבד כאמור, ובלבד שהגיש בקשה למתן הסמכה זמנית כאמור בתקנה 8, תוך שנה מיום התחילה.</w:t>
      </w:r>
    </w:p>
    <w:p w:rsidR="00AA53FC" w:rsidRDefault="00AA53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רשות ההסמכה רשאית לסרב מתן הסמכה זמנית כאמור בתקנת משנה (א), אם היא סבורה, שאין המבקש מתאים לה</w:t>
      </w:r>
      <w:r>
        <w:rPr>
          <w:rStyle w:val="default"/>
          <w:rFonts w:cs="FrankRuehl"/>
          <w:rtl/>
        </w:rPr>
        <w:t>פ</w:t>
      </w:r>
      <w:r>
        <w:rPr>
          <w:rStyle w:val="default"/>
          <w:rFonts w:cs="FrankRuehl" w:hint="cs"/>
          <w:rtl/>
        </w:rPr>
        <w:t>עיל עגורן הפעלה בטוחה.</w:t>
      </w:r>
    </w:p>
    <w:p w:rsidR="00AA53FC" w:rsidRDefault="00AA53FC">
      <w:pPr>
        <w:pStyle w:val="P00"/>
        <w:spacing w:before="72"/>
        <w:ind w:left="0" w:right="1134"/>
        <w:rPr>
          <w:rStyle w:val="default"/>
          <w:rFonts w:cs="FrankRuehl"/>
          <w:rtl/>
        </w:rPr>
      </w:pPr>
    </w:p>
    <w:p w:rsidR="00AA53FC" w:rsidRPr="003960A3" w:rsidRDefault="00AA53FC">
      <w:pPr>
        <w:pStyle w:val="medium2-header"/>
        <w:keepLines w:val="0"/>
        <w:spacing w:before="72"/>
        <w:ind w:left="0" w:right="1134"/>
        <w:rPr>
          <w:noProof/>
          <w:rtl/>
        </w:rPr>
      </w:pPr>
      <w:bookmarkStart w:id="39" w:name="med5"/>
      <w:bookmarkEnd w:id="39"/>
      <w:r w:rsidRPr="003960A3">
        <w:rPr>
          <w:noProof/>
          <w:rtl/>
        </w:rPr>
        <w:t>ת</w:t>
      </w:r>
      <w:r w:rsidRPr="003960A3">
        <w:rPr>
          <w:rFonts w:hint="cs"/>
          <w:noProof/>
          <w:rtl/>
        </w:rPr>
        <w:t>וספת ראשונה</w:t>
      </w:r>
    </w:p>
    <w:p w:rsidR="00AA53FC" w:rsidRPr="003960A3" w:rsidRDefault="00AA53FC" w:rsidP="003960A3">
      <w:pPr>
        <w:pStyle w:val="P00"/>
        <w:spacing w:before="72"/>
        <w:ind w:left="0" w:right="1134"/>
        <w:jc w:val="center"/>
        <w:rPr>
          <w:rStyle w:val="default"/>
          <w:rFonts w:cs="FrankRuehl"/>
          <w:sz w:val="24"/>
          <w:szCs w:val="24"/>
          <w:rtl/>
        </w:rPr>
      </w:pPr>
      <w:r w:rsidRPr="003960A3">
        <w:rPr>
          <w:rStyle w:val="default"/>
          <w:rFonts w:cs="FrankRuehl"/>
          <w:sz w:val="24"/>
          <w:szCs w:val="24"/>
          <w:rtl/>
        </w:rPr>
        <w:t>(</w:t>
      </w:r>
      <w:r w:rsidRPr="003960A3">
        <w:rPr>
          <w:rStyle w:val="default"/>
          <w:rFonts w:cs="FrankRuehl" w:hint="cs"/>
          <w:sz w:val="24"/>
          <w:szCs w:val="24"/>
          <w:rtl/>
        </w:rPr>
        <w:t>תקנות 1 ו-3)</w:t>
      </w:r>
    </w:p>
    <w:p w:rsidR="00AA53FC" w:rsidRPr="003960A3" w:rsidRDefault="00AA53FC" w:rsidP="003960A3">
      <w:pPr>
        <w:pStyle w:val="P00"/>
        <w:spacing w:before="72"/>
        <w:ind w:left="0" w:right="1134"/>
        <w:jc w:val="center"/>
        <w:rPr>
          <w:rStyle w:val="default"/>
          <w:rFonts w:cs="FrankRuehl"/>
          <w:b/>
          <w:bCs/>
          <w:sz w:val="22"/>
          <w:szCs w:val="22"/>
          <w:rtl/>
        </w:rPr>
      </w:pPr>
      <w:r w:rsidRPr="003960A3">
        <w:rPr>
          <w:rStyle w:val="default"/>
          <w:rFonts w:cs="FrankRuehl"/>
          <w:b/>
          <w:bCs/>
          <w:sz w:val="22"/>
          <w:szCs w:val="22"/>
          <w:rtl/>
        </w:rPr>
        <w:t>ס</w:t>
      </w:r>
      <w:r w:rsidRPr="003960A3">
        <w:rPr>
          <w:rStyle w:val="default"/>
          <w:rFonts w:cs="FrankRuehl" w:hint="cs"/>
          <w:b/>
          <w:bCs/>
          <w:sz w:val="22"/>
          <w:szCs w:val="22"/>
          <w:rtl/>
        </w:rPr>
        <w:t>וגי עגורנים ודרגות עומס</w:t>
      </w:r>
    </w:p>
    <w:p w:rsidR="00AA53FC" w:rsidRDefault="00AA53FC">
      <w:pPr>
        <w:pStyle w:val="P11"/>
        <w:tabs>
          <w:tab w:val="clear" w:pos="1021"/>
          <w:tab w:val="clear" w:pos="1474"/>
          <w:tab w:val="clear" w:pos="1928"/>
          <w:tab w:val="clear" w:pos="2381"/>
          <w:tab w:val="clear" w:pos="2835"/>
          <w:tab w:val="left" w:pos="1275"/>
          <w:tab w:val="left" w:pos="2551"/>
          <w:tab w:val="left" w:pos="3827"/>
          <w:tab w:val="left" w:pos="4961"/>
        </w:tabs>
        <w:spacing w:before="72"/>
        <w:ind w:left="0" w:right="1134"/>
        <w:rPr>
          <w:rStyle w:val="default"/>
          <w:rFonts w:cs="FrankRuehl"/>
          <w:szCs w:val="22"/>
          <w:rtl/>
        </w:rPr>
      </w:pPr>
      <w:r>
        <w:rPr>
          <w:rStyle w:val="default"/>
          <w:rFonts w:cs="FrankRuehl"/>
          <w:szCs w:val="22"/>
          <w:rtl/>
        </w:rPr>
        <w:tab/>
      </w:r>
      <w:r>
        <w:rPr>
          <w:rStyle w:val="default"/>
          <w:rFonts w:cs="FrankRuehl" w:hint="cs"/>
          <w:szCs w:val="22"/>
          <w:rtl/>
        </w:rPr>
        <w:t>סוגים</w:t>
      </w:r>
      <w:r>
        <w:rPr>
          <w:szCs w:val="22"/>
          <w:rtl/>
        </w:rPr>
        <w:t> </w:t>
      </w:r>
      <w:r>
        <w:rPr>
          <w:szCs w:val="22"/>
          <w:rtl/>
        </w:rPr>
        <w:t> </w:t>
      </w:r>
      <w:r>
        <w:rPr>
          <w:szCs w:val="22"/>
          <w:rtl/>
        </w:rPr>
        <w:tab/>
      </w:r>
      <w:r>
        <w:rPr>
          <w:szCs w:val="22"/>
          <w:rtl/>
        </w:rPr>
        <w:tab/>
      </w:r>
      <w:r>
        <w:rPr>
          <w:rStyle w:val="default"/>
          <w:rFonts w:cs="FrankRuehl"/>
          <w:szCs w:val="22"/>
          <w:rtl/>
        </w:rPr>
        <w:t>ג</w:t>
      </w:r>
      <w:r>
        <w:rPr>
          <w:szCs w:val="22"/>
          <w:rtl/>
        </w:rPr>
        <w:t> </w:t>
      </w:r>
      <w:r>
        <w:rPr>
          <w:szCs w:val="22"/>
          <w:rtl/>
        </w:rPr>
        <w:t> </w:t>
      </w:r>
      <w:r>
        <w:rPr>
          <w:szCs w:val="22"/>
          <w:rtl/>
        </w:rPr>
        <w:tab/>
      </w:r>
      <w:r>
        <w:rPr>
          <w:rStyle w:val="default"/>
          <w:rFonts w:cs="FrankRuehl"/>
          <w:szCs w:val="22"/>
          <w:rtl/>
        </w:rPr>
        <w:t>ד</w:t>
      </w:r>
    </w:p>
    <w:p w:rsidR="00AA53FC" w:rsidRDefault="00AA53FC">
      <w:pPr>
        <w:pStyle w:val="P05"/>
        <w:tabs>
          <w:tab w:val="clear" w:pos="1021"/>
          <w:tab w:val="clear" w:pos="1474"/>
          <w:tab w:val="clear" w:pos="1928"/>
          <w:tab w:val="clear" w:pos="2381"/>
          <w:tab w:val="clear" w:pos="2835"/>
          <w:tab w:val="left" w:pos="1275"/>
          <w:tab w:val="left" w:pos="2551"/>
          <w:tab w:val="left" w:pos="3827"/>
          <w:tab w:val="left" w:pos="4961"/>
        </w:tabs>
        <w:spacing w:before="0"/>
        <w:ind w:left="0" w:right="1134" w:firstLine="0"/>
        <w:rPr>
          <w:szCs w:val="22"/>
          <w:rtl/>
        </w:rPr>
      </w:pPr>
      <w:r>
        <w:rPr>
          <w:szCs w:val="22"/>
          <w:rtl/>
        </w:rPr>
        <w:tab/>
      </w:r>
      <w:r>
        <w:rPr>
          <w:szCs w:val="22"/>
          <w:rtl/>
        </w:rPr>
        <w:tab/>
      </w:r>
      <w:r>
        <w:rPr>
          <w:szCs w:val="22"/>
          <w:rtl/>
        </w:rPr>
        <w:t> </w:t>
      </w:r>
      <w:r>
        <w:rPr>
          <w:szCs w:val="22"/>
          <w:rtl/>
        </w:rPr>
        <w:t>א</w:t>
      </w:r>
      <w:r>
        <w:rPr>
          <w:szCs w:val="22"/>
          <w:rtl/>
        </w:rPr>
        <w:tab/>
      </w:r>
      <w:r>
        <w:rPr>
          <w:rFonts w:hint="cs"/>
          <w:szCs w:val="22"/>
          <w:rtl/>
        </w:rPr>
        <w:t>ב</w:t>
      </w:r>
      <w:r>
        <w:rPr>
          <w:szCs w:val="22"/>
          <w:rtl/>
        </w:rPr>
        <w:tab/>
      </w:r>
      <w:r>
        <w:rPr>
          <w:rFonts w:hint="cs"/>
          <w:szCs w:val="22"/>
          <w:rtl/>
        </w:rPr>
        <w:t>עגורן גשר עילי</w:t>
      </w:r>
      <w:r>
        <w:rPr>
          <w:szCs w:val="22"/>
          <w:rtl/>
        </w:rPr>
        <w:tab/>
      </w:r>
      <w:r>
        <w:rPr>
          <w:rFonts w:hint="cs"/>
          <w:szCs w:val="22"/>
          <w:rtl/>
        </w:rPr>
        <w:t xml:space="preserve">  עגורן להעמסה</w:t>
      </w:r>
    </w:p>
    <w:p w:rsidR="00AA53FC" w:rsidRDefault="00AA53FC">
      <w:pPr>
        <w:pStyle w:val="P05"/>
        <w:tabs>
          <w:tab w:val="clear" w:pos="1021"/>
          <w:tab w:val="clear" w:pos="1474"/>
          <w:tab w:val="clear" w:pos="1928"/>
          <w:tab w:val="clear" w:pos="2381"/>
          <w:tab w:val="clear" w:pos="2835"/>
          <w:tab w:val="left" w:pos="1275"/>
          <w:tab w:val="left" w:pos="2551"/>
          <w:tab w:val="left" w:pos="3827"/>
          <w:tab w:val="left" w:pos="4961"/>
        </w:tabs>
        <w:spacing w:before="0"/>
        <w:ind w:left="0" w:right="1134" w:firstLine="0"/>
        <w:rPr>
          <w:szCs w:val="22"/>
          <w:u w:val="single"/>
          <w:rtl/>
        </w:rPr>
      </w:pPr>
      <w:r>
        <w:rPr>
          <w:szCs w:val="22"/>
          <w:u w:val="single"/>
          <w:rtl/>
        </w:rPr>
        <w:t>ד</w:t>
      </w:r>
      <w:r>
        <w:rPr>
          <w:rFonts w:hint="cs"/>
          <w:szCs w:val="22"/>
          <w:u w:val="single"/>
          <w:rtl/>
        </w:rPr>
        <w:t>רגות עומס</w:t>
      </w:r>
      <w:r>
        <w:rPr>
          <w:szCs w:val="22"/>
          <w:u w:val="single"/>
          <w:rtl/>
        </w:rPr>
        <w:tab/>
      </w:r>
      <w:r>
        <w:rPr>
          <w:rFonts w:hint="cs"/>
          <w:szCs w:val="22"/>
          <w:u w:val="single"/>
          <w:rtl/>
        </w:rPr>
        <w:t>עגורן צריח</w:t>
      </w:r>
      <w:r>
        <w:rPr>
          <w:szCs w:val="22"/>
          <w:u w:val="single"/>
          <w:rtl/>
        </w:rPr>
        <w:tab/>
      </w:r>
      <w:r>
        <w:rPr>
          <w:rFonts w:hint="cs"/>
          <w:szCs w:val="22"/>
          <w:u w:val="single"/>
          <w:rtl/>
        </w:rPr>
        <w:t>עגורן נייד</w:t>
      </w:r>
      <w:r>
        <w:rPr>
          <w:szCs w:val="22"/>
          <w:u w:val="single"/>
          <w:rtl/>
        </w:rPr>
        <w:t> </w:t>
      </w:r>
      <w:r>
        <w:rPr>
          <w:szCs w:val="22"/>
          <w:u w:val="single"/>
          <w:rtl/>
        </w:rPr>
        <w:tab/>
      </w:r>
      <w:r>
        <w:rPr>
          <w:rFonts w:hint="cs"/>
          <w:szCs w:val="22"/>
          <w:u w:val="single"/>
          <w:rtl/>
        </w:rPr>
        <w:t>ועגורן שער</w:t>
      </w:r>
      <w:r>
        <w:rPr>
          <w:szCs w:val="22"/>
          <w:u w:val="single"/>
          <w:rtl/>
        </w:rPr>
        <w:t> </w:t>
      </w:r>
      <w:r>
        <w:rPr>
          <w:szCs w:val="22"/>
          <w:u w:val="single"/>
          <w:rtl/>
        </w:rPr>
        <w:t xml:space="preserve"> </w:t>
      </w:r>
      <w:r>
        <w:rPr>
          <w:szCs w:val="22"/>
          <w:u w:val="single"/>
          <w:rtl/>
        </w:rPr>
        <w:tab/>
      </w:r>
      <w:r>
        <w:rPr>
          <w:rFonts w:hint="cs"/>
          <w:szCs w:val="22"/>
          <w:u w:val="single"/>
          <w:rtl/>
        </w:rPr>
        <w:t xml:space="preserve">   עצמית</w:t>
      </w:r>
      <w:r>
        <w:rPr>
          <w:szCs w:val="22"/>
          <w:u w:val="single"/>
          <w:rtl/>
        </w:rPr>
        <w:tab/>
      </w:r>
    </w:p>
    <w:p w:rsidR="00AA53FC" w:rsidRDefault="00AA53FC">
      <w:pPr>
        <w:pStyle w:val="P04"/>
        <w:tabs>
          <w:tab w:val="clear" w:pos="1021"/>
          <w:tab w:val="clear" w:pos="1474"/>
          <w:tab w:val="clear" w:pos="1928"/>
          <w:tab w:val="clear" w:pos="2381"/>
          <w:tab w:val="clear" w:pos="2835"/>
          <w:tab w:val="left" w:pos="1275"/>
          <w:tab w:val="left" w:pos="2551"/>
          <w:tab w:val="left" w:pos="3827"/>
          <w:tab w:val="left" w:pos="4961"/>
        </w:tabs>
        <w:spacing w:before="72"/>
        <w:ind w:left="0" w:right="1134" w:firstLine="0"/>
        <w:rPr>
          <w:szCs w:val="22"/>
          <w:rtl/>
        </w:rPr>
      </w:pPr>
      <w:r>
        <w:rPr>
          <w:szCs w:val="22"/>
          <w:rtl/>
        </w:rPr>
        <w:t> </w:t>
      </w:r>
      <w:r>
        <w:rPr>
          <w:szCs w:val="22"/>
          <w:rtl/>
        </w:rPr>
        <w:t>1</w:t>
      </w:r>
      <w:r>
        <w:rPr>
          <w:szCs w:val="22"/>
          <w:rtl/>
        </w:rPr>
        <w:tab/>
      </w:r>
      <w:r>
        <w:rPr>
          <w:szCs w:val="22"/>
          <w:rtl/>
        </w:rPr>
        <w:tab/>
      </w:r>
      <w:r>
        <w:rPr>
          <w:rFonts w:hint="cs"/>
          <w:szCs w:val="22"/>
          <w:rtl/>
        </w:rPr>
        <w:t>עד 3 טון</w:t>
      </w:r>
      <w:r>
        <w:rPr>
          <w:szCs w:val="22"/>
          <w:rtl/>
        </w:rPr>
        <w:tab/>
      </w:r>
      <w:r>
        <w:rPr>
          <w:rFonts w:hint="cs"/>
          <w:szCs w:val="22"/>
          <w:rtl/>
        </w:rPr>
        <w:t>עד 30 טון</w:t>
      </w:r>
      <w:r>
        <w:rPr>
          <w:szCs w:val="22"/>
          <w:rtl/>
        </w:rPr>
        <w:tab/>
      </w:r>
      <w:r>
        <w:rPr>
          <w:rFonts w:hint="cs"/>
          <w:szCs w:val="22"/>
          <w:rtl/>
        </w:rPr>
        <w:t xml:space="preserve">ללא תא הפעלה </w:t>
      </w:r>
      <w:r>
        <w:rPr>
          <w:szCs w:val="22"/>
          <w:rtl/>
        </w:rPr>
        <w:tab/>
      </w:r>
      <w:r>
        <w:rPr>
          <w:rFonts w:hint="cs"/>
          <w:szCs w:val="22"/>
          <w:rtl/>
        </w:rPr>
        <w:t>עד 1 טון</w:t>
      </w:r>
    </w:p>
    <w:p w:rsidR="00AA53FC" w:rsidRDefault="00AA53FC">
      <w:pPr>
        <w:pStyle w:val="P04"/>
        <w:tabs>
          <w:tab w:val="clear" w:pos="1021"/>
          <w:tab w:val="clear" w:pos="1474"/>
          <w:tab w:val="clear" w:pos="1928"/>
          <w:tab w:val="clear" w:pos="2381"/>
          <w:tab w:val="clear" w:pos="2835"/>
          <w:tab w:val="left" w:pos="1275"/>
          <w:tab w:val="left" w:pos="2551"/>
          <w:tab w:val="left" w:pos="3827"/>
          <w:tab w:val="left" w:pos="4961"/>
        </w:tabs>
        <w:spacing w:before="72"/>
        <w:ind w:left="0" w:right="1134" w:firstLine="0"/>
        <w:rPr>
          <w:szCs w:val="22"/>
          <w:rtl/>
        </w:rPr>
      </w:pPr>
      <w:r>
        <w:rPr>
          <w:szCs w:val="22"/>
          <w:rtl/>
        </w:rPr>
        <w:tab/>
      </w:r>
      <w:r>
        <w:rPr>
          <w:szCs w:val="22"/>
          <w:rtl/>
        </w:rPr>
        <w:tab/>
      </w:r>
      <w:r>
        <w:rPr>
          <w:szCs w:val="22"/>
          <w:rtl/>
        </w:rPr>
        <w:tab/>
      </w:r>
      <w:r>
        <w:rPr>
          <w:szCs w:val="22"/>
          <w:rtl/>
        </w:rPr>
        <w:tab/>
      </w:r>
      <w:r>
        <w:rPr>
          <w:rFonts w:hint="cs"/>
          <w:szCs w:val="22"/>
          <w:rtl/>
        </w:rPr>
        <w:t>בלבד</w:t>
      </w:r>
    </w:p>
    <w:p w:rsidR="00AA53FC" w:rsidRDefault="00AA53FC">
      <w:pPr>
        <w:pStyle w:val="P04"/>
        <w:tabs>
          <w:tab w:val="clear" w:pos="1021"/>
          <w:tab w:val="clear" w:pos="1474"/>
          <w:tab w:val="clear" w:pos="1928"/>
          <w:tab w:val="clear" w:pos="2381"/>
          <w:tab w:val="clear" w:pos="2835"/>
          <w:tab w:val="left" w:pos="1275"/>
          <w:tab w:val="left" w:pos="2551"/>
          <w:tab w:val="left" w:pos="3827"/>
          <w:tab w:val="left" w:pos="4961"/>
        </w:tabs>
        <w:spacing w:before="72"/>
        <w:ind w:left="0" w:right="1134" w:firstLine="0"/>
        <w:rPr>
          <w:szCs w:val="22"/>
          <w:rtl/>
        </w:rPr>
      </w:pPr>
      <w:r>
        <w:rPr>
          <w:szCs w:val="22"/>
          <w:rtl/>
        </w:rPr>
        <w:t> </w:t>
      </w:r>
      <w:r>
        <w:rPr>
          <w:szCs w:val="22"/>
          <w:rtl/>
        </w:rPr>
        <w:t>2</w:t>
      </w:r>
      <w:r>
        <w:rPr>
          <w:szCs w:val="22"/>
          <w:rtl/>
        </w:rPr>
        <w:tab/>
      </w:r>
      <w:r>
        <w:rPr>
          <w:szCs w:val="22"/>
          <w:rtl/>
        </w:rPr>
        <w:tab/>
      </w:r>
      <w:r>
        <w:rPr>
          <w:rFonts w:hint="cs"/>
          <w:szCs w:val="22"/>
          <w:rtl/>
        </w:rPr>
        <w:t>עד 9 טון</w:t>
      </w:r>
      <w:r>
        <w:rPr>
          <w:szCs w:val="22"/>
          <w:rtl/>
        </w:rPr>
        <w:tab/>
        <w:t>ע</w:t>
      </w:r>
      <w:r>
        <w:rPr>
          <w:rFonts w:hint="cs"/>
          <w:szCs w:val="22"/>
          <w:rtl/>
        </w:rPr>
        <w:t>ד 90 טון</w:t>
      </w:r>
      <w:r>
        <w:rPr>
          <w:szCs w:val="22"/>
          <w:rtl/>
        </w:rPr>
        <w:tab/>
      </w:r>
      <w:r>
        <w:rPr>
          <w:rFonts w:hint="cs"/>
          <w:szCs w:val="22"/>
          <w:rtl/>
        </w:rPr>
        <w:t xml:space="preserve">עם תא הפעלה </w:t>
      </w:r>
      <w:r>
        <w:rPr>
          <w:szCs w:val="22"/>
          <w:rtl/>
        </w:rPr>
        <w:tab/>
      </w:r>
      <w:r>
        <w:rPr>
          <w:szCs w:val="22"/>
          <w:rtl/>
        </w:rPr>
        <w:tab/>
      </w:r>
      <w:r>
        <w:rPr>
          <w:rFonts w:hint="cs"/>
          <w:szCs w:val="22"/>
          <w:rtl/>
        </w:rPr>
        <w:t xml:space="preserve">ללא הגבלת </w:t>
      </w:r>
    </w:p>
    <w:p w:rsidR="00AA53FC" w:rsidRDefault="00AA53FC">
      <w:pPr>
        <w:pStyle w:val="P04"/>
        <w:tabs>
          <w:tab w:val="clear" w:pos="1021"/>
          <w:tab w:val="clear" w:pos="1474"/>
          <w:tab w:val="clear" w:pos="1928"/>
          <w:tab w:val="clear" w:pos="2381"/>
          <w:tab w:val="clear" w:pos="2835"/>
          <w:tab w:val="left" w:pos="1275"/>
          <w:tab w:val="left" w:pos="2551"/>
          <w:tab w:val="left" w:pos="3827"/>
          <w:tab w:val="left" w:pos="4961"/>
        </w:tabs>
        <w:spacing w:before="72"/>
        <w:ind w:left="0" w:right="1134" w:firstLine="0"/>
        <w:rPr>
          <w:szCs w:val="22"/>
          <w:rtl/>
        </w:rPr>
      </w:pPr>
      <w:r>
        <w:rPr>
          <w:szCs w:val="22"/>
          <w:rtl/>
        </w:rPr>
        <w:tab/>
      </w:r>
      <w:r>
        <w:rPr>
          <w:szCs w:val="22"/>
          <w:rtl/>
        </w:rPr>
        <w:tab/>
      </w:r>
      <w:r>
        <w:rPr>
          <w:szCs w:val="22"/>
          <w:rtl/>
        </w:rPr>
        <w:tab/>
      </w:r>
      <w:r>
        <w:rPr>
          <w:szCs w:val="22"/>
          <w:rtl/>
        </w:rPr>
        <w:tab/>
      </w:r>
      <w:r>
        <w:rPr>
          <w:rFonts w:hint="cs"/>
          <w:szCs w:val="22"/>
          <w:rtl/>
        </w:rPr>
        <w:t>ובלעדיו</w:t>
      </w:r>
      <w:r>
        <w:rPr>
          <w:szCs w:val="22"/>
          <w:rtl/>
        </w:rPr>
        <w:tab/>
      </w:r>
      <w:r>
        <w:rPr>
          <w:szCs w:val="22"/>
          <w:rtl/>
        </w:rPr>
        <w:tab/>
      </w:r>
      <w:r>
        <w:rPr>
          <w:rFonts w:hint="cs"/>
          <w:szCs w:val="22"/>
          <w:rtl/>
        </w:rPr>
        <w:t>עומס</w:t>
      </w:r>
    </w:p>
    <w:p w:rsidR="00AA53FC" w:rsidRDefault="00AA53FC">
      <w:pPr>
        <w:pStyle w:val="P04"/>
        <w:tabs>
          <w:tab w:val="clear" w:pos="1021"/>
          <w:tab w:val="clear" w:pos="1474"/>
          <w:tab w:val="clear" w:pos="1928"/>
          <w:tab w:val="clear" w:pos="2381"/>
          <w:tab w:val="clear" w:pos="2835"/>
          <w:tab w:val="left" w:pos="1275"/>
          <w:tab w:val="left" w:pos="2551"/>
          <w:tab w:val="left" w:pos="3827"/>
          <w:tab w:val="left" w:pos="4961"/>
        </w:tabs>
        <w:spacing w:before="72"/>
        <w:ind w:left="0" w:right="1134" w:firstLine="0"/>
        <w:rPr>
          <w:szCs w:val="22"/>
          <w:rtl/>
        </w:rPr>
      </w:pPr>
      <w:r>
        <w:rPr>
          <w:szCs w:val="22"/>
          <w:rtl/>
        </w:rPr>
        <w:t> </w:t>
      </w:r>
      <w:r>
        <w:rPr>
          <w:szCs w:val="22"/>
          <w:rtl/>
        </w:rPr>
        <w:t>3</w:t>
      </w:r>
      <w:r>
        <w:rPr>
          <w:szCs w:val="22"/>
          <w:rtl/>
        </w:rPr>
        <w:tab/>
      </w:r>
      <w:r>
        <w:rPr>
          <w:szCs w:val="22"/>
          <w:rtl/>
        </w:rPr>
        <w:tab/>
      </w:r>
      <w:r>
        <w:rPr>
          <w:rFonts w:hint="cs"/>
          <w:szCs w:val="22"/>
          <w:rtl/>
        </w:rPr>
        <w:t>עד 12 טון</w:t>
      </w:r>
      <w:r>
        <w:rPr>
          <w:szCs w:val="22"/>
          <w:rtl/>
        </w:rPr>
        <w:tab/>
      </w:r>
      <w:r>
        <w:rPr>
          <w:rFonts w:hint="cs"/>
          <w:szCs w:val="22"/>
          <w:rtl/>
        </w:rPr>
        <w:t>עד 150 טון</w:t>
      </w:r>
    </w:p>
    <w:p w:rsidR="00AA53FC" w:rsidRDefault="00AA53FC">
      <w:pPr>
        <w:pStyle w:val="P02"/>
        <w:tabs>
          <w:tab w:val="clear" w:pos="1021"/>
          <w:tab w:val="clear" w:pos="1474"/>
          <w:tab w:val="clear" w:pos="1928"/>
          <w:tab w:val="clear" w:pos="2381"/>
          <w:tab w:val="clear" w:pos="2835"/>
          <w:tab w:val="left" w:pos="1275"/>
          <w:tab w:val="left" w:pos="2551"/>
          <w:tab w:val="left" w:pos="3827"/>
          <w:tab w:val="left" w:pos="4961"/>
        </w:tabs>
        <w:spacing w:before="72"/>
        <w:ind w:left="0" w:right="1134" w:firstLine="0"/>
        <w:rPr>
          <w:szCs w:val="22"/>
          <w:rtl/>
        </w:rPr>
      </w:pPr>
      <w:r>
        <w:rPr>
          <w:szCs w:val="22"/>
          <w:rtl/>
        </w:rPr>
        <w:t> </w:t>
      </w:r>
      <w:r>
        <w:rPr>
          <w:szCs w:val="22"/>
          <w:rtl/>
        </w:rPr>
        <w:t>4</w:t>
      </w:r>
      <w:r>
        <w:rPr>
          <w:szCs w:val="22"/>
          <w:rtl/>
        </w:rPr>
        <w:tab/>
      </w:r>
      <w:r>
        <w:rPr>
          <w:szCs w:val="22"/>
          <w:rtl/>
        </w:rPr>
        <w:tab/>
      </w:r>
      <w:r>
        <w:rPr>
          <w:rFonts w:hint="cs"/>
          <w:szCs w:val="22"/>
          <w:rtl/>
        </w:rPr>
        <w:t xml:space="preserve">ללא הגבלת </w:t>
      </w:r>
      <w:r>
        <w:rPr>
          <w:szCs w:val="22"/>
          <w:rtl/>
        </w:rPr>
        <w:t> </w:t>
      </w:r>
      <w:r>
        <w:rPr>
          <w:szCs w:val="22"/>
          <w:rtl/>
        </w:rPr>
        <w:t> </w:t>
      </w:r>
      <w:r>
        <w:rPr>
          <w:szCs w:val="22"/>
          <w:rtl/>
        </w:rPr>
        <w:tab/>
      </w:r>
      <w:r>
        <w:rPr>
          <w:rFonts w:hint="cs"/>
          <w:szCs w:val="22"/>
          <w:rtl/>
        </w:rPr>
        <w:t>ללא הגבלת עומס</w:t>
      </w:r>
    </w:p>
    <w:p w:rsidR="00AA53FC" w:rsidRDefault="00AA53FC">
      <w:pPr>
        <w:pStyle w:val="P22"/>
        <w:tabs>
          <w:tab w:val="clear" w:pos="1474"/>
          <w:tab w:val="clear" w:pos="1928"/>
          <w:tab w:val="clear" w:pos="2381"/>
          <w:tab w:val="clear" w:pos="2835"/>
          <w:tab w:val="left" w:pos="1275"/>
          <w:tab w:val="left" w:pos="2551"/>
          <w:tab w:val="left" w:pos="3827"/>
          <w:tab w:val="left" w:pos="4961"/>
        </w:tabs>
        <w:spacing w:before="72"/>
        <w:ind w:left="0" w:right="1134"/>
        <w:rPr>
          <w:szCs w:val="22"/>
          <w:rtl/>
        </w:rPr>
      </w:pPr>
      <w:r>
        <w:rPr>
          <w:szCs w:val="22"/>
          <w:rtl/>
        </w:rPr>
        <w:t> </w:t>
      </w:r>
      <w:r>
        <w:rPr>
          <w:szCs w:val="22"/>
          <w:rtl/>
        </w:rPr>
        <w:tab/>
      </w:r>
      <w:r>
        <w:rPr>
          <w:rFonts w:hint="cs"/>
          <w:szCs w:val="22"/>
          <w:rtl/>
        </w:rPr>
        <w:t>עומס</w:t>
      </w:r>
    </w:p>
    <w:p w:rsidR="00AA53FC" w:rsidRDefault="00AA53FC">
      <w:pPr>
        <w:pStyle w:val="P00"/>
        <w:spacing w:before="72"/>
        <w:ind w:left="0" w:right="1134"/>
        <w:rPr>
          <w:rStyle w:val="default"/>
          <w:rFonts w:cs="FrankRuehl"/>
          <w:rtl/>
        </w:rPr>
      </w:pPr>
    </w:p>
    <w:p w:rsidR="00AA53FC" w:rsidRPr="003960A3" w:rsidRDefault="00AA53FC">
      <w:pPr>
        <w:pStyle w:val="medium2-header"/>
        <w:keepLines w:val="0"/>
        <w:spacing w:before="72"/>
        <w:ind w:left="0" w:right="1134"/>
        <w:rPr>
          <w:noProof/>
          <w:rtl/>
        </w:rPr>
      </w:pPr>
      <w:bookmarkStart w:id="40" w:name="med6"/>
      <w:bookmarkEnd w:id="40"/>
      <w:r w:rsidRPr="003960A3">
        <w:rPr>
          <w:noProof/>
          <w:rtl/>
        </w:rPr>
        <w:t>ת</w:t>
      </w:r>
      <w:r w:rsidRPr="003960A3">
        <w:rPr>
          <w:rFonts w:hint="cs"/>
          <w:noProof/>
          <w:rtl/>
        </w:rPr>
        <w:t>וספת שניה</w:t>
      </w:r>
    </w:p>
    <w:p w:rsidR="00AA53FC" w:rsidRPr="003960A3" w:rsidRDefault="00AA53FC" w:rsidP="003960A3">
      <w:pPr>
        <w:pStyle w:val="P00"/>
        <w:spacing w:before="72"/>
        <w:ind w:left="0" w:right="1134"/>
        <w:jc w:val="center"/>
        <w:rPr>
          <w:rStyle w:val="default"/>
          <w:rFonts w:cs="FrankRuehl"/>
          <w:sz w:val="24"/>
          <w:szCs w:val="24"/>
          <w:rtl/>
        </w:rPr>
      </w:pPr>
      <w:r w:rsidRPr="003960A3">
        <w:rPr>
          <w:rStyle w:val="default"/>
          <w:rFonts w:cs="FrankRuehl"/>
          <w:sz w:val="24"/>
          <w:szCs w:val="24"/>
          <w:rtl/>
        </w:rPr>
        <w:t>(</w:t>
      </w:r>
      <w:r w:rsidRPr="003960A3">
        <w:rPr>
          <w:rStyle w:val="default"/>
          <w:rFonts w:cs="FrankRuehl" w:hint="cs"/>
          <w:sz w:val="24"/>
          <w:szCs w:val="24"/>
          <w:rtl/>
        </w:rPr>
        <w:t>תקנה 6(ב))</w:t>
      </w:r>
    </w:p>
    <w:p w:rsidR="00AA53FC" w:rsidRPr="003960A3" w:rsidRDefault="00AA53FC" w:rsidP="003960A3">
      <w:pPr>
        <w:pStyle w:val="P00"/>
        <w:spacing w:before="72"/>
        <w:ind w:left="0" w:right="1134"/>
        <w:jc w:val="center"/>
        <w:rPr>
          <w:rStyle w:val="default"/>
          <w:rFonts w:cs="FrankRuehl"/>
          <w:b/>
          <w:bCs/>
          <w:sz w:val="22"/>
          <w:szCs w:val="22"/>
          <w:rtl/>
        </w:rPr>
      </w:pPr>
      <w:r w:rsidRPr="003960A3">
        <w:rPr>
          <w:rStyle w:val="default"/>
          <w:rFonts w:cs="FrankRuehl"/>
          <w:b/>
          <w:bCs/>
          <w:sz w:val="22"/>
          <w:szCs w:val="22"/>
          <w:rtl/>
        </w:rPr>
        <w:t>פ</w:t>
      </w:r>
      <w:r w:rsidRPr="003960A3">
        <w:rPr>
          <w:rStyle w:val="default"/>
          <w:rFonts w:cs="FrankRuehl" w:hint="cs"/>
          <w:b/>
          <w:bCs/>
          <w:sz w:val="22"/>
          <w:szCs w:val="22"/>
          <w:rtl/>
        </w:rPr>
        <w:t>רטי בקש</w:t>
      </w:r>
      <w:r w:rsidRPr="003960A3">
        <w:rPr>
          <w:rStyle w:val="default"/>
          <w:rFonts w:cs="FrankRuehl"/>
          <w:b/>
          <w:bCs/>
          <w:sz w:val="22"/>
          <w:szCs w:val="22"/>
          <w:rtl/>
        </w:rPr>
        <w:t>ה</w:t>
      </w:r>
      <w:r w:rsidRPr="003960A3">
        <w:rPr>
          <w:rStyle w:val="default"/>
          <w:rFonts w:cs="FrankRuehl" w:hint="cs"/>
          <w:b/>
          <w:bCs/>
          <w:sz w:val="22"/>
          <w:szCs w:val="22"/>
          <w:rtl/>
        </w:rPr>
        <w:t xml:space="preserve"> להסמכה ונספחיה</w:t>
      </w:r>
    </w:p>
    <w:p w:rsidR="00AA53FC" w:rsidRDefault="00AA53FC">
      <w:pPr>
        <w:pStyle w:val="P0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סוג ההסמכה שמבקשים (בקשה להסמכה כעגורנאי או כאתת;</w:t>
      </w:r>
      <w:r>
        <w:rPr>
          <w:rStyle w:val="default"/>
          <w:rFonts w:cs="FrankRuehl"/>
          <w:rtl/>
        </w:rPr>
        <w:t xml:space="preserve"> </w:t>
      </w:r>
      <w:r>
        <w:rPr>
          <w:rStyle w:val="default"/>
          <w:rFonts w:cs="FrankRuehl" w:hint="cs"/>
          <w:rtl/>
        </w:rPr>
        <w:t>בבקשה להסמכה כעגורנאי - סוג העגורן או סוגיהם ודרגת</w:t>
      </w:r>
      <w:r>
        <w:rPr>
          <w:rStyle w:val="default"/>
          <w:rFonts w:cs="FrankRuehl"/>
          <w:rtl/>
        </w:rPr>
        <w:t xml:space="preserve"> </w:t>
      </w:r>
      <w:r>
        <w:rPr>
          <w:rStyle w:val="default"/>
          <w:rFonts w:cs="FrankRuehl" w:hint="cs"/>
          <w:rtl/>
        </w:rPr>
        <w:t>העומס).</w:t>
      </w:r>
    </w:p>
    <w:p w:rsidR="00AA53FC" w:rsidRDefault="00AA53FC">
      <w:pPr>
        <w:pStyle w:val="P01"/>
        <w:spacing w:before="72"/>
        <w:ind w:left="624" w:right="1134"/>
        <w:rPr>
          <w:rStyle w:val="default"/>
          <w:rFonts w:cs="FrankRuehl"/>
          <w:rtl/>
        </w:rPr>
      </w:pPr>
      <w:r>
        <w:rPr>
          <w:rtl/>
        </w:rPr>
        <w:t>(</w:t>
      </w:r>
      <w:r>
        <w:rPr>
          <w:rFonts w:hint="cs"/>
          <w:rtl/>
        </w:rPr>
        <w:t>ב)</w:t>
      </w:r>
      <w:r>
        <w:rPr>
          <w:rtl/>
        </w:rPr>
        <w:tab/>
      </w:r>
      <w:r>
        <w:rPr>
          <w:rStyle w:val="default"/>
          <w:rFonts w:cs="FrankRuehl"/>
          <w:rtl/>
        </w:rPr>
        <w:t>פ</w:t>
      </w:r>
      <w:r>
        <w:rPr>
          <w:rStyle w:val="default"/>
          <w:rFonts w:cs="FrankRuehl" w:hint="cs"/>
          <w:rtl/>
        </w:rPr>
        <w:t>רטים אישיים של המבקש (שם המשפחה, שם פרטי, שם האב, שנת הלידה, מספר הזהות, מספר צבאי, מען המגורים (העיר, או הישוב, מיקוד,</w:t>
      </w:r>
      <w:r>
        <w:rPr>
          <w:rStyle w:val="default"/>
          <w:rFonts w:cs="FrankRuehl"/>
          <w:rtl/>
        </w:rPr>
        <w:t xml:space="preserve"> </w:t>
      </w:r>
      <w:r>
        <w:rPr>
          <w:rStyle w:val="default"/>
          <w:rFonts w:cs="FrankRuehl" w:hint="cs"/>
          <w:rtl/>
        </w:rPr>
        <w:t>הרחוב, השכונה, מספר הבית)).</w:t>
      </w:r>
    </w:p>
    <w:p w:rsidR="00AA53FC" w:rsidRDefault="00AA53FC">
      <w:pPr>
        <w:pStyle w:val="P01"/>
        <w:spacing w:before="72"/>
        <w:ind w:left="624" w:right="1134"/>
        <w:rPr>
          <w:rStyle w:val="default"/>
          <w:rFonts w:cs="FrankRuehl"/>
          <w:rtl/>
        </w:rPr>
      </w:pPr>
      <w:r>
        <w:rPr>
          <w:rtl/>
        </w:rPr>
        <w:t>(</w:t>
      </w:r>
      <w:r>
        <w:rPr>
          <w:rFonts w:hint="cs"/>
          <w:rtl/>
        </w:rPr>
        <w:t>ג)</w:t>
      </w:r>
      <w:r>
        <w:rPr>
          <w:rtl/>
        </w:rPr>
        <w:tab/>
      </w:r>
      <w:r>
        <w:rPr>
          <w:rStyle w:val="default"/>
          <w:rFonts w:cs="FrankRuehl"/>
          <w:rtl/>
        </w:rPr>
        <w:t>ה</w:t>
      </w:r>
      <w:r>
        <w:rPr>
          <w:rStyle w:val="default"/>
          <w:rFonts w:cs="FrankRuehl" w:hint="cs"/>
          <w:rtl/>
        </w:rPr>
        <w:t>שכלת המבקש והכשרתו המקצועית (שנות לימוד, תאריך גמר הלימודים, שם בית הספר ומענו, שם המוסד שבו עבר קורס מקצועי ומענו, התעודה או התואר של המבקש, פרטים משלימים בדבר השכלתו).</w:t>
      </w:r>
    </w:p>
    <w:p w:rsidR="00AA53FC" w:rsidRDefault="00AA53FC">
      <w:pPr>
        <w:pStyle w:val="P01"/>
        <w:spacing w:before="72"/>
        <w:ind w:left="624" w:right="1134"/>
        <w:rPr>
          <w:rStyle w:val="default"/>
          <w:rFonts w:cs="FrankRuehl"/>
          <w:rtl/>
        </w:rPr>
      </w:pPr>
      <w:r>
        <w:rPr>
          <w:rtl/>
        </w:rPr>
        <w:t>(</w:t>
      </w:r>
      <w:r>
        <w:rPr>
          <w:rFonts w:hint="cs"/>
          <w:rtl/>
        </w:rPr>
        <w:t>ד)</w:t>
      </w:r>
      <w:r>
        <w:rPr>
          <w:rtl/>
        </w:rPr>
        <w:tab/>
      </w:r>
      <w:r>
        <w:rPr>
          <w:rStyle w:val="default"/>
          <w:rFonts w:cs="FrankRuehl"/>
          <w:rtl/>
        </w:rPr>
        <w:t>נ</w:t>
      </w:r>
      <w:r>
        <w:rPr>
          <w:rStyle w:val="default"/>
          <w:rFonts w:cs="FrankRuehl" w:hint="cs"/>
          <w:rtl/>
        </w:rPr>
        <w:t xml:space="preserve">סיון בהפעלת עגורן (שמות מעבידי המבקש שאצלם עבד </w:t>
      </w:r>
      <w:r>
        <w:rPr>
          <w:rStyle w:val="default"/>
          <w:rFonts w:cs="FrankRuehl"/>
          <w:rtl/>
        </w:rPr>
        <w:t>כ</w:t>
      </w:r>
      <w:r>
        <w:rPr>
          <w:rStyle w:val="default"/>
          <w:rFonts w:cs="FrankRuehl" w:hint="cs"/>
          <w:rtl/>
        </w:rPr>
        <w:t xml:space="preserve">עגורנאי או כאתת, ומענם; בבקשה להסמכה כעגורנאי </w:t>
      </w:r>
      <w:r w:rsidR="003960A3">
        <w:rPr>
          <w:rStyle w:val="default"/>
          <w:rFonts w:cs="FrankRuehl"/>
          <w:rtl/>
        </w:rPr>
        <w:t>–</w:t>
      </w:r>
      <w:r>
        <w:rPr>
          <w:rStyle w:val="default"/>
          <w:rFonts w:cs="FrankRuehl" w:hint="cs"/>
          <w:rtl/>
        </w:rPr>
        <w:t xml:space="preserve"> סוג העגורן ודרגת העומס שהמבקש הפעיל ותקופת העבודה בהפעלת עגורן אצל כל מעביד בציון תאריך ההתחלה ותאריך הגמר).</w:t>
      </w:r>
    </w:p>
    <w:p w:rsidR="00AA53FC" w:rsidRDefault="00AA53FC">
      <w:pPr>
        <w:pStyle w:val="P01"/>
        <w:spacing w:before="72"/>
        <w:ind w:left="624" w:right="1134"/>
        <w:rPr>
          <w:rStyle w:val="default"/>
          <w:rFonts w:cs="FrankRuehl"/>
          <w:rtl/>
        </w:rPr>
      </w:pPr>
      <w:r>
        <w:rPr>
          <w:rtl/>
        </w:rPr>
        <w:t>(</w:t>
      </w:r>
      <w:r>
        <w:rPr>
          <w:rFonts w:hint="cs"/>
          <w:rtl/>
        </w:rPr>
        <w:t>ה)</w:t>
      </w:r>
      <w:r>
        <w:rPr>
          <w:rtl/>
        </w:rPr>
        <w:tab/>
      </w:r>
      <w:r>
        <w:rPr>
          <w:rStyle w:val="default"/>
          <w:rFonts w:cs="FrankRuehl"/>
          <w:rtl/>
        </w:rPr>
        <w:t>א</w:t>
      </w:r>
      <w:r>
        <w:rPr>
          <w:rStyle w:val="default"/>
          <w:rFonts w:cs="FrankRuehl" w:hint="cs"/>
          <w:rtl/>
        </w:rPr>
        <w:t xml:space="preserve">ישורים ותעודות (אישור של שני המעבידים האחרונים לפחות ואישור של רופא המורשה בהתאם לפרק השלישי </w:t>
      </w:r>
      <w:r>
        <w:rPr>
          <w:rStyle w:val="default"/>
          <w:rFonts w:cs="FrankRuehl"/>
          <w:rtl/>
        </w:rPr>
        <w:t>ל</w:t>
      </w:r>
      <w:r>
        <w:rPr>
          <w:rStyle w:val="default"/>
          <w:rFonts w:cs="FrankRuehl" w:hint="cs"/>
          <w:rtl/>
        </w:rPr>
        <w:t>תקנות אלה).</w:t>
      </w:r>
    </w:p>
    <w:p w:rsidR="00AA53FC" w:rsidRDefault="00AA53FC">
      <w:pPr>
        <w:pStyle w:val="P01"/>
        <w:spacing w:before="72"/>
        <w:ind w:left="624" w:right="1134"/>
        <w:rPr>
          <w:rStyle w:val="default"/>
          <w:rFonts w:cs="FrankRuehl" w:hint="cs"/>
          <w:rtl/>
        </w:rPr>
      </w:pPr>
      <w:r>
        <w:rPr>
          <w:rtl/>
        </w:rPr>
        <w:t>(</w:t>
      </w:r>
      <w:r>
        <w:rPr>
          <w:rFonts w:hint="cs"/>
          <w:rtl/>
        </w:rPr>
        <w:t>ו)</w:t>
      </w:r>
      <w:r>
        <w:rPr>
          <w:rtl/>
        </w:rPr>
        <w:tab/>
      </w:r>
      <w:r>
        <w:rPr>
          <w:rStyle w:val="default"/>
          <w:rFonts w:cs="FrankRuehl"/>
          <w:rtl/>
        </w:rPr>
        <w:t>ה</w:t>
      </w:r>
      <w:r>
        <w:rPr>
          <w:rStyle w:val="default"/>
          <w:rFonts w:cs="FrankRuehl" w:hint="cs"/>
          <w:rtl/>
        </w:rPr>
        <w:t>צהרת המבקש (הצהרתו של המבקש שהפרטים שרשם בבקשתו נכונים ושלא נפסל קודם לכן מהיות עגורנאי מוסמך, או אתת מוסמך, לפי הענין).</w:t>
      </w:r>
    </w:p>
    <w:p w:rsidR="00AA53FC" w:rsidRDefault="00AA53FC">
      <w:pPr>
        <w:pStyle w:val="P00"/>
        <w:spacing w:before="72"/>
        <w:ind w:left="0" w:right="1134"/>
        <w:rPr>
          <w:rStyle w:val="default"/>
          <w:rFonts w:cs="FrankRuehl"/>
          <w:rtl/>
        </w:rPr>
      </w:pPr>
    </w:p>
    <w:p w:rsidR="00AA53FC" w:rsidRPr="003960A3" w:rsidRDefault="00AA53FC">
      <w:pPr>
        <w:pStyle w:val="medium2-header"/>
        <w:keepLines w:val="0"/>
        <w:spacing w:before="72"/>
        <w:ind w:left="0" w:right="1134"/>
        <w:rPr>
          <w:noProof/>
          <w:rtl/>
        </w:rPr>
      </w:pPr>
      <w:bookmarkStart w:id="41" w:name="med7"/>
      <w:bookmarkEnd w:id="41"/>
      <w:r w:rsidRPr="003960A3">
        <w:rPr>
          <w:noProof/>
          <w:rtl/>
        </w:rPr>
        <w:t>ת</w:t>
      </w:r>
      <w:r w:rsidRPr="003960A3">
        <w:rPr>
          <w:rFonts w:hint="cs"/>
          <w:noProof/>
          <w:rtl/>
        </w:rPr>
        <w:t>וספת שלישית</w:t>
      </w:r>
    </w:p>
    <w:p w:rsidR="00AA53FC" w:rsidRPr="003960A3" w:rsidRDefault="00AA53FC" w:rsidP="003960A3">
      <w:pPr>
        <w:pStyle w:val="P00"/>
        <w:spacing w:before="72"/>
        <w:ind w:left="0" w:right="1134"/>
        <w:jc w:val="center"/>
        <w:rPr>
          <w:rStyle w:val="default"/>
          <w:rFonts w:cs="FrankRuehl"/>
          <w:sz w:val="24"/>
          <w:szCs w:val="24"/>
          <w:rtl/>
        </w:rPr>
      </w:pPr>
      <w:r w:rsidRPr="003960A3">
        <w:rPr>
          <w:rStyle w:val="default"/>
          <w:rFonts w:cs="FrankRuehl"/>
          <w:sz w:val="24"/>
          <w:szCs w:val="24"/>
          <w:rtl/>
        </w:rPr>
        <w:t>(</w:t>
      </w:r>
      <w:r w:rsidRPr="003960A3">
        <w:rPr>
          <w:rStyle w:val="default"/>
          <w:rFonts w:cs="FrankRuehl" w:hint="cs"/>
          <w:sz w:val="24"/>
          <w:szCs w:val="24"/>
          <w:rtl/>
        </w:rPr>
        <w:t>תקנה 11(ב))</w:t>
      </w:r>
    </w:p>
    <w:p w:rsidR="00AA53FC" w:rsidRPr="003960A3" w:rsidRDefault="00AA53FC" w:rsidP="003960A3">
      <w:pPr>
        <w:pStyle w:val="P00"/>
        <w:spacing w:before="72"/>
        <w:ind w:left="0" w:right="1134"/>
        <w:jc w:val="center"/>
        <w:rPr>
          <w:rStyle w:val="default"/>
          <w:rFonts w:cs="FrankRuehl"/>
          <w:b/>
          <w:bCs/>
          <w:sz w:val="22"/>
          <w:szCs w:val="22"/>
          <w:rtl/>
        </w:rPr>
      </w:pPr>
      <w:r w:rsidRPr="003960A3">
        <w:rPr>
          <w:rStyle w:val="default"/>
          <w:rFonts w:cs="FrankRuehl"/>
          <w:b/>
          <w:bCs/>
          <w:sz w:val="22"/>
          <w:szCs w:val="22"/>
          <w:rtl/>
        </w:rPr>
        <w:t>ב</w:t>
      </w:r>
      <w:r w:rsidRPr="003960A3">
        <w:rPr>
          <w:rStyle w:val="default"/>
          <w:rFonts w:cs="FrankRuehl" w:hint="cs"/>
          <w:b/>
          <w:bCs/>
          <w:sz w:val="22"/>
          <w:szCs w:val="22"/>
          <w:rtl/>
        </w:rPr>
        <w:t>דיקות רפואיות ובדיקות מעבדה לעגורנאים ולאתתים</w:t>
      </w:r>
    </w:p>
    <w:p w:rsidR="00AA53FC" w:rsidRDefault="00AA53FC">
      <w:pPr>
        <w:pStyle w:val="P0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בדיקה קלינית כללית.</w:t>
      </w:r>
    </w:p>
    <w:p w:rsidR="00AA53FC" w:rsidRDefault="00AA53FC">
      <w:pPr>
        <w:pStyle w:val="P01"/>
        <w:spacing w:before="72"/>
        <w:ind w:left="624" w:right="1134"/>
        <w:rPr>
          <w:rStyle w:val="default"/>
          <w:rFonts w:cs="FrankRuehl" w:hint="cs"/>
          <w:rtl/>
        </w:rPr>
      </w:pPr>
      <w:r>
        <w:rPr>
          <w:lang w:val="he-IL"/>
        </w:rPr>
        <w:pict>
          <v:rect id="_x0000_s1065" style="position:absolute;left:0;text-align:left;margin-left:464.5pt;margin-top:8.05pt;width:75.05pt;height:14.95pt;z-index:251676672" o:allowincell="f" filled="f" stroked="f" strokecolor="lime" strokeweight=".25pt">
            <v:textbox style="mso-next-textbox:#_x0000_s1065" inset="0,0,0,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תשנ"ו-1996</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בדיקת כושר ראיה לרבות חדות הראיה ושדה ראיה היקפי</w:t>
      </w:r>
      <w:r>
        <w:rPr>
          <w:rStyle w:val="default"/>
          <w:rFonts w:cs="FrankRuehl"/>
          <w:rtl/>
        </w:rPr>
        <w:t xml:space="preserve"> (</w:t>
      </w:r>
      <w:r>
        <w:rPr>
          <w:rStyle w:val="default"/>
          <w:rFonts w:cs="FrankRuehl" w:hint="cs"/>
          <w:rtl/>
        </w:rPr>
        <w:t>פרימטריה).</w:t>
      </w:r>
    </w:p>
    <w:p w:rsidR="00AA53FC" w:rsidRDefault="00AA53FC">
      <w:pPr>
        <w:pStyle w:val="P01"/>
        <w:spacing w:before="72"/>
        <w:ind w:left="624" w:right="1134"/>
        <w:rPr>
          <w:rStyle w:val="default"/>
          <w:rFonts w:cs="FrankRuehl"/>
          <w:rtl/>
        </w:rPr>
      </w:pPr>
      <w:r>
        <w:rPr>
          <w:rtl/>
        </w:rPr>
        <w:t>(</w:t>
      </w:r>
      <w:r>
        <w:rPr>
          <w:rFonts w:hint="cs"/>
          <w:rtl/>
        </w:rPr>
        <w:t>ג)</w:t>
      </w:r>
      <w:r>
        <w:rPr>
          <w:rtl/>
        </w:rPr>
        <w:tab/>
      </w:r>
      <w:r>
        <w:rPr>
          <w:rStyle w:val="default"/>
          <w:rFonts w:cs="FrankRuehl"/>
          <w:rtl/>
        </w:rPr>
        <w:t>ב</w:t>
      </w:r>
      <w:r>
        <w:rPr>
          <w:rStyle w:val="default"/>
          <w:rFonts w:cs="FrankRuehl" w:hint="cs"/>
          <w:rtl/>
        </w:rPr>
        <w:t>דיקת כושר השמיעה.</w:t>
      </w:r>
    </w:p>
    <w:p w:rsidR="00AA53FC" w:rsidRDefault="00AA53FC">
      <w:pPr>
        <w:pStyle w:val="P01"/>
        <w:spacing w:before="72"/>
        <w:ind w:left="624"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74" type="#_x0000_t202" style="position:absolute;left:0;text-align:left;margin-left:470.25pt;margin-top:7.1pt;width:1in;height:13.25pt;z-index:251677696" filled="f" stroked="f">
            <v:textbox inset="1mm,0,1mm,0">
              <w:txbxContent>
                <w:p w:rsidR="00AA53FC" w:rsidRDefault="00AA53FC">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תשנ"ו-1996</w:t>
                  </w:r>
                </w:p>
              </w:txbxContent>
            </v:textbox>
          </v:shape>
        </w:pict>
      </w:r>
      <w:r>
        <w:rPr>
          <w:rtl/>
        </w:rPr>
        <w:t>(</w:t>
      </w:r>
      <w:r>
        <w:rPr>
          <w:rFonts w:hint="cs"/>
          <w:rtl/>
        </w:rPr>
        <w:t>ד)</w:t>
      </w:r>
      <w:r>
        <w:rPr>
          <w:rtl/>
        </w:rPr>
        <w:tab/>
      </w:r>
      <w:r>
        <w:rPr>
          <w:rStyle w:val="default"/>
          <w:rFonts w:cs="FrankRuehl"/>
          <w:rtl/>
        </w:rPr>
        <w:t>כ</w:t>
      </w:r>
      <w:r>
        <w:rPr>
          <w:rStyle w:val="default"/>
          <w:rFonts w:cs="FrankRuehl" w:hint="cs"/>
          <w:rtl/>
        </w:rPr>
        <w:t>ל בדיקה רפואית קלינית ובדיקת מעבדה נוספת, לפי ראות עיניו של הרופא המורשה.</w:t>
      </w:r>
    </w:p>
    <w:p w:rsidR="00AA53FC" w:rsidRPr="003960A3" w:rsidRDefault="00AA53FC">
      <w:pPr>
        <w:pStyle w:val="P00"/>
        <w:spacing w:before="0"/>
        <w:ind w:left="0" w:right="1134"/>
        <w:rPr>
          <w:rFonts w:hint="cs"/>
          <w:b/>
          <w:bCs/>
          <w:vanish/>
          <w:szCs w:val="20"/>
          <w:shd w:val="clear" w:color="auto" w:fill="FFFF99"/>
          <w:rtl/>
        </w:rPr>
      </w:pPr>
      <w:bookmarkStart w:id="42" w:name="Rov48"/>
      <w:r w:rsidRPr="003960A3">
        <w:rPr>
          <w:rFonts w:hint="cs"/>
          <w:vanish/>
          <w:color w:val="FF0000"/>
          <w:szCs w:val="20"/>
          <w:shd w:val="clear" w:color="auto" w:fill="FFFF99"/>
          <w:rtl/>
        </w:rPr>
        <w:t>מיום 26.5.1996</w:t>
      </w:r>
    </w:p>
    <w:p w:rsidR="00AA53FC" w:rsidRPr="003960A3" w:rsidRDefault="00AA53FC">
      <w:pPr>
        <w:pStyle w:val="P00"/>
        <w:spacing w:before="0"/>
        <w:ind w:left="0" w:right="1134"/>
        <w:rPr>
          <w:rFonts w:hint="cs"/>
          <w:b/>
          <w:bCs/>
          <w:vanish/>
          <w:szCs w:val="20"/>
          <w:shd w:val="clear" w:color="auto" w:fill="FFFF99"/>
          <w:rtl/>
        </w:rPr>
      </w:pPr>
      <w:r w:rsidRPr="003960A3">
        <w:rPr>
          <w:rFonts w:hint="cs"/>
          <w:b/>
          <w:bCs/>
          <w:vanish/>
          <w:szCs w:val="20"/>
          <w:shd w:val="clear" w:color="auto" w:fill="FFFF99"/>
          <w:rtl/>
        </w:rPr>
        <w:t>תק' תשנ"ו-1996</w:t>
      </w:r>
    </w:p>
    <w:p w:rsidR="00AA53FC" w:rsidRPr="003960A3" w:rsidRDefault="00AA53FC">
      <w:pPr>
        <w:pStyle w:val="P00"/>
        <w:tabs>
          <w:tab w:val="clear" w:pos="6259"/>
        </w:tabs>
        <w:spacing w:before="0"/>
        <w:ind w:left="0" w:right="1134"/>
        <w:rPr>
          <w:rFonts w:hint="cs"/>
          <w:vanish/>
          <w:szCs w:val="20"/>
          <w:shd w:val="clear" w:color="auto" w:fill="FFFF99"/>
          <w:rtl/>
        </w:rPr>
      </w:pPr>
      <w:hyperlink r:id="rId21" w:history="1">
        <w:r w:rsidRPr="003960A3">
          <w:rPr>
            <w:rStyle w:val="Hyperlink"/>
            <w:rFonts w:hint="cs"/>
            <w:vanish/>
            <w:szCs w:val="20"/>
            <w:shd w:val="clear" w:color="auto" w:fill="FFFF99"/>
            <w:rtl/>
          </w:rPr>
          <w:t>ק"ת תשנ"ו מס' 5752</w:t>
        </w:r>
      </w:hyperlink>
      <w:r w:rsidRPr="003960A3">
        <w:rPr>
          <w:rFonts w:hint="cs"/>
          <w:vanish/>
          <w:szCs w:val="20"/>
          <w:shd w:val="clear" w:color="auto" w:fill="FFFF99"/>
          <w:rtl/>
        </w:rPr>
        <w:t xml:space="preserve"> מיום 26.5.1996 עמ' 899</w:t>
      </w:r>
    </w:p>
    <w:p w:rsidR="00AA53FC" w:rsidRPr="003960A3" w:rsidRDefault="00AA53FC">
      <w:pPr>
        <w:pStyle w:val="P00"/>
        <w:tabs>
          <w:tab w:val="clear" w:pos="6259"/>
        </w:tabs>
        <w:ind w:left="624" w:right="1134" w:hanging="624"/>
        <w:rPr>
          <w:rFonts w:hint="cs"/>
          <w:strike/>
          <w:vanish/>
          <w:sz w:val="22"/>
          <w:szCs w:val="22"/>
          <w:shd w:val="clear" w:color="auto" w:fill="FFFF99"/>
          <w:rtl/>
        </w:rPr>
      </w:pPr>
      <w:r w:rsidRPr="003960A3">
        <w:rPr>
          <w:rFonts w:hint="cs"/>
          <w:strike/>
          <w:vanish/>
          <w:sz w:val="22"/>
          <w:szCs w:val="22"/>
          <w:shd w:val="clear" w:color="auto" w:fill="FFFF99"/>
          <w:rtl/>
        </w:rPr>
        <w:t>(ב)</w:t>
      </w:r>
      <w:r w:rsidRPr="003960A3">
        <w:rPr>
          <w:rFonts w:hint="cs"/>
          <w:strike/>
          <w:vanish/>
          <w:sz w:val="22"/>
          <w:szCs w:val="22"/>
          <w:shd w:val="clear" w:color="auto" w:fill="FFFF99"/>
          <w:rtl/>
        </w:rPr>
        <w:tab/>
        <w:t>בדיקת עיניים ובדיקת כושר הראיה, לרבות כושר הראיה למרחק ולעומק שדה הראיה בכיוון האפקי והאנכי.</w:t>
      </w:r>
    </w:p>
    <w:p w:rsidR="00AA53FC" w:rsidRPr="003960A3" w:rsidRDefault="00AA53FC">
      <w:pPr>
        <w:pStyle w:val="P01"/>
        <w:spacing w:before="0"/>
        <w:ind w:left="624" w:right="1134"/>
        <w:rPr>
          <w:rStyle w:val="default"/>
          <w:rFonts w:cs="FrankRuehl" w:hint="cs"/>
          <w:vanish/>
          <w:sz w:val="22"/>
          <w:szCs w:val="22"/>
          <w:u w:val="single"/>
          <w:shd w:val="clear" w:color="auto" w:fill="FFFF99"/>
          <w:rtl/>
        </w:rPr>
      </w:pPr>
      <w:r w:rsidRPr="003960A3">
        <w:rPr>
          <w:rStyle w:val="default"/>
          <w:rFonts w:cs="FrankRuehl"/>
          <w:vanish/>
          <w:sz w:val="22"/>
          <w:szCs w:val="22"/>
          <w:u w:val="single"/>
          <w:shd w:val="clear" w:color="auto" w:fill="FFFF99"/>
          <w:rtl/>
        </w:rPr>
        <w:t>(</w:t>
      </w:r>
      <w:r w:rsidRPr="003960A3">
        <w:rPr>
          <w:rStyle w:val="default"/>
          <w:rFonts w:cs="FrankRuehl" w:hint="cs"/>
          <w:vanish/>
          <w:sz w:val="22"/>
          <w:szCs w:val="22"/>
          <w:u w:val="single"/>
          <w:shd w:val="clear" w:color="auto" w:fill="FFFF99"/>
          <w:rtl/>
        </w:rPr>
        <w:t>ב)</w:t>
      </w:r>
      <w:r w:rsidRPr="003960A3">
        <w:rPr>
          <w:rStyle w:val="default"/>
          <w:rFonts w:cs="FrankRuehl"/>
          <w:vanish/>
          <w:sz w:val="22"/>
          <w:szCs w:val="22"/>
          <w:u w:val="single"/>
          <w:shd w:val="clear" w:color="auto" w:fill="FFFF99"/>
          <w:rtl/>
        </w:rPr>
        <w:tab/>
      </w:r>
      <w:r w:rsidRPr="003960A3">
        <w:rPr>
          <w:rStyle w:val="default"/>
          <w:rFonts w:cs="FrankRuehl" w:hint="cs"/>
          <w:vanish/>
          <w:sz w:val="22"/>
          <w:szCs w:val="22"/>
          <w:u w:val="single"/>
          <w:shd w:val="clear" w:color="auto" w:fill="FFFF99"/>
          <w:rtl/>
        </w:rPr>
        <w:t>בדיקת כושר ראיה לרבות חדות הראיה ושדה ראיה היקפי</w:t>
      </w:r>
      <w:r w:rsidRPr="003960A3">
        <w:rPr>
          <w:rStyle w:val="default"/>
          <w:rFonts w:cs="FrankRuehl"/>
          <w:vanish/>
          <w:sz w:val="22"/>
          <w:szCs w:val="22"/>
          <w:u w:val="single"/>
          <w:shd w:val="clear" w:color="auto" w:fill="FFFF99"/>
          <w:rtl/>
        </w:rPr>
        <w:t xml:space="preserve"> (</w:t>
      </w:r>
      <w:r w:rsidRPr="003960A3">
        <w:rPr>
          <w:rStyle w:val="default"/>
          <w:rFonts w:cs="FrankRuehl" w:hint="cs"/>
          <w:vanish/>
          <w:sz w:val="22"/>
          <w:szCs w:val="22"/>
          <w:u w:val="single"/>
          <w:shd w:val="clear" w:color="auto" w:fill="FFFF99"/>
          <w:rtl/>
        </w:rPr>
        <w:t>פרימטריה).</w:t>
      </w:r>
    </w:p>
    <w:p w:rsidR="00AA53FC" w:rsidRPr="003960A3" w:rsidRDefault="00AA53FC">
      <w:pPr>
        <w:pStyle w:val="P01"/>
        <w:spacing w:before="0"/>
        <w:ind w:left="624" w:right="1134"/>
        <w:rPr>
          <w:rStyle w:val="default"/>
          <w:rFonts w:cs="FrankRuehl"/>
          <w:vanish/>
          <w:sz w:val="22"/>
          <w:szCs w:val="22"/>
          <w:shd w:val="clear" w:color="auto" w:fill="FFFF99"/>
          <w:rtl/>
        </w:rPr>
      </w:pPr>
      <w:r w:rsidRPr="003960A3">
        <w:rPr>
          <w:rStyle w:val="default"/>
          <w:rFonts w:cs="FrankRuehl"/>
          <w:vanish/>
          <w:sz w:val="22"/>
          <w:szCs w:val="22"/>
          <w:shd w:val="clear" w:color="auto" w:fill="FFFF99"/>
          <w:rtl/>
        </w:rPr>
        <w:t>(</w:t>
      </w:r>
      <w:r w:rsidRPr="003960A3">
        <w:rPr>
          <w:rStyle w:val="default"/>
          <w:rFonts w:cs="FrankRuehl" w:hint="cs"/>
          <w:vanish/>
          <w:sz w:val="22"/>
          <w:szCs w:val="22"/>
          <w:shd w:val="clear" w:color="auto" w:fill="FFFF99"/>
          <w:rtl/>
        </w:rPr>
        <w:t>ג)</w:t>
      </w:r>
      <w:r w:rsidRPr="003960A3">
        <w:rPr>
          <w:rStyle w:val="default"/>
          <w:rFonts w:cs="FrankRuehl"/>
          <w:vanish/>
          <w:sz w:val="22"/>
          <w:szCs w:val="22"/>
          <w:shd w:val="clear" w:color="auto" w:fill="FFFF99"/>
          <w:rtl/>
        </w:rPr>
        <w:tab/>
        <w:t>ב</w:t>
      </w:r>
      <w:r w:rsidRPr="003960A3">
        <w:rPr>
          <w:rStyle w:val="default"/>
          <w:rFonts w:cs="FrankRuehl" w:hint="cs"/>
          <w:vanish/>
          <w:sz w:val="22"/>
          <w:szCs w:val="22"/>
          <w:shd w:val="clear" w:color="auto" w:fill="FFFF99"/>
          <w:rtl/>
        </w:rPr>
        <w:t>דיקת כושר השמיעה.</w:t>
      </w:r>
    </w:p>
    <w:p w:rsidR="00AA53FC" w:rsidRPr="003960A3" w:rsidRDefault="00AA53FC">
      <w:pPr>
        <w:pStyle w:val="P01"/>
        <w:spacing w:before="0"/>
        <w:ind w:left="624" w:right="1134"/>
        <w:rPr>
          <w:rFonts w:hint="cs"/>
          <w:strike/>
          <w:vanish/>
          <w:sz w:val="22"/>
          <w:szCs w:val="22"/>
          <w:shd w:val="clear" w:color="auto" w:fill="FFFF99"/>
          <w:rtl/>
        </w:rPr>
      </w:pPr>
      <w:r w:rsidRPr="003960A3">
        <w:rPr>
          <w:strike/>
          <w:vanish/>
          <w:sz w:val="22"/>
          <w:szCs w:val="22"/>
          <w:shd w:val="clear" w:color="auto" w:fill="FFFF99"/>
          <w:rtl/>
        </w:rPr>
        <w:t>(</w:t>
      </w:r>
      <w:r w:rsidRPr="003960A3">
        <w:rPr>
          <w:rFonts w:hint="cs"/>
          <w:strike/>
          <w:vanish/>
          <w:sz w:val="22"/>
          <w:szCs w:val="22"/>
          <w:shd w:val="clear" w:color="auto" w:fill="FFFF99"/>
          <w:rtl/>
        </w:rPr>
        <w:t>ד)</w:t>
      </w:r>
      <w:r w:rsidRPr="003960A3">
        <w:rPr>
          <w:strike/>
          <w:vanish/>
          <w:sz w:val="22"/>
          <w:szCs w:val="22"/>
          <w:shd w:val="clear" w:color="auto" w:fill="FFFF99"/>
          <w:rtl/>
        </w:rPr>
        <w:tab/>
      </w:r>
      <w:r w:rsidRPr="003960A3">
        <w:rPr>
          <w:rFonts w:hint="cs"/>
          <w:strike/>
          <w:vanish/>
          <w:sz w:val="22"/>
          <w:szCs w:val="22"/>
          <w:shd w:val="clear" w:color="auto" w:fill="FFFF99"/>
          <w:rtl/>
        </w:rPr>
        <w:t>בדיקת שתן כללית, לרבות בדיקת החלבון, הסוכר והמשקע.</w:t>
      </w:r>
    </w:p>
    <w:p w:rsidR="00AA53FC" w:rsidRDefault="00AA53FC">
      <w:pPr>
        <w:pStyle w:val="P01"/>
        <w:spacing w:before="0"/>
        <w:ind w:left="624" w:right="1134"/>
        <w:rPr>
          <w:rStyle w:val="default"/>
          <w:rFonts w:cs="FrankRuehl" w:hint="cs"/>
          <w:sz w:val="2"/>
          <w:szCs w:val="2"/>
          <w:rtl/>
        </w:rPr>
      </w:pPr>
      <w:r w:rsidRPr="003960A3">
        <w:rPr>
          <w:rFonts w:hint="cs"/>
          <w:strike/>
          <w:vanish/>
          <w:sz w:val="22"/>
          <w:szCs w:val="22"/>
          <w:shd w:val="clear" w:color="auto" w:fill="FFFF99"/>
          <w:rtl/>
        </w:rPr>
        <w:t>(ה)</w:t>
      </w:r>
      <w:r w:rsidRPr="003960A3">
        <w:rPr>
          <w:rFonts w:hint="cs"/>
          <w:vanish/>
          <w:sz w:val="22"/>
          <w:szCs w:val="22"/>
          <w:shd w:val="clear" w:color="auto" w:fill="FFFF99"/>
          <w:rtl/>
        </w:rPr>
        <w:t xml:space="preserve"> </w:t>
      </w:r>
      <w:r w:rsidRPr="003960A3">
        <w:rPr>
          <w:rFonts w:hint="cs"/>
          <w:vanish/>
          <w:sz w:val="22"/>
          <w:szCs w:val="22"/>
          <w:u w:val="single"/>
          <w:shd w:val="clear" w:color="auto" w:fill="FFFF99"/>
          <w:rtl/>
        </w:rPr>
        <w:t>(ד)</w:t>
      </w:r>
      <w:r w:rsidRPr="003960A3">
        <w:rPr>
          <w:rFonts w:hint="cs"/>
          <w:vanish/>
          <w:sz w:val="22"/>
          <w:szCs w:val="22"/>
          <w:shd w:val="clear" w:color="auto" w:fill="FFFF99"/>
          <w:rtl/>
        </w:rPr>
        <w:tab/>
      </w:r>
      <w:r w:rsidRPr="003960A3">
        <w:rPr>
          <w:rStyle w:val="default"/>
          <w:rFonts w:cs="FrankRuehl"/>
          <w:vanish/>
          <w:sz w:val="22"/>
          <w:szCs w:val="22"/>
          <w:shd w:val="clear" w:color="auto" w:fill="FFFF99"/>
          <w:rtl/>
        </w:rPr>
        <w:t>כ</w:t>
      </w:r>
      <w:r w:rsidRPr="003960A3">
        <w:rPr>
          <w:rStyle w:val="default"/>
          <w:rFonts w:cs="FrankRuehl" w:hint="cs"/>
          <w:vanish/>
          <w:sz w:val="22"/>
          <w:szCs w:val="22"/>
          <w:shd w:val="clear" w:color="auto" w:fill="FFFF99"/>
          <w:rtl/>
        </w:rPr>
        <w:t>ל בדיקה רפואית קלינית ובדיקת מעבדה נוספת, לפי ראות עיניו של הרופא המורשה.</w:t>
      </w:r>
      <w:bookmarkEnd w:id="42"/>
    </w:p>
    <w:p w:rsidR="00AA53FC" w:rsidRDefault="00AA53FC">
      <w:pPr>
        <w:pStyle w:val="P00"/>
        <w:spacing w:before="72"/>
        <w:ind w:left="0" w:right="1134"/>
        <w:rPr>
          <w:rStyle w:val="default"/>
          <w:rFonts w:cs="FrankRuehl"/>
          <w:rtl/>
        </w:rPr>
      </w:pPr>
    </w:p>
    <w:p w:rsidR="00AA53FC" w:rsidRPr="003960A3" w:rsidRDefault="00AA53FC">
      <w:pPr>
        <w:pStyle w:val="medium2-header"/>
        <w:keepLines w:val="0"/>
        <w:spacing w:before="72"/>
        <w:ind w:left="0" w:right="1134"/>
        <w:rPr>
          <w:noProof/>
          <w:rtl/>
        </w:rPr>
      </w:pPr>
      <w:bookmarkStart w:id="43" w:name="med8"/>
      <w:bookmarkEnd w:id="43"/>
      <w:r w:rsidRPr="003960A3">
        <w:rPr>
          <w:noProof/>
          <w:rtl/>
        </w:rPr>
        <w:t>ת</w:t>
      </w:r>
      <w:r w:rsidRPr="003960A3">
        <w:rPr>
          <w:rFonts w:hint="cs"/>
          <w:noProof/>
          <w:rtl/>
        </w:rPr>
        <w:t>וספת רביעית</w:t>
      </w:r>
    </w:p>
    <w:p w:rsidR="00AA53FC" w:rsidRPr="003960A3" w:rsidRDefault="00AA53FC" w:rsidP="003960A3">
      <w:pPr>
        <w:pStyle w:val="P00"/>
        <w:spacing w:before="72"/>
        <w:ind w:left="0" w:right="1134"/>
        <w:jc w:val="center"/>
        <w:rPr>
          <w:rStyle w:val="default"/>
          <w:rFonts w:cs="FrankRuehl"/>
          <w:sz w:val="24"/>
          <w:szCs w:val="24"/>
          <w:rtl/>
        </w:rPr>
      </w:pPr>
      <w:r w:rsidRPr="003960A3">
        <w:rPr>
          <w:rStyle w:val="default"/>
          <w:rFonts w:cs="FrankRuehl"/>
          <w:sz w:val="24"/>
          <w:szCs w:val="24"/>
          <w:rtl/>
        </w:rPr>
        <w:t>(</w:t>
      </w:r>
      <w:r w:rsidRPr="003960A3">
        <w:rPr>
          <w:rStyle w:val="default"/>
          <w:rFonts w:cs="FrankRuehl" w:hint="cs"/>
          <w:sz w:val="24"/>
          <w:szCs w:val="24"/>
          <w:rtl/>
        </w:rPr>
        <w:t>תקנה 11(ד))</w:t>
      </w:r>
    </w:p>
    <w:p w:rsidR="00AA53FC" w:rsidRPr="003960A3" w:rsidRDefault="00AA53FC" w:rsidP="003960A3">
      <w:pPr>
        <w:pStyle w:val="P00"/>
        <w:spacing w:before="72"/>
        <w:ind w:left="0" w:right="1134"/>
        <w:jc w:val="center"/>
        <w:rPr>
          <w:rStyle w:val="default"/>
          <w:rFonts w:cs="FrankRuehl"/>
          <w:b/>
          <w:bCs/>
          <w:sz w:val="22"/>
          <w:szCs w:val="22"/>
          <w:rtl/>
        </w:rPr>
      </w:pPr>
      <w:r w:rsidRPr="003960A3">
        <w:rPr>
          <w:rStyle w:val="default"/>
          <w:rFonts w:cs="FrankRuehl"/>
          <w:b/>
          <w:bCs/>
          <w:sz w:val="22"/>
          <w:szCs w:val="22"/>
          <w:rtl/>
        </w:rPr>
        <w:t>ה</w:t>
      </w:r>
      <w:r w:rsidRPr="003960A3">
        <w:rPr>
          <w:rStyle w:val="default"/>
          <w:rFonts w:cs="FrankRuehl" w:hint="cs"/>
          <w:b/>
          <w:bCs/>
          <w:sz w:val="22"/>
          <w:szCs w:val="22"/>
          <w:rtl/>
        </w:rPr>
        <w:t>צהרת בעל ההסמכה להפ</w:t>
      </w:r>
      <w:r w:rsidRPr="003960A3">
        <w:rPr>
          <w:rStyle w:val="default"/>
          <w:rFonts w:cs="FrankRuehl"/>
          <w:b/>
          <w:bCs/>
          <w:sz w:val="22"/>
          <w:szCs w:val="22"/>
          <w:rtl/>
        </w:rPr>
        <w:t>ע</w:t>
      </w:r>
      <w:r w:rsidRPr="003960A3">
        <w:rPr>
          <w:rStyle w:val="default"/>
          <w:rFonts w:cs="FrankRuehl" w:hint="cs"/>
          <w:b/>
          <w:bCs/>
          <w:sz w:val="22"/>
          <w:szCs w:val="22"/>
          <w:rtl/>
        </w:rPr>
        <w:t>לת עגורן מהסוגים ג' ו-ד' ולמתן איתות, על העדר שינויים במצב בריאות</w:t>
      </w:r>
    </w:p>
    <w:p w:rsidR="00AA53FC" w:rsidRDefault="00AA53FC">
      <w:pPr>
        <w:pStyle w:val="P00"/>
        <w:spacing w:before="72"/>
        <w:ind w:left="0" w:right="1134"/>
        <w:rPr>
          <w:rStyle w:val="default"/>
          <w:rFonts w:cs="FrankRuehl"/>
          <w:rtl/>
        </w:rPr>
      </w:pPr>
      <w:r>
        <w:rPr>
          <w:rStyle w:val="default"/>
          <w:rFonts w:cs="FrankRuehl"/>
          <w:rtl/>
        </w:rPr>
        <w:t>א</w:t>
      </w:r>
      <w:r>
        <w:rPr>
          <w:rStyle w:val="default"/>
          <w:rFonts w:cs="FrankRuehl" w:hint="cs"/>
          <w:rtl/>
        </w:rPr>
        <w:t xml:space="preserve">ני </w:t>
      </w:r>
      <w:r>
        <w:rPr>
          <w:rStyle w:val="default"/>
          <w:rFonts w:cs="FrankRuehl"/>
          <w:rtl/>
        </w:rPr>
        <w:fldChar w:fldCharType="begin">
          <w:ffData>
            <w:name w:val="טקסט1"/>
            <w:enabled/>
            <w:calcOnExit w:val="0"/>
            <w:textInput/>
          </w:ffData>
        </w:fldChar>
      </w:r>
      <w:bookmarkStart w:id="44" w:name="טקסט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3765E">
        <w:rPr>
          <w:rStyle w:val="default"/>
          <w:rFonts w:cs="FrankRuehl"/>
          <w:rtl/>
        </w:rPr>
        <w:t> </w:t>
      </w:r>
      <w:r w:rsidR="0013765E">
        <w:rPr>
          <w:rStyle w:val="default"/>
          <w:rFonts w:cs="FrankRuehl"/>
          <w:rtl/>
        </w:rPr>
        <w:t> </w:t>
      </w:r>
      <w:r w:rsidR="0013765E">
        <w:rPr>
          <w:rStyle w:val="default"/>
          <w:rFonts w:cs="FrankRuehl"/>
          <w:rtl/>
        </w:rPr>
        <w:t> </w:t>
      </w:r>
      <w:r w:rsidR="0013765E">
        <w:rPr>
          <w:rStyle w:val="default"/>
          <w:rFonts w:cs="FrankRuehl"/>
          <w:rtl/>
        </w:rPr>
        <w:t> </w:t>
      </w:r>
      <w:r w:rsidR="0013765E">
        <w:rPr>
          <w:rStyle w:val="default"/>
          <w:rFonts w:cs="FrankRuehl"/>
          <w:rtl/>
        </w:rPr>
        <w:t> </w:t>
      </w:r>
      <w:r>
        <w:rPr>
          <w:rStyle w:val="default"/>
          <w:rFonts w:cs="FrankRuehl"/>
          <w:rtl/>
        </w:rPr>
        <w:fldChar w:fldCharType="end"/>
      </w:r>
      <w:bookmarkEnd w:id="44"/>
      <w:r>
        <w:rPr>
          <w:rStyle w:val="default"/>
          <w:rFonts w:cs="FrankRuehl" w:hint="cs"/>
          <w:rtl/>
        </w:rPr>
        <w:t xml:space="preserve"> הנושא תעודת זהות מס' </w:t>
      </w:r>
      <w:r>
        <w:rPr>
          <w:rStyle w:val="default"/>
          <w:rFonts w:cs="FrankRuehl"/>
          <w:rtl/>
        </w:rPr>
        <w:fldChar w:fldCharType="begin">
          <w:ffData>
            <w:name w:val="טקסט2"/>
            <w:enabled/>
            <w:calcOnExit w:val="0"/>
            <w:textInput/>
          </w:ffData>
        </w:fldChar>
      </w:r>
      <w:bookmarkStart w:id="45"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3765E">
        <w:rPr>
          <w:rStyle w:val="default"/>
          <w:rFonts w:cs="FrankRuehl"/>
          <w:rtl/>
        </w:rPr>
        <w:t> </w:t>
      </w:r>
      <w:r w:rsidR="0013765E">
        <w:rPr>
          <w:rStyle w:val="default"/>
          <w:rFonts w:cs="FrankRuehl"/>
          <w:rtl/>
        </w:rPr>
        <w:t> </w:t>
      </w:r>
      <w:r w:rsidR="0013765E">
        <w:rPr>
          <w:rStyle w:val="default"/>
          <w:rFonts w:cs="FrankRuehl"/>
          <w:rtl/>
        </w:rPr>
        <w:t> </w:t>
      </w:r>
      <w:r w:rsidR="0013765E">
        <w:rPr>
          <w:rStyle w:val="default"/>
          <w:rFonts w:cs="FrankRuehl"/>
          <w:rtl/>
        </w:rPr>
        <w:t> </w:t>
      </w:r>
      <w:r w:rsidR="0013765E">
        <w:rPr>
          <w:rStyle w:val="default"/>
          <w:rFonts w:cs="FrankRuehl"/>
          <w:rtl/>
        </w:rPr>
        <w:t> </w:t>
      </w:r>
      <w:r>
        <w:rPr>
          <w:rStyle w:val="default"/>
          <w:rFonts w:cs="FrankRuehl"/>
          <w:rtl/>
        </w:rPr>
        <w:fldChar w:fldCharType="end"/>
      </w:r>
      <w:bookmarkEnd w:id="45"/>
      <w:r>
        <w:rPr>
          <w:rStyle w:val="default"/>
          <w:rFonts w:cs="FrankRuehl" w:hint="cs"/>
          <w:rtl/>
        </w:rPr>
        <w:t xml:space="preserve"> מצהיר בזה</w:t>
      </w:r>
    </w:p>
    <w:p w:rsidR="00AA53FC" w:rsidRDefault="00AA53FC">
      <w:pPr>
        <w:pStyle w:val="P00"/>
        <w:spacing w:before="72"/>
        <w:ind w:left="0" w:right="1134"/>
        <w:rPr>
          <w:rStyle w:val="default"/>
          <w:rFonts w:cs="FrankRuehl"/>
          <w:rtl/>
        </w:rPr>
      </w:pPr>
      <w:r>
        <w:rPr>
          <w:rStyle w:val="default"/>
          <w:rFonts w:cs="FrankRuehl"/>
          <w:rtl/>
        </w:rPr>
        <w:t>כ</w:t>
      </w:r>
      <w:r>
        <w:rPr>
          <w:rStyle w:val="default"/>
          <w:rFonts w:cs="FrankRuehl" w:hint="cs"/>
          <w:rtl/>
        </w:rPr>
        <w:t xml:space="preserve">י מיום הגשת הבקשה להסמכה או חידושה לאחרונה או מיום הודעתי האחרונה לרשות ההסמכה על שינוי במצב בריאותי לא נתגלו אצלי, לפי מיטב ידיעתי, מגבלות במערכת העצבים, </w:t>
      </w:r>
      <w:r>
        <w:rPr>
          <w:rStyle w:val="default"/>
          <w:rFonts w:cs="FrankRuehl"/>
          <w:rtl/>
        </w:rPr>
        <w:t>ה</w:t>
      </w:r>
      <w:r>
        <w:rPr>
          <w:rStyle w:val="default"/>
          <w:rFonts w:cs="FrankRuehl" w:hint="cs"/>
          <w:rtl/>
        </w:rPr>
        <w:t>עצמות, הראיה או השמיעה, ובמצב בריאותי הנוכחי הנני כשיר לתפקיד.</w:t>
      </w:r>
    </w:p>
    <w:p w:rsidR="00AA53FC" w:rsidRDefault="00AA53FC">
      <w:pPr>
        <w:pStyle w:val="medium-header"/>
        <w:keepNext w:val="0"/>
        <w:keepLines w:val="0"/>
        <w:ind w:left="0" w:right="1134"/>
        <w:rPr>
          <w:rStyle w:val="default"/>
          <w:rFonts w:cs="FrankRuehl"/>
          <w:rtl/>
        </w:rPr>
      </w:pPr>
      <w:r>
        <w:rPr>
          <w:rStyle w:val="default"/>
          <w:rFonts w:cs="FrankRuehl"/>
          <w:rtl/>
        </w:rPr>
        <w:t>א</w:t>
      </w:r>
      <w:r>
        <w:rPr>
          <w:rStyle w:val="default"/>
          <w:rFonts w:cs="FrankRuehl" w:hint="cs"/>
          <w:rtl/>
        </w:rPr>
        <w:t>ני מצהיר בזה כי הצהרתי אמת.</w:t>
      </w:r>
    </w:p>
    <w:p w:rsidR="00AA53FC" w:rsidRDefault="00AA53FC">
      <w:pPr>
        <w:pStyle w:val="P00"/>
        <w:spacing w:before="72"/>
        <w:ind w:left="0" w:right="1134"/>
        <w:rPr>
          <w:rtl/>
        </w:rPr>
      </w:pPr>
      <w:r>
        <w:rPr>
          <w:rtl/>
        </w:rPr>
        <w:t> </w:t>
      </w:r>
      <w:r>
        <w:rPr>
          <w:rtl/>
        </w:rPr>
        <w:t> </w:t>
      </w:r>
      <w:r>
        <w:rPr>
          <w:rtl/>
        </w:rPr>
        <w:t> </w:t>
      </w:r>
      <w:r>
        <w:rPr>
          <w:rtl/>
        </w:rPr>
        <w:t> </w:t>
      </w:r>
    </w:p>
    <w:p w:rsidR="00AA53FC" w:rsidRDefault="00AA53FC">
      <w:pPr>
        <w:pStyle w:val="sig-1"/>
        <w:widowControl/>
        <w:ind w:left="0" w:right="1134"/>
        <w:rPr>
          <w:rStyle w:val="default"/>
          <w:rFonts w:cs="FrankRuehl" w:hint="cs"/>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hint="cs"/>
          <w:rtl/>
        </w:rPr>
        <w:t>שם מלא</w:t>
      </w:r>
      <w:r>
        <w:rPr>
          <w:rStyle w:val="default"/>
          <w:rFonts w:cs="FrankRuehl"/>
          <w:rtl/>
        </w:rPr>
        <w:tab/>
      </w:r>
      <w:r>
        <w:rPr>
          <w:rStyle w:val="default"/>
          <w:rFonts w:cs="FrankRuehl" w:hint="cs"/>
          <w:rtl/>
        </w:rPr>
        <w:t>חתימה</w:t>
      </w:r>
    </w:p>
    <w:p w:rsidR="00AA53FC" w:rsidRDefault="00AA53FC">
      <w:pPr>
        <w:pStyle w:val="P00"/>
        <w:spacing w:before="72"/>
        <w:ind w:left="0" w:right="1134"/>
        <w:rPr>
          <w:rStyle w:val="default"/>
          <w:rFonts w:cs="FrankRuehl"/>
          <w:rtl/>
        </w:rPr>
      </w:pPr>
    </w:p>
    <w:p w:rsidR="00AA53FC" w:rsidRPr="003960A3" w:rsidRDefault="00AA53FC">
      <w:pPr>
        <w:pStyle w:val="medium2-header"/>
        <w:keepLines w:val="0"/>
        <w:spacing w:before="72"/>
        <w:ind w:left="0" w:right="1134"/>
        <w:rPr>
          <w:noProof/>
          <w:rtl/>
        </w:rPr>
      </w:pPr>
      <w:bookmarkStart w:id="46" w:name="med9"/>
      <w:bookmarkEnd w:id="46"/>
      <w:r w:rsidRPr="003960A3">
        <w:rPr>
          <w:noProof/>
          <w:rtl/>
        </w:rPr>
        <w:t>ת</w:t>
      </w:r>
      <w:r w:rsidRPr="003960A3">
        <w:rPr>
          <w:rFonts w:hint="cs"/>
          <w:noProof/>
          <w:rtl/>
        </w:rPr>
        <w:t>וספת חמישית</w:t>
      </w:r>
    </w:p>
    <w:p w:rsidR="00AA53FC" w:rsidRPr="003960A3" w:rsidRDefault="00AA53FC" w:rsidP="003960A3">
      <w:pPr>
        <w:pStyle w:val="P00"/>
        <w:spacing w:before="72"/>
        <w:ind w:left="0" w:right="1134"/>
        <w:jc w:val="center"/>
        <w:rPr>
          <w:rStyle w:val="default"/>
          <w:rFonts w:cs="FrankRuehl"/>
          <w:sz w:val="24"/>
          <w:szCs w:val="24"/>
          <w:rtl/>
        </w:rPr>
      </w:pPr>
      <w:r w:rsidRPr="003960A3">
        <w:rPr>
          <w:rStyle w:val="default"/>
          <w:rFonts w:cs="FrankRuehl"/>
          <w:sz w:val="24"/>
          <w:szCs w:val="24"/>
          <w:rtl/>
        </w:rPr>
        <w:t>(</w:t>
      </w:r>
      <w:r w:rsidRPr="003960A3">
        <w:rPr>
          <w:rStyle w:val="default"/>
          <w:rFonts w:cs="FrankRuehl" w:hint="cs"/>
          <w:sz w:val="24"/>
          <w:szCs w:val="24"/>
          <w:rtl/>
        </w:rPr>
        <w:t>תקנה 18(ג))</w:t>
      </w:r>
    </w:p>
    <w:p w:rsidR="00AA53FC" w:rsidRDefault="00AA53FC">
      <w:pPr>
        <w:pStyle w:val="P0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מינוי מפעיל מכונת הרמה</w:t>
      </w:r>
    </w:p>
    <w:p w:rsidR="00AA53FC" w:rsidRDefault="00AA53FC">
      <w:pPr>
        <w:pStyle w:val="P11"/>
        <w:spacing w:before="72"/>
        <w:ind w:left="624" w:right="1134"/>
        <w:rPr>
          <w:rStyle w:val="default"/>
          <w:rFonts w:cs="FrankRuehl"/>
          <w:rtl/>
        </w:rPr>
      </w:pPr>
      <w:r>
        <w:rPr>
          <w:rStyle w:val="default"/>
          <w:rFonts w:cs="FrankRuehl"/>
          <w:rtl/>
        </w:rPr>
        <w:t>ה</w:t>
      </w:r>
      <w:r>
        <w:rPr>
          <w:rStyle w:val="default"/>
          <w:rFonts w:cs="FrankRuehl" w:hint="cs"/>
          <w:rtl/>
        </w:rPr>
        <w:t>ממנה</w:t>
      </w:r>
    </w:p>
    <w:p w:rsidR="00AA53FC" w:rsidRDefault="00AA53FC">
      <w:pPr>
        <w:pStyle w:val="P11"/>
        <w:spacing w:before="72"/>
        <w:ind w:left="624" w:right="1134"/>
        <w:rPr>
          <w:rStyle w:val="default"/>
          <w:rFonts w:cs="FrankRuehl"/>
          <w:rtl/>
        </w:rPr>
      </w:pPr>
      <w:r>
        <w:rPr>
          <w:rStyle w:val="default"/>
          <w:rFonts w:cs="FrankRuehl"/>
          <w:rtl/>
        </w:rPr>
        <w:t>ש</w:t>
      </w:r>
      <w:r>
        <w:rPr>
          <w:rStyle w:val="default"/>
          <w:rFonts w:cs="FrankRuehl" w:hint="cs"/>
          <w:rtl/>
        </w:rPr>
        <w:t>ם</w:t>
      </w:r>
    </w:p>
    <w:p w:rsidR="00AA53FC" w:rsidRDefault="00AA53FC">
      <w:pPr>
        <w:pStyle w:val="P22"/>
        <w:spacing w:before="72"/>
        <w:ind w:left="1021" w:right="1134"/>
        <w:rPr>
          <w:rStyle w:val="default"/>
          <w:rFonts w:cs="FrankRuehl"/>
          <w:rtl/>
        </w:rPr>
      </w:pPr>
      <w:r>
        <w:rPr>
          <w:rStyle w:val="default"/>
          <w:rFonts w:cs="FrankRuehl"/>
          <w:rtl/>
        </w:rPr>
        <w:t>(</w:t>
      </w:r>
      <w:r>
        <w:rPr>
          <w:rStyle w:val="default"/>
          <w:rFonts w:cs="FrankRuehl" w:hint="cs"/>
          <w:rtl/>
        </w:rPr>
        <w:t>תופש המפעל, מבצע הבניה, בעל מכונת ההרמה)</w:t>
      </w:r>
    </w:p>
    <w:p w:rsidR="00AA53FC" w:rsidRDefault="00AA53FC">
      <w:pPr>
        <w:pStyle w:val="P11"/>
        <w:spacing w:before="72"/>
        <w:ind w:left="624" w:right="1134"/>
        <w:rPr>
          <w:rtl/>
        </w:rPr>
      </w:pPr>
      <w:r>
        <w:rPr>
          <w:rtl/>
        </w:rPr>
        <w:t>כ</w:t>
      </w:r>
      <w:r>
        <w:rPr>
          <w:rFonts w:hint="cs"/>
          <w:rtl/>
        </w:rPr>
        <w:t>תובתמיקודטלפון</w:t>
      </w:r>
    </w:p>
    <w:p w:rsidR="00AA53FC" w:rsidRDefault="00AA53FC">
      <w:pPr>
        <w:pStyle w:val="P11"/>
        <w:spacing w:before="72"/>
        <w:ind w:left="624" w:right="1134"/>
        <w:rPr>
          <w:rtl/>
        </w:rPr>
      </w:pPr>
      <w:r>
        <w:rPr>
          <w:rtl/>
        </w:rPr>
        <w:t>ת</w:t>
      </w:r>
      <w:r>
        <w:rPr>
          <w:rFonts w:hint="cs"/>
          <w:rtl/>
        </w:rPr>
        <w:t>פקידו</w:t>
      </w:r>
    </w:p>
    <w:p w:rsidR="00AA53FC" w:rsidRDefault="00AA53FC">
      <w:pPr>
        <w:pStyle w:val="P01"/>
        <w:spacing w:before="72"/>
        <w:ind w:left="624" w:right="1134"/>
        <w:rPr>
          <w:rStyle w:val="default"/>
          <w:rFonts w:cs="FrankRuehl"/>
          <w:rtl/>
        </w:rPr>
      </w:pPr>
      <w:r>
        <w:rPr>
          <w:rtl/>
        </w:rPr>
        <w:t>(</w:t>
      </w:r>
      <w:r>
        <w:rPr>
          <w:rFonts w:hint="cs"/>
          <w:rtl/>
        </w:rPr>
        <w:t>ב)</w:t>
      </w:r>
      <w:r>
        <w:rPr>
          <w:rtl/>
        </w:rPr>
        <w:tab/>
      </w:r>
      <w:r>
        <w:rPr>
          <w:rStyle w:val="default"/>
          <w:rFonts w:cs="FrankRuehl"/>
          <w:rtl/>
        </w:rPr>
        <w:t>ת</w:t>
      </w:r>
      <w:r>
        <w:rPr>
          <w:rStyle w:val="default"/>
          <w:rFonts w:cs="FrankRuehl" w:hint="cs"/>
          <w:rtl/>
        </w:rPr>
        <w:t>יאור מ</w:t>
      </w:r>
      <w:r>
        <w:rPr>
          <w:rStyle w:val="default"/>
          <w:rFonts w:cs="FrankRuehl"/>
          <w:rtl/>
        </w:rPr>
        <w:t>כ</w:t>
      </w:r>
      <w:r>
        <w:rPr>
          <w:rStyle w:val="default"/>
          <w:rFonts w:cs="FrankRuehl" w:hint="cs"/>
          <w:rtl/>
        </w:rPr>
        <w:t>ונת ההרמה שלגביה מתייחס המינוי</w:t>
      </w:r>
    </w:p>
    <w:p w:rsidR="00AA53FC" w:rsidRDefault="00AA53FC">
      <w:pPr>
        <w:pStyle w:val="P11"/>
        <w:spacing w:before="72"/>
        <w:ind w:left="624" w:right="1134"/>
        <w:rPr>
          <w:rStyle w:val="default"/>
          <w:rFonts w:cs="FrankRuehl"/>
          <w:rtl/>
        </w:rPr>
      </w:pPr>
      <w:r>
        <w:rPr>
          <w:rStyle w:val="default"/>
          <w:rFonts w:cs="FrankRuehl"/>
          <w:rtl/>
        </w:rPr>
        <w:t>ש</w:t>
      </w:r>
      <w:r>
        <w:rPr>
          <w:rStyle w:val="default"/>
          <w:rFonts w:cs="FrankRuehl" w:hint="cs"/>
          <w:rtl/>
        </w:rPr>
        <w:t>ם המכונההיצרן</w:t>
      </w:r>
    </w:p>
    <w:p w:rsidR="00AA53FC" w:rsidRDefault="00AA53FC">
      <w:pPr>
        <w:pStyle w:val="P11"/>
        <w:spacing w:before="72"/>
        <w:ind w:left="624" w:right="1134"/>
        <w:rPr>
          <w:rStyle w:val="default"/>
          <w:rFonts w:cs="FrankRuehl"/>
          <w:rtl/>
        </w:rPr>
      </w:pPr>
      <w:r>
        <w:rPr>
          <w:rStyle w:val="default"/>
          <w:rFonts w:cs="FrankRuehl"/>
          <w:rtl/>
        </w:rPr>
        <w:t>מ</w:t>
      </w:r>
      <w:r>
        <w:rPr>
          <w:rStyle w:val="default"/>
          <w:rFonts w:cs="FrankRuehl" w:hint="cs"/>
          <w:rtl/>
        </w:rPr>
        <w:t>ס' מזההעומס העבודה הבטוח</w:t>
      </w:r>
    </w:p>
    <w:p w:rsidR="00AA53FC" w:rsidRDefault="00AA53FC">
      <w:pPr>
        <w:pStyle w:val="P11"/>
        <w:spacing w:before="72"/>
        <w:ind w:left="624" w:right="1134"/>
        <w:rPr>
          <w:rStyle w:val="default"/>
          <w:rFonts w:cs="FrankRuehl"/>
          <w:rtl/>
        </w:rPr>
      </w:pPr>
      <w:r>
        <w:rPr>
          <w:rStyle w:val="default"/>
          <w:rFonts w:cs="FrankRuehl"/>
          <w:rtl/>
        </w:rPr>
        <w:t>ה</w:t>
      </w:r>
      <w:r>
        <w:rPr>
          <w:rStyle w:val="default"/>
          <w:rFonts w:cs="FrankRuehl" w:hint="cs"/>
          <w:rtl/>
        </w:rPr>
        <w:t>מכונה מופעלת ע"י</w:t>
      </w:r>
    </w:p>
    <w:p w:rsidR="00AA53FC" w:rsidRDefault="00AA53FC">
      <w:pPr>
        <w:pStyle w:val="P03"/>
        <w:spacing w:before="72"/>
        <w:ind w:left="1474" w:right="1134"/>
        <w:rPr>
          <w:rStyle w:val="default"/>
          <w:rFonts w:cs="FrankRuehl"/>
          <w:rtl/>
        </w:rPr>
      </w:pPr>
      <w:r>
        <w:rPr>
          <w:rtl/>
        </w:rPr>
        <w:tab/>
      </w:r>
      <w:r>
        <w:rPr>
          <w:rtl/>
        </w:rPr>
        <w:tab/>
      </w:r>
      <w:r>
        <w:rPr>
          <w:rtl/>
        </w:rPr>
        <w:tab/>
      </w:r>
      <w:r>
        <w:rPr>
          <w:rtl/>
        </w:rPr>
        <w:tab/>
      </w:r>
      <w:r>
        <w:rPr>
          <w:rtl/>
        </w:rPr>
        <w:t> </w:t>
      </w:r>
      <w:r>
        <w:rPr>
          <w:rtl/>
        </w:rPr>
        <w:t> </w:t>
      </w:r>
      <w:r>
        <w:rPr>
          <w:rStyle w:val="default"/>
          <w:rFonts w:cs="FrankRuehl"/>
          <w:rtl/>
        </w:rPr>
        <w:t>(</w:t>
      </w:r>
      <w:r>
        <w:rPr>
          <w:rStyle w:val="default"/>
          <w:rFonts w:cs="FrankRuehl" w:hint="cs"/>
          <w:rtl/>
        </w:rPr>
        <w:t>כוח מיכני, חשמלי, הידראולי, פנאומטי)</w:t>
      </w:r>
    </w:p>
    <w:p w:rsidR="00AA53FC" w:rsidRDefault="00AA53FC">
      <w:pPr>
        <w:pStyle w:val="P01"/>
        <w:spacing w:before="72"/>
        <w:ind w:left="624" w:right="1134"/>
        <w:rPr>
          <w:rStyle w:val="default"/>
          <w:rFonts w:cs="FrankRuehl"/>
          <w:rtl/>
        </w:rPr>
      </w:pPr>
      <w:r>
        <w:rPr>
          <w:rtl/>
        </w:rPr>
        <w:t>(</w:t>
      </w:r>
      <w:r>
        <w:rPr>
          <w:rFonts w:hint="cs"/>
          <w:rtl/>
        </w:rPr>
        <w:t>ג)</w:t>
      </w:r>
      <w:r>
        <w:rPr>
          <w:rtl/>
        </w:rPr>
        <w:tab/>
      </w:r>
      <w:r>
        <w:rPr>
          <w:rStyle w:val="default"/>
          <w:rFonts w:cs="FrankRuehl"/>
          <w:rtl/>
        </w:rPr>
        <w:t>ה</w:t>
      </w:r>
      <w:r>
        <w:rPr>
          <w:rStyle w:val="default"/>
          <w:rFonts w:cs="FrankRuehl" w:hint="cs"/>
          <w:rtl/>
        </w:rPr>
        <w:t>מפעיל</w:t>
      </w:r>
    </w:p>
    <w:p w:rsidR="00AA53FC" w:rsidRDefault="00AA53FC">
      <w:pPr>
        <w:pStyle w:val="P11"/>
        <w:spacing w:before="72"/>
        <w:ind w:left="624" w:right="1134"/>
        <w:rPr>
          <w:rStyle w:val="default"/>
          <w:rFonts w:cs="FrankRuehl"/>
          <w:rtl/>
        </w:rPr>
      </w:pPr>
      <w:r>
        <w:rPr>
          <w:rStyle w:val="default"/>
          <w:rFonts w:cs="FrankRuehl"/>
          <w:rtl/>
        </w:rPr>
        <w:t>ש</w:t>
      </w:r>
      <w:r>
        <w:rPr>
          <w:rStyle w:val="default"/>
          <w:rFonts w:cs="FrankRuehl" w:hint="cs"/>
          <w:rtl/>
        </w:rPr>
        <w:t>ם המשפחהשם פרטישם האב</w:t>
      </w:r>
    </w:p>
    <w:p w:rsidR="00AA53FC" w:rsidRDefault="00AA53FC">
      <w:pPr>
        <w:pStyle w:val="P11"/>
        <w:spacing w:before="72"/>
        <w:ind w:left="624" w:right="1134"/>
        <w:rPr>
          <w:rStyle w:val="default"/>
          <w:rFonts w:cs="FrankRuehl"/>
          <w:rtl/>
        </w:rPr>
      </w:pPr>
      <w:r>
        <w:rPr>
          <w:rStyle w:val="default"/>
          <w:rFonts w:cs="FrankRuehl"/>
          <w:rtl/>
        </w:rPr>
        <w:t>מ</w:t>
      </w:r>
      <w:r>
        <w:rPr>
          <w:rStyle w:val="default"/>
          <w:rFonts w:cs="FrankRuehl" w:hint="cs"/>
          <w:rtl/>
        </w:rPr>
        <w:t>ס' ת"זשנת לידהמקצוע</w:t>
      </w:r>
    </w:p>
    <w:p w:rsidR="00AA53FC" w:rsidRDefault="00AA53FC">
      <w:pPr>
        <w:pStyle w:val="P11"/>
        <w:spacing w:before="72"/>
        <w:ind w:left="624" w:right="1134"/>
        <w:rPr>
          <w:rStyle w:val="default"/>
          <w:rFonts w:cs="FrankRuehl"/>
          <w:rtl/>
        </w:rPr>
      </w:pPr>
      <w:r>
        <w:rPr>
          <w:rStyle w:val="default"/>
          <w:rFonts w:cs="FrankRuehl"/>
          <w:rtl/>
        </w:rPr>
        <w:t>כ</w:t>
      </w:r>
      <w:r>
        <w:rPr>
          <w:rStyle w:val="default"/>
          <w:rFonts w:cs="FrankRuehl" w:hint="cs"/>
          <w:rtl/>
        </w:rPr>
        <w:t>תובת</w:t>
      </w:r>
    </w:p>
    <w:p w:rsidR="00AA53FC" w:rsidRDefault="00AA53FC">
      <w:pPr>
        <w:pStyle w:val="page"/>
        <w:widowControl/>
        <w:ind w:right="1134"/>
        <w:rPr>
          <w:position w:val="0"/>
          <w:rtl/>
        </w:rPr>
      </w:pPr>
      <w:r>
        <w:rPr>
          <w:position w:val="0"/>
          <w:rtl/>
        </w:rPr>
        <w:t xml:space="preserve"> </w:t>
      </w:r>
    </w:p>
    <w:p w:rsidR="00AA53FC" w:rsidRDefault="00AA53FC">
      <w:pPr>
        <w:pStyle w:val="P01"/>
        <w:spacing w:before="72"/>
        <w:ind w:left="624" w:right="1134"/>
        <w:rPr>
          <w:rStyle w:val="default"/>
          <w:rFonts w:cs="FrankRuehl"/>
          <w:rtl/>
        </w:rPr>
      </w:pPr>
      <w:r>
        <w:rPr>
          <w:rtl/>
        </w:rPr>
        <w:t>(</w:t>
      </w:r>
      <w:r>
        <w:rPr>
          <w:rFonts w:hint="cs"/>
          <w:rtl/>
        </w:rPr>
        <w:t>ד)</w:t>
      </w:r>
      <w:r>
        <w:rPr>
          <w:rtl/>
        </w:rPr>
        <w:tab/>
      </w:r>
      <w:r>
        <w:rPr>
          <w:rStyle w:val="default"/>
          <w:rFonts w:cs="FrankRuehl"/>
          <w:rtl/>
        </w:rPr>
        <w:t>ה</w:t>
      </w:r>
      <w:r>
        <w:rPr>
          <w:rStyle w:val="default"/>
          <w:rFonts w:cs="FrankRuehl" w:hint="cs"/>
          <w:rtl/>
        </w:rPr>
        <w:t>צהרת הממנה</w:t>
      </w:r>
    </w:p>
    <w:p w:rsidR="00AA53FC" w:rsidRDefault="00AA53FC">
      <w:pPr>
        <w:pStyle w:val="P11"/>
        <w:spacing w:before="72"/>
        <w:ind w:left="624" w:right="1134"/>
        <w:rPr>
          <w:rStyle w:val="default"/>
          <w:rFonts w:cs="FrankRuehl"/>
          <w:rtl/>
        </w:rPr>
      </w:pPr>
      <w:r>
        <w:rPr>
          <w:rStyle w:val="default"/>
          <w:rFonts w:cs="FrankRuehl"/>
          <w:rtl/>
        </w:rPr>
        <w:t>א</w:t>
      </w:r>
      <w:r>
        <w:rPr>
          <w:rStyle w:val="default"/>
          <w:rFonts w:cs="FrankRuehl" w:hint="cs"/>
          <w:rtl/>
        </w:rPr>
        <w:t>ני החתום מטה מצהי</w:t>
      </w:r>
      <w:r>
        <w:rPr>
          <w:rStyle w:val="default"/>
          <w:rFonts w:cs="FrankRuehl"/>
          <w:rtl/>
        </w:rPr>
        <w:t>ר</w:t>
      </w:r>
      <w:r>
        <w:rPr>
          <w:rStyle w:val="default"/>
          <w:rFonts w:cs="FrankRuehl" w:hint="cs"/>
          <w:rtl/>
        </w:rPr>
        <w:t xml:space="preserve"> בזה כי מיניתי את האדם שפרטיו מפורטים בסעיף (ג) לעיל להפעיל את מכונת ההרמה המתוארת בסעיף ב' לעיל, וכי הוא עומד בכל הדרישות המפורטות בתקנה 18 של תקנות הבטיחות בעבודה (עגורנאים, מפעילי מכונות הרמה אחרות ואתתים), תשנ"ג-1992.</w:t>
      </w:r>
    </w:p>
    <w:p w:rsidR="00AA53FC" w:rsidRDefault="00AA53FC">
      <w:pPr>
        <w:pStyle w:val="P11"/>
        <w:spacing w:before="72"/>
        <w:ind w:left="624" w:right="1134"/>
        <w:rPr>
          <w:rtl/>
        </w:rPr>
      </w:pPr>
      <w:r>
        <w:rPr>
          <w:rtl/>
        </w:rPr>
        <w:t> </w:t>
      </w:r>
      <w:r>
        <w:rPr>
          <w:rtl/>
        </w:rPr>
        <w:t> </w:t>
      </w:r>
      <w:r>
        <w:rPr>
          <w:rtl/>
        </w:rPr>
        <w:t> </w:t>
      </w:r>
      <w:r>
        <w:rPr>
          <w:rtl/>
        </w:rPr>
        <w:t> </w:t>
      </w:r>
    </w:p>
    <w:p w:rsidR="00AA53FC" w:rsidRDefault="00AA53FC">
      <w:pPr>
        <w:pStyle w:val="sig-1"/>
        <w:widowControl/>
        <w:ind w:left="0" w:right="1134"/>
        <w:rPr>
          <w:rStyle w:val="default"/>
          <w:rFonts w:cs="FrankRuehl"/>
          <w:rtl/>
        </w:rPr>
      </w:pPr>
      <w:r>
        <w:rPr>
          <w:rtl/>
        </w:rPr>
        <w:tab/>
      </w:r>
      <w:r>
        <w:rPr>
          <w:rtl/>
        </w:rPr>
        <w:t> </w:t>
      </w:r>
      <w:r>
        <w:rPr>
          <w:rtl/>
        </w:rPr>
        <w:t> </w:t>
      </w:r>
      <w:r>
        <w:rPr>
          <w:rtl/>
        </w:rPr>
        <w:t> </w:t>
      </w:r>
      <w:r>
        <w:rPr>
          <w:rStyle w:val="default"/>
          <w:rFonts w:cs="FrankRuehl"/>
          <w:rtl/>
        </w:rPr>
        <w:t>ת</w:t>
      </w:r>
      <w:r>
        <w:rPr>
          <w:rStyle w:val="default"/>
          <w:rFonts w:cs="FrankRuehl" w:hint="cs"/>
          <w:rtl/>
        </w:rPr>
        <w:t>אריך</w:t>
      </w:r>
      <w:r>
        <w:rPr>
          <w:rStyle w:val="default"/>
          <w:rFonts w:cs="FrankRuehl"/>
          <w:rtl/>
        </w:rPr>
        <w:tab/>
      </w:r>
      <w:r>
        <w:rPr>
          <w:rtl/>
        </w:rPr>
        <w:t> </w:t>
      </w:r>
      <w:r>
        <w:rPr>
          <w:rtl/>
        </w:rPr>
        <w:t> </w:t>
      </w:r>
      <w:r>
        <w:rPr>
          <w:rtl/>
        </w:rPr>
        <w:t> </w:t>
      </w:r>
      <w:r>
        <w:rPr>
          <w:rStyle w:val="default"/>
          <w:rFonts w:cs="FrankRuehl"/>
          <w:rtl/>
        </w:rPr>
        <w:t>ש</w:t>
      </w:r>
      <w:r>
        <w:rPr>
          <w:rStyle w:val="default"/>
          <w:rFonts w:cs="FrankRuehl" w:hint="cs"/>
          <w:rtl/>
        </w:rPr>
        <w:t>ם הממנה</w:t>
      </w:r>
      <w:r>
        <w:rPr>
          <w:rStyle w:val="default"/>
          <w:rFonts w:cs="FrankRuehl"/>
          <w:rtl/>
        </w:rPr>
        <w:tab/>
      </w:r>
      <w:r>
        <w:rPr>
          <w:rStyle w:val="default"/>
          <w:rFonts w:cs="FrankRuehl" w:hint="cs"/>
          <w:rtl/>
        </w:rPr>
        <w:t>חתימה</w:t>
      </w:r>
    </w:p>
    <w:p w:rsidR="00AA53FC" w:rsidRDefault="00AA53FC">
      <w:pPr>
        <w:pStyle w:val="P01"/>
        <w:spacing w:before="72"/>
        <w:ind w:left="624" w:right="1134"/>
        <w:rPr>
          <w:rStyle w:val="default"/>
          <w:rFonts w:cs="FrankRuehl"/>
          <w:rtl/>
        </w:rPr>
      </w:pPr>
      <w:r>
        <w:rPr>
          <w:rtl/>
        </w:rPr>
        <w:t>(</w:t>
      </w:r>
      <w:r>
        <w:rPr>
          <w:rFonts w:hint="cs"/>
          <w:rtl/>
        </w:rPr>
        <w:t>ה)</w:t>
      </w:r>
      <w:r>
        <w:rPr>
          <w:rtl/>
        </w:rPr>
        <w:tab/>
      </w:r>
      <w:r>
        <w:rPr>
          <w:rStyle w:val="default"/>
          <w:rFonts w:cs="FrankRuehl"/>
          <w:rtl/>
        </w:rPr>
        <w:t>ה</w:t>
      </w:r>
      <w:r>
        <w:rPr>
          <w:rStyle w:val="default"/>
          <w:rFonts w:cs="FrankRuehl" w:hint="cs"/>
          <w:rtl/>
        </w:rPr>
        <w:t>צהרת המפעיל</w:t>
      </w:r>
    </w:p>
    <w:p w:rsidR="00AA53FC" w:rsidRDefault="00AA53FC">
      <w:pPr>
        <w:pStyle w:val="P11"/>
        <w:spacing w:before="72"/>
        <w:ind w:left="624" w:right="1134"/>
        <w:rPr>
          <w:rStyle w:val="default"/>
          <w:rFonts w:cs="FrankRuehl"/>
          <w:rtl/>
        </w:rPr>
      </w:pPr>
      <w:r>
        <w:rPr>
          <w:rStyle w:val="default"/>
          <w:rFonts w:cs="FrankRuehl"/>
          <w:rtl/>
        </w:rPr>
        <w:t>א</w:t>
      </w:r>
      <w:r>
        <w:rPr>
          <w:rStyle w:val="default"/>
          <w:rFonts w:cs="FrankRuehl" w:hint="cs"/>
          <w:rtl/>
        </w:rPr>
        <w:t>ני מצהיר בזה שכל הנתונים האישיים המפורטים בסעיף (ג) לעיל נכונים וכי קיבלתי הדרכה בהפעלת המכונה המפורטת בסעיף (ב) לעיל כנדרש בתקנה 18 של התקנות הנזכרות בסעיף (ד) לעיל.</w:t>
      </w:r>
    </w:p>
    <w:p w:rsidR="00AA53FC" w:rsidRDefault="00AA53FC">
      <w:pPr>
        <w:pStyle w:val="P11"/>
        <w:spacing w:before="72"/>
        <w:ind w:left="624" w:right="1134"/>
        <w:rPr>
          <w:rtl/>
        </w:rPr>
      </w:pPr>
      <w:r>
        <w:rPr>
          <w:rtl/>
        </w:rPr>
        <w:t> </w:t>
      </w:r>
      <w:r>
        <w:rPr>
          <w:rtl/>
        </w:rPr>
        <w:t> </w:t>
      </w:r>
      <w:r>
        <w:rPr>
          <w:rtl/>
        </w:rPr>
        <w:t> </w:t>
      </w:r>
      <w:r>
        <w:rPr>
          <w:rtl/>
        </w:rPr>
        <w:t> </w:t>
      </w:r>
    </w:p>
    <w:p w:rsidR="00AA53FC" w:rsidRDefault="00AA53FC">
      <w:pPr>
        <w:pStyle w:val="sig-1"/>
        <w:widowControl/>
        <w:ind w:left="0" w:right="1134"/>
        <w:rPr>
          <w:rStyle w:val="default"/>
          <w:rFonts w:cs="FrankRuehl"/>
          <w:rtl/>
        </w:rPr>
      </w:pPr>
      <w:r>
        <w:rPr>
          <w:rtl/>
        </w:rPr>
        <w:tab/>
      </w:r>
      <w:r>
        <w:rPr>
          <w:rtl/>
        </w:rPr>
        <w:t> </w:t>
      </w:r>
      <w:r>
        <w:rPr>
          <w:rtl/>
        </w:rPr>
        <w:t> </w:t>
      </w:r>
      <w:r>
        <w:rPr>
          <w:rtl/>
        </w:rPr>
        <w:t> </w:t>
      </w:r>
      <w:r>
        <w:rPr>
          <w:rStyle w:val="default"/>
          <w:rFonts w:cs="FrankRuehl"/>
          <w:rtl/>
        </w:rPr>
        <w:t>ת</w:t>
      </w:r>
      <w:r>
        <w:rPr>
          <w:rStyle w:val="default"/>
          <w:rFonts w:cs="FrankRuehl" w:hint="cs"/>
          <w:rtl/>
        </w:rPr>
        <w:t>אריך</w:t>
      </w:r>
      <w:r>
        <w:rPr>
          <w:rStyle w:val="default"/>
          <w:rFonts w:cs="FrankRuehl"/>
          <w:rtl/>
        </w:rPr>
        <w:tab/>
      </w:r>
      <w:r>
        <w:rPr>
          <w:rtl/>
        </w:rPr>
        <w:t> </w:t>
      </w:r>
      <w:r>
        <w:rPr>
          <w:rtl/>
        </w:rPr>
        <w:t> </w:t>
      </w:r>
      <w:r>
        <w:rPr>
          <w:rtl/>
        </w:rPr>
        <w:t> </w:t>
      </w:r>
      <w:r>
        <w:rPr>
          <w:rStyle w:val="default"/>
          <w:rFonts w:cs="FrankRuehl"/>
          <w:rtl/>
        </w:rPr>
        <w:t>ש</w:t>
      </w:r>
      <w:r>
        <w:rPr>
          <w:rStyle w:val="default"/>
          <w:rFonts w:cs="FrankRuehl" w:hint="cs"/>
          <w:rtl/>
        </w:rPr>
        <w:t>ם המפעל</w:t>
      </w:r>
      <w:r>
        <w:rPr>
          <w:rStyle w:val="default"/>
          <w:rFonts w:cs="FrankRuehl"/>
          <w:rtl/>
        </w:rPr>
        <w:tab/>
      </w:r>
      <w:r>
        <w:rPr>
          <w:rStyle w:val="default"/>
          <w:rFonts w:cs="FrankRuehl" w:hint="cs"/>
          <w:rtl/>
        </w:rPr>
        <w:t>חתימה</w:t>
      </w:r>
    </w:p>
    <w:p w:rsidR="00AA53FC" w:rsidRDefault="00AA53FC">
      <w:pPr>
        <w:pStyle w:val="P00"/>
        <w:spacing w:before="72"/>
        <w:ind w:left="0" w:right="1134"/>
        <w:rPr>
          <w:rStyle w:val="default"/>
          <w:rFonts w:cs="FrankRuehl"/>
          <w:rtl/>
        </w:rPr>
      </w:pPr>
    </w:p>
    <w:p w:rsidR="00AA53FC" w:rsidRDefault="00AA53FC">
      <w:pPr>
        <w:pStyle w:val="P00"/>
        <w:spacing w:before="72"/>
        <w:ind w:left="0" w:right="1134"/>
        <w:rPr>
          <w:rStyle w:val="default"/>
          <w:rFonts w:cs="FrankRuehl"/>
          <w:rtl/>
        </w:rPr>
      </w:pPr>
    </w:p>
    <w:p w:rsidR="00AA53FC" w:rsidRDefault="00AA53FC" w:rsidP="003960A3">
      <w:pPr>
        <w:pStyle w:val="sig-0"/>
        <w:tabs>
          <w:tab w:val="clear" w:pos="4820"/>
          <w:tab w:val="center" w:pos="5670"/>
        </w:tabs>
        <w:spacing w:before="72"/>
        <w:ind w:left="0" w:right="1134"/>
        <w:rPr>
          <w:rtl/>
        </w:rPr>
      </w:pPr>
      <w:r>
        <w:rPr>
          <w:rtl/>
        </w:rPr>
        <w:t>כ</w:t>
      </w:r>
      <w:r>
        <w:rPr>
          <w:rFonts w:hint="cs"/>
          <w:rtl/>
        </w:rPr>
        <w:t>"א בסיון תשנ"ב (22 ביוני 1992)</w:t>
      </w:r>
      <w:r>
        <w:rPr>
          <w:rtl/>
        </w:rPr>
        <w:tab/>
      </w:r>
      <w:r>
        <w:rPr>
          <w:rFonts w:hint="cs"/>
          <w:rtl/>
        </w:rPr>
        <w:t>יצחק</w:t>
      </w:r>
      <w:r>
        <w:rPr>
          <w:rtl/>
        </w:rPr>
        <w:t xml:space="preserve"> </w:t>
      </w:r>
      <w:r>
        <w:rPr>
          <w:rFonts w:hint="cs"/>
          <w:rtl/>
        </w:rPr>
        <w:t>שמיר</w:t>
      </w:r>
    </w:p>
    <w:p w:rsidR="00AA53FC" w:rsidRDefault="00AA53FC" w:rsidP="003960A3">
      <w:pPr>
        <w:pStyle w:val="sig-1"/>
        <w:widowControl/>
        <w:tabs>
          <w:tab w:val="clear" w:pos="851"/>
          <w:tab w:val="clear" w:pos="2835"/>
          <w:tab w:val="clear" w:pos="4820"/>
          <w:tab w:val="center" w:pos="5670"/>
        </w:tabs>
        <w:ind w:left="0" w:right="1134"/>
        <w:rPr>
          <w:rtl/>
        </w:rPr>
      </w:pPr>
      <w:r>
        <w:rPr>
          <w:rtl/>
        </w:rPr>
        <w:tab/>
      </w:r>
      <w:r>
        <w:rPr>
          <w:rFonts w:hint="cs"/>
          <w:rtl/>
        </w:rPr>
        <w:t>שר העבודה והרווחה</w:t>
      </w:r>
    </w:p>
    <w:p w:rsidR="00AA53FC" w:rsidRDefault="00AA53FC">
      <w:pPr>
        <w:pStyle w:val="P00"/>
        <w:spacing w:before="72"/>
        <w:ind w:left="0" w:right="1134"/>
        <w:rPr>
          <w:rStyle w:val="default"/>
          <w:rFonts w:cs="FrankRuehl"/>
          <w:rtl/>
        </w:rPr>
      </w:pPr>
    </w:p>
    <w:p w:rsidR="00AA53FC" w:rsidRDefault="00AA53FC">
      <w:pPr>
        <w:pStyle w:val="P00"/>
        <w:spacing w:before="72"/>
        <w:ind w:left="0" w:right="1134"/>
        <w:rPr>
          <w:rStyle w:val="default"/>
          <w:rFonts w:cs="FrankRuehl"/>
          <w:rtl/>
        </w:rPr>
      </w:pPr>
    </w:p>
    <w:p w:rsidR="00AA53FC" w:rsidRDefault="00AA53FC">
      <w:pPr>
        <w:pStyle w:val="P00"/>
        <w:spacing w:before="72"/>
        <w:ind w:left="0" w:right="1134"/>
        <w:rPr>
          <w:rStyle w:val="default"/>
          <w:rFonts w:cs="FrankRuehl"/>
          <w:rtl/>
        </w:rPr>
      </w:pPr>
      <w:bookmarkStart w:id="47" w:name="LawPartEnd"/>
    </w:p>
    <w:bookmarkEnd w:id="47"/>
    <w:p w:rsidR="00BA700B" w:rsidRDefault="00BA700B">
      <w:pPr>
        <w:pStyle w:val="P00"/>
        <w:spacing w:before="72"/>
        <w:ind w:left="0" w:right="1134"/>
        <w:rPr>
          <w:rStyle w:val="default"/>
          <w:rFonts w:cs="FrankRuehl"/>
          <w:rtl/>
        </w:rPr>
      </w:pPr>
    </w:p>
    <w:p w:rsidR="0013765E" w:rsidRDefault="0013765E" w:rsidP="0013765E">
      <w:pPr>
        <w:pStyle w:val="P00"/>
        <w:spacing w:before="72"/>
        <w:ind w:left="0" w:right="1134"/>
        <w:jc w:val="center"/>
        <w:rPr>
          <w:rStyle w:val="default"/>
          <w:rFonts w:cs="David"/>
          <w:color w:val="0000FF"/>
          <w:szCs w:val="24"/>
          <w:u w:val="single"/>
          <w:rtl/>
        </w:rPr>
      </w:pPr>
      <w:hyperlink r:id="rId22" w:history="1">
        <w:r>
          <w:rPr>
            <w:rStyle w:val="default"/>
            <w:rFonts w:cs="David"/>
            <w:color w:val="0000FF"/>
            <w:szCs w:val="24"/>
            <w:u w:val="single"/>
            <w:rtl/>
          </w:rPr>
          <w:t>הודעה למנויים על עריכה ושינויים במסמכי פסיקה, חקיקה ועוד באתר נבו - הקש כאן</w:t>
        </w:r>
      </w:hyperlink>
    </w:p>
    <w:p w:rsidR="00AA53FC" w:rsidRPr="0013765E" w:rsidRDefault="00AA53FC" w:rsidP="0013765E">
      <w:pPr>
        <w:pStyle w:val="P00"/>
        <w:spacing w:before="72"/>
        <w:ind w:left="0" w:right="1134"/>
        <w:jc w:val="center"/>
        <w:rPr>
          <w:rStyle w:val="default"/>
          <w:rFonts w:cs="David"/>
          <w:color w:val="0000FF"/>
          <w:szCs w:val="24"/>
          <w:u w:val="single"/>
          <w:rtl/>
        </w:rPr>
      </w:pPr>
    </w:p>
    <w:sectPr w:rsidR="00AA53FC" w:rsidRPr="0013765E">
      <w:headerReference w:type="even" r:id="rId23"/>
      <w:headerReference w:type="default" r:id="rId24"/>
      <w:footerReference w:type="even" r:id="rId25"/>
      <w:footerReference w:type="default" r:id="rId2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2B3D" w:rsidRDefault="00022B3D">
      <w:r>
        <w:separator/>
      </w:r>
    </w:p>
  </w:endnote>
  <w:endnote w:type="continuationSeparator" w:id="0">
    <w:p w:rsidR="00022B3D" w:rsidRDefault="00022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53FC" w:rsidRDefault="00AA53F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AA53FC" w:rsidRDefault="00AA53F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A53FC" w:rsidRDefault="00AA53F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765E">
      <w:rPr>
        <w:rFonts w:cs="TopType Jerushalmi"/>
        <w:noProof/>
        <w:color w:val="000000"/>
        <w:sz w:val="14"/>
        <w:szCs w:val="14"/>
      </w:rPr>
      <w:t>Z:\00000000000000000000000=2014------------------------\05-May\2014-05-28\LawsForHofit\04\051_049.doc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53FC" w:rsidRDefault="00AA53F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960A3">
      <w:rPr>
        <w:rFonts w:hAnsi="FrankRuehl"/>
        <w:noProof/>
        <w:sz w:val="24"/>
        <w:szCs w:val="24"/>
        <w:rtl/>
      </w:rPr>
      <w:t>2</w:t>
    </w:r>
    <w:r>
      <w:rPr>
        <w:rFonts w:hAnsi="FrankRuehl"/>
        <w:sz w:val="24"/>
        <w:szCs w:val="24"/>
        <w:rtl/>
      </w:rPr>
      <w:fldChar w:fldCharType="end"/>
    </w:r>
  </w:p>
  <w:p w:rsidR="00AA53FC" w:rsidRDefault="00AA53F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A53FC" w:rsidRDefault="00AA53F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765E">
      <w:rPr>
        <w:rFonts w:cs="TopType Jerushalmi"/>
        <w:noProof/>
        <w:color w:val="000000"/>
        <w:sz w:val="14"/>
        <w:szCs w:val="14"/>
      </w:rPr>
      <w:t>Z:\00000000000000000000000=2014------------------------\05-May\2014-05-28\LawsForHofit\04\051_049.doc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2B3D" w:rsidRDefault="00022B3D">
      <w:pPr>
        <w:spacing w:before="60" w:line="240" w:lineRule="auto"/>
        <w:ind w:right="1134"/>
      </w:pPr>
      <w:r>
        <w:separator/>
      </w:r>
    </w:p>
  </w:footnote>
  <w:footnote w:type="continuationSeparator" w:id="0">
    <w:p w:rsidR="00022B3D" w:rsidRDefault="00022B3D">
      <w:r>
        <w:continuationSeparator/>
      </w:r>
    </w:p>
  </w:footnote>
  <w:footnote w:id="1">
    <w:p w:rsidR="00AA53FC" w:rsidRDefault="00AA53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sz w:val="20"/>
        </w:rPr>
        <w:t xml:space="preserve"> </w:t>
      </w:r>
      <w:r>
        <w:rPr>
          <w:sz w:val="20"/>
          <w:rtl/>
        </w:rPr>
        <w:t>פ</w:t>
      </w:r>
      <w:r>
        <w:rPr>
          <w:rFonts w:hint="cs"/>
          <w:sz w:val="20"/>
          <w:rtl/>
        </w:rPr>
        <w:t xml:space="preserve">ורסמו </w:t>
      </w:r>
      <w:hyperlink r:id="rId1" w:history="1">
        <w:r>
          <w:rPr>
            <w:rStyle w:val="Hyperlink"/>
            <w:rFonts w:hint="cs"/>
            <w:sz w:val="20"/>
            <w:rtl/>
          </w:rPr>
          <w:t>ק</w:t>
        </w:r>
        <w:r>
          <w:rPr>
            <w:rStyle w:val="Hyperlink"/>
            <w:rFonts w:hint="cs"/>
            <w:sz w:val="20"/>
            <w:rtl/>
          </w:rPr>
          <w:t>"ת תשנ"ג מס' 5487</w:t>
        </w:r>
      </w:hyperlink>
      <w:r>
        <w:rPr>
          <w:rFonts w:hint="cs"/>
          <w:sz w:val="20"/>
          <w:rtl/>
        </w:rPr>
        <w:t xml:space="preserve"> מיום 17.12.1992 עמ' 202.</w:t>
      </w:r>
    </w:p>
    <w:p w:rsidR="00AA53FC" w:rsidRDefault="00AA53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w:t>
        </w:r>
        <w:r>
          <w:rPr>
            <w:rStyle w:val="Hyperlink"/>
            <w:rFonts w:hint="cs"/>
            <w:sz w:val="20"/>
            <w:rtl/>
          </w:rPr>
          <w:t>נ"ג מס' 5527</w:t>
        </w:r>
      </w:hyperlink>
      <w:r>
        <w:rPr>
          <w:rFonts w:hint="cs"/>
          <w:sz w:val="20"/>
          <w:rtl/>
        </w:rPr>
        <w:t xml:space="preserve"> מיום 15.6.1993 עמ' 887 </w:t>
      </w:r>
      <w:r>
        <w:rPr>
          <w:sz w:val="20"/>
          <w:rtl/>
        </w:rPr>
        <w:t>–</w:t>
      </w:r>
      <w:r>
        <w:rPr>
          <w:rFonts w:hint="cs"/>
          <w:sz w:val="20"/>
          <w:rtl/>
        </w:rPr>
        <w:t xml:space="preserve"> תק' תשנ"ג-1993. ת"ט </w:t>
      </w:r>
      <w:hyperlink r:id="rId3" w:history="1">
        <w:r>
          <w:rPr>
            <w:rStyle w:val="Hyperlink"/>
            <w:rFonts w:hint="cs"/>
            <w:sz w:val="20"/>
            <w:rtl/>
          </w:rPr>
          <w:t>מס' 5540</w:t>
        </w:r>
      </w:hyperlink>
      <w:r>
        <w:rPr>
          <w:rFonts w:hint="cs"/>
          <w:sz w:val="20"/>
          <w:rtl/>
        </w:rPr>
        <w:t xml:space="preserve"> מיום</w:t>
      </w:r>
      <w:r>
        <w:rPr>
          <w:sz w:val="20"/>
          <w:rtl/>
        </w:rPr>
        <w:t xml:space="preserve"> 19</w:t>
      </w:r>
      <w:r>
        <w:rPr>
          <w:rFonts w:hint="cs"/>
          <w:sz w:val="20"/>
          <w:rtl/>
        </w:rPr>
        <w:t>.8.1993 עמ' 1088.</w:t>
      </w:r>
    </w:p>
    <w:p w:rsidR="00AA53FC" w:rsidRDefault="00AA53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תשנ"</w:t>
        </w:r>
        <w:r>
          <w:rPr>
            <w:rStyle w:val="Hyperlink"/>
            <w:rFonts w:hint="cs"/>
            <w:sz w:val="20"/>
            <w:rtl/>
          </w:rPr>
          <w:t>ד</w:t>
        </w:r>
        <w:r>
          <w:rPr>
            <w:rStyle w:val="Hyperlink"/>
            <w:rFonts w:hint="cs"/>
            <w:sz w:val="20"/>
            <w:rtl/>
          </w:rPr>
          <w:t xml:space="preserve"> מס' 5591</w:t>
        </w:r>
      </w:hyperlink>
      <w:r>
        <w:rPr>
          <w:rFonts w:hint="cs"/>
          <w:sz w:val="20"/>
          <w:rtl/>
        </w:rPr>
        <w:t xml:space="preserve"> מיום 10.4.1994 עמ' 771 </w:t>
      </w:r>
      <w:r>
        <w:rPr>
          <w:sz w:val="20"/>
          <w:rtl/>
        </w:rPr>
        <w:t>–</w:t>
      </w:r>
      <w:r>
        <w:rPr>
          <w:rFonts w:hint="cs"/>
          <w:sz w:val="20"/>
          <w:rtl/>
        </w:rPr>
        <w:t xml:space="preserve"> תק' תשנ"ד-1994.</w:t>
      </w:r>
    </w:p>
    <w:p w:rsidR="00AA53FC" w:rsidRDefault="00AA53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w:t>
        </w:r>
        <w:r>
          <w:rPr>
            <w:rStyle w:val="Hyperlink"/>
            <w:rFonts w:hint="cs"/>
            <w:sz w:val="20"/>
            <w:rtl/>
          </w:rPr>
          <w:t xml:space="preserve"> </w:t>
        </w:r>
        <w:r>
          <w:rPr>
            <w:rStyle w:val="Hyperlink"/>
            <w:rFonts w:hint="cs"/>
            <w:sz w:val="20"/>
            <w:rtl/>
          </w:rPr>
          <w:t>תשנ"ו מס' 5752</w:t>
        </w:r>
      </w:hyperlink>
      <w:r>
        <w:rPr>
          <w:rFonts w:hint="cs"/>
          <w:sz w:val="20"/>
          <w:rtl/>
        </w:rPr>
        <w:t xml:space="preserve"> מיום 26.5.1996 עמ' 899 </w:t>
      </w:r>
      <w:r>
        <w:rPr>
          <w:sz w:val="20"/>
          <w:rtl/>
        </w:rPr>
        <w:t>–</w:t>
      </w:r>
      <w:r>
        <w:rPr>
          <w:rFonts w:hint="cs"/>
          <w:sz w:val="20"/>
          <w:rtl/>
        </w:rPr>
        <w:t xml:space="preserve"> תק' תשנ"ו-1996.</w:t>
      </w:r>
    </w:p>
    <w:p w:rsidR="00AA53FC" w:rsidRDefault="00AA53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w:t>
        </w:r>
        <w:r>
          <w:rPr>
            <w:rStyle w:val="Hyperlink"/>
            <w:rFonts w:hint="cs"/>
            <w:sz w:val="20"/>
            <w:rtl/>
          </w:rPr>
          <w:t>ש</w:t>
        </w:r>
        <w:r>
          <w:rPr>
            <w:rStyle w:val="Hyperlink"/>
            <w:rFonts w:hint="cs"/>
            <w:sz w:val="20"/>
            <w:rtl/>
          </w:rPr>
          <w:t>נ"ז מס' 5849</w:t>
        </w:r>
      </w:hyperlink>
      <w:r>
        <w:rPr>
          <w:rFonts w:hint="cs"/>
          <w:sz w:val="20"/>
          <w:rtl/>
        </w:rPr>
        <w:t xml:space="preserve"> מיום 8.9.1997 עמ' 1117 </w:t>
      </w:r>
      <w:r>
        <w:rPr>
          <w:sz w:val="20"/>
          <w:rtl/>
        </w:rPr>
        <w:t>–</w:t>
      </w:r>
      <w:r>
        <w:rPr>
          <w:rFonts w:hint="cs"/>
          <w:sz w:val="20"/>
          <w:rtl/>
        </w:rPr>
        <w:t xml:space="preserve"> תק' תשנ"ז-1997; תחילתן 30 ימים מיום פרסומן.</w:t>
      </w:r>
    </w:p>
    <w:p w:rsidR="00AA53FC" w:rsidRDefault="00AA53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w:t>
        </w:r>
        <w:r>
          <w:rPr>
            <w:rStyle w:val="Hyperlink"/>
            <w:rFonts w:hint="cs"/>
            <w:sz w:val="20"/>
            <w:rtl/>
          </w:rPr>
          <w:t>ש</w:t>
        </w:r>
        <w:r>
          <w:rPr>
            <w:rStyle w:val="Hyperlink"/>
            <w:rFonts w:hint="cs"/>
            <w:sz w:val="20"/>
            <w:rtl/>
          </w:rPr>
          <w:t>נ"ח מס' 5927</w:t>
        </w:r>
      </w:hyperlink>
      <w:r>
        <w:rPr>
          <w:rFonts w:hint="cs"/>
          <w:sz w:val="20"/>
          <w:rtl/>
        </w:rPr>
        <w:t xml:space="preserve"> מיום 17.9.1998 עמ' 1343 </w:t>
      </w:r>
      <w:r>
        <w:rPr>
          <w:sz w:val="20"/>
          <w:rtl/>
        </w:rPr>
        <w:t>–</w:t>
      </w:r>
      <w:r>
        <w:rPr>
          <w:rFonts w:hint="cs"/>
          <w:sz w:val="20"/>
          <w:rtl/>
        </w:rPr>
        <w:t xml:space="preserve"> תק' תשנ"ח-1998.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53FC" w:rsidRDefault="00AA53FC">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(עגורנאים, מפעילי מכונות הרמה אחרות ואתתים), תשנ"ג–1992</w:t>
    </w:r>
  </w:p>
  <w:p w:rsidR="00AA53FC" w:rsidRDefault="00AA53F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A53FC" w:rsidRDefault="00AA53F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53FC" w:rsidRDefault="00AA53FC">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(עגורנאים, מפעילי מכונות הרמה אחרות ואתתים), תשנ"ג</w:t>
    </w:r>
    <w:r>
      <w:rPr>
        <w:rFonts w:hAnsi="FrankRuehl" w:hint="cs"/>
        <w:color w:val="000000"/>
        <w:sz w:val="28"/>
        <w:szCs w:val="28"/>
        <w:rtl/>
      </w:rPr>
      <w:t>-</w:t>
    </w:r>
    <w:r>
      <w:rPr>
        <w:rFonts w:hAnsi="FrankRuehl"/>
        <w:color w:val="000000"/>
        <w:sz w:val="28"/>
        <w:szCs w:val="28"/>
        <w:rtl/>
      </w:rPr>
      <w:t>1992</w:t>
    </w:r>
  </w:p>
  <w:p w:rsidR="00AA53FC" w:rsidRDefault="00AA53F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A53FC" w:rsidRDefault="00AA53FC">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53FC"/>
    <w:rsid w:val="00022B3D"/>
    <w:rsid w:val="0013765E"/>
    <w:rsid w:val="002877EE"/>
    <w:rsid w:val="003960A3"/>
    <w:rsid w:val="004D240F"/>
    <w:rsid w:val="00881F4A"/>
    <w:rsid w:val="00947953"/>
    <w:rsid w:val="00AA53FC"/>
    <w:rsid w:val="00BA700B"/>
    <w:rsid w:val="00EF7B1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EAECF1B-BA3C-4C12-A993-052591D6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591.pdf" TargetMode="External"/><Relationship Id="rId13" Type="http://schemas.openxmlformats.org/officeDocument/2006/relationships/hyperlink" Target="http://www.nevo.co.il/Law_word/law06/TAK-5591.pdf" TargetMode="External"/><Relationship Id="rId18" Type="http://schemas.openxmlformats.org/officeDocument/2006/relationships/hyperlink" Target="http://www.nevo.co.il/Law_word/law06/TAK-5591.pdf"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_word/law06/TAK-5752.pdf" TargetMode="External"/><Relationship Id="rId7" Type="http://schemas.openxmlformats.org/officeDocument/2006/relationships/hyperlink" Target="http://www.nevo.co.il/Law_word/law06/TAK-5752.pdf" TargetMode="External"/><Relationship Id="rId12" Type="http://schemas.openxmlformats.org/officeDocument/2006/relationships/hyperlink" Target="http://www.nevo.co.il/Law_word/law06/TAK-5927.pdf" TargetMode="External"/><Relationship Id="rId17" Type="http://schemas.openxmlformats.org/officeDocument/2006/relationships/hyperlink" Target="http://www.nevo.co.il/Law_word/law06/TAK-5591.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5752.pdf" TargetMode="External"/><Relationship Id="rId20" Type="http://schemas.openxmlformats.org/officeDocument/2006/relationships/hyperlink" Target="http://www.nevo.co.il/Law_word/law06/TAK-5752.pdf" TargetMode="External"/><Relationship Id="rId1" Type="http://schemas.openxmlformats.org/officeDocument/2006/relationships/styles" Target="styles.xml"/><Relationship Id="rId6" Type="http://schemas.openxmlformats.org/officeDocument/2006/relationships/hyperlink" Target="http://www.nevo.co.il/Law_word/law06/TAK-5752.pdf" TargetMode="External"/><Relationship Id="rId11" Type="http://schemas.openxmlformats.org/officeDocument/2006/relationships/hyperlink" Target="http://www.nevo.co.il/Law_word/law06/TAK-5591.pdf"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5591.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_word/law06/TAK-5540.pdf" TargetMode="External"/><Relationship Id="rId19" Type="http://schemas.openxmlformats.org/officeDocument/2006/relationships/hyperlink" Target="http://www.nevo.co.il/Law_word/law06/TAK-5849.pdf" TargetMode="External"/><Relationship Id="rId4" Type="http://schemas.openxmlformats.org/officeDocument/2006/relationships/footnotes" Target="footnotes.xml"/><Relationship Id="rId9" Type="http://schemas.openxmlformats.org/officeDocument/2006/relationships/hyperlink" Target="http://www.nevo.co.il/Law_word/law06/TAK-5527.pdf" TargetMode="External"/><Relationship Id="rId14" Type="http://schemas.openxmlformats.org/officeDocument/2006/relationships/hyperlink" Target="http://www.nevo.co.il/Law_word/law06/TAK-5752.pdf"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540.pdf" TargetMode="External"/><Relationship Id="rId7" Type="http://schemas.openxmlformats.org/officeDocument/2006/relationships/hyperlink" Target="http://www.nevo.co.il/Law_word/law06/TAK-5927.pdf" TargetMode="External"/><Relationship Id="rId2" Type="http://schemas.openxmlformats.org/officeDocument/2006/relationships/hyperlink" Target="http://www.nevo.co.il/Law_word/law06/TAK-5527.pdf" TargetMode="External"/><Relationship Id="rId1" Type="http://schemas.openxmlformats.org/officeDocument/2006/relationships/hyperlink" Target="http://www.nevo.co.il/Law_word/law06/TAK-5487.pdf" TargetMode="External"/><Relationship Id="rId6" Type="http://schemas.openxmlformats.org/officeDocument/2006/relationships/hyperlink" Target="http://www.nevo.co.il/Law_word/law06/TAK-5849.pdf" TargetMode="External"/><Relationship Id="rId5" Type="http://schemas.openxmlformats.org/officeDocument/2006/relationships/hyperlink" Target="http://www.nevo.co.il/Law_word/law06/TAK-5752.pdf" TargetMode="External"/><Relationship Id="rId4" Type="http://schemas.openxmlformats.org/officeDocument/2006/relationships/hyperlink" Target="http://www.nevo.co.il/Law_word/law06/TAK-55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22922</CharactersWithSpaces>
  <SharedDoc>false</SharedDoc>
  <HLinks>
    <vt:vector size="342" baseType="variant">
      <vt:variant>
        <vt:i4>393283</vt:i4>
      </vt:variant>
      <vt:variant>
        <vt:i4>252</vt:i4>
      </vt:variant>
      <vt:variant>
        <vt:i4>0</vt:i4>
      </vt:variant>
      <vt:variant>
        <vt:i4>5</vt:i4>
      </vt:variant>
      <vt:variant>
        <vt:lpwstr>http://www.nevo.co.il/advertisements/nevo-100.doc</vt:lpwstr>
      </vt:variant>
      <vt:variant>
        <vt:lpwstr/>
      </vt:variant>
      <vt:variant>
        <vt:i4>7929869</vt:i4>
      </vt:variant>
      <vt:variant>
        <vt:i4>243</vt:i4>
      </vt:variant>
      <vt:variant>
        <vt:i4>0</vt:i4>
      </vt:variant>
      <vt:variant>
        <vt:i4>5</vt:i4>
      </vt:variant>
      <vt:variant>
        <vt:lpwstr>http://www.nevo.co.il/Law_word/law06/TAK-5752.pdf</vt:lpwstr>
      </vt:variant>
      <vt:variant>
        <vt:lpwstr/>
      </vt:variant>
      <vt:variant>
        <vt:i4>7929869</vt:i4>
      </vt:variant>
      <vt:variant>
        <vt:i4>240</vt:i4>
      </vt:variant>
      <vt:variant>
        <vt:i4>0</vt:i4>
      </vt:variant>
      <vt:variant>
        <vt:i4>5</vt:i4>
      </vt:variant>
      <vt:variant>
        <vt:lpwstr>http://www.nevo.co.il/Law_word/law06/TAK-5752.pdf</vt:lpwstr>
      </vt:variant>
      <vt:variant>
        <vt:lpwstr/>
      </vt:variant>
      <vt:variant>
        <vt:i4>7864329</vt:i4>
      </vt:variant>
      <vt:variant>
        <vt:i4>237</vt:i4>
      </vt:variant>
      <vt:variant>
        <vt:i4>0</vt:i4>
      </vt:variant>
      <vt:variant>
        <vt:i4>5</vt:i4>
      </vt:variant>
      <vt:variant>
        <vt:lpwstr>http://www.nevo.co.il/Law_word/law06/TAK-5849.pdf</vt:lpwstr>
      </vt:variant>
      <vt:variant>
        <vt:lpwstr/>
      </vt:variant>
      <vt:variant>
        <vt:i4>7667724</vt:i4>
      </vt:variant>
      <vt:variant>
        <vt:i4>234</vt:i4>
      </vt:variant>
      <vt:variant>
        <vt:i4>0</vt:i4>
      </vt:variant>
      <vt:variant>
        <vt:i4>5</vt:i4>
      </vt:variant>
      <vt:variant>
        <vt:lpwstr>http://www.nevo.co.il/Law_word/law06/TAK-5591.pdf</vt:lpwstr>
      </vt:variant>
      <vt:variant>
        <vt:lpwstr/>
      </vt:variant>
      <vt:variant>
        <vt:i4>7667724</vt:i4>
      </vt:variant>
      <vt:variant>
        <vt:i4>231</vt:i4>
      </vt:variant>
      <vt:variant>
        <vt:i4>0</vt:i4>
      </vt:variant>
      <vt:variant>
        <vt:i4>5</vt:i4>
      </vt:variant>
      <vt:variant>
        <vt:lpwstr>http://www.nevo.co.il/Law_word/law06/TAK-5591.pdf</vt:lpwstr>
      </vt:variant>
      <vt:variant>
        <vt:lpwstr/>
      </vt:variant>
      <vt:variant>
        <vt:i4>7929869</vt:i4>
      </vt:variant>
      <vt:variant>
        <vt:i4>228</vt:i4>
      </vt:variant>
      <vt:variant>
        <vt:i4>0</vt:i4>
      </vt:variant>
      <vt:variant>
        <vt:i4>5</vt:i4>
      </vt:variant>
      <vt:variant>
        <vt:lpwstr>http://www.nevo.co.il/Law_word/law06/TAK-5752.pdf</vt:lpwstr>
      </vt:variant>
      <vt:variant>
        <vt:lpwstr/>
      </vt:variant>
      <vt:variant>
        <vt:i4>7667724</vt:i4>
      </vt:variant>
      <vt:variant>
        <vt:i4>225</vt:i4>
      </vt:variant>
      <vt:variant>
        <vt:i4>0</vt:i4>
      </vt:variant>
      <vt:variant>
        <vt:i4>5</vt:i4>
      </vt:variant>
      <vt:variant>
        <vt:lpwstr>http://www.nevo.co.il/Law_word/law06/TAK-5591.pdf</vt:lpwstr>
      </vt:variant>
      <vt:variant>
        <vt:lpwstr/>
      </vt:variant>
      <vt:variant>
        <vt:i4>7929869</vt:i4>
      </vt:variant>
      <vt:variant>
        <vt:i4>222</vt:i4>
      </vt:variant>
      <vt:variant>
        <vt:i4>0</vt:i4>
      </vt:variant>
      <vt:variant>
        <vt:i4>5</vt:i4>
      </vt:variant>
      <vt:variant>
        <vt:lpwstr>http://www.nevo.co.il/Law_word/law06/TAK-5752.pdf</vt:lpwstr>
      </vt:variant>
      <vt:variant>
        <vt:lpwstr/>
      </vt:variant>
      <vt:variant>
        <vt:i4>7667724</vt:i4>
      </vt:variant>
      <vt:variant>
        <vt:i4>219</vt:i4>
      </vt:variant>
      <vt:variant>
        <vt:i4>0</vt:i4>
      </vt:variant>
      <vt:variant>
        <vt:i4>5</vt:i4>
      </vt:variant>
      <vt:variant>
        <vt:lpwstr>http://www.nevo.co.il/Law_word/law06/TAK-5591.pdf</vt:lpwstr>
      </vt:variant>
      <vt:variant>
        <vt:lpwstr/>
      </vt:variant>
      <vt:variant>
        <vt:i4>8257542</vt:i4>
      </vt:variant>
      <vt:variant>
        <vt:i4>216</vt:i4>
      </vt:variant>
      <vt:variant>
        <vt:i4>0</vt:i4>
      </vt:variant>
      <vt:variant>
        <vt:i4>5</vt:i4>
      </vt:variant>
      <vt:variant>
        <vt:lpwstr>http://www.nevo.co.il/Law_word/law06/TAK-5927.pdf</vt:lpwstr>
      </vt:variant>
      <vt:variant>
        <vt:lpwstr/>
      </vt:variant>
      <vt:variant>
        <vt:i4>7667724</vt:i4>
      </vt:variant>
      <vt:variant>
        <vt:i4>213</vt:i4>
      </vt:variant>
      <vt:variant>
        <vt:i4>0</vt:i4>
      </vt:variant>
      <vt:variant>
        <vt:i4>5</vt:i4>
      </vt:variant>
      <vt:variant>
        <vt:lpwstr>http://www.nevo.co.il/Law_word/law06/TAK-5591.pdf</vt:lpwstr>
      </vt:variant>
      <vt:variant>
        <vt:lpwstr/>
      </vt:variant>
      <vt:variant>
        <vt:i4>7864333</vt:i4>
      </vt:variant>
      <vt:variant>
        <vt:i4>210</vt:i4>
      </vt:variant>
      <vt:variant>
        <vt:i4>0</vt:i4>
      </vt:variant>
      <vt:variant>
        <vt:i4>5</vt:i4>
      </vt:variant>
      <vt:variant>
        <vt:lpwstr>http://www.nevo.co.il/Law_word/law06/TAK-5540.pdf</vt:lpwstr>
      </vt:variant>
      <vt:variant>
        <vt:lpwstr/>
      </vt:variant>
      <vt:variant>
        <vt:i4>8257546</vt:i4>
      </vt:variant>
      <vt:variant>
        <vt:i4>207</vt:i4>
      </vt:variant>
      <vt:variant>
        <vt:i4>0</vt:i4>
      </vt:variant>
      <vt:variant>
        <vt:i4>5</vt:i4>
      </vt:variant>
      <vt:variant>
        <vt:lpwstr>http://www.nevo.co.il/Law_word/law06/TAK-5527.pdf</vt:lpwstr>
      </vt:variant>
      <vt:variant>
        <vt:lpwstr/>
      </vt:variant>
      <vt:variant>
        <vt:i4>7667724</vt:i4>
      </vt:variant>
      <vt:variant>
        <vt:i4>204</vt:i4>
      </vt:variant>
      <vt:variant>
        <vt:i4>0</vt:i4>
      </vt:variant>
      <vt:variant>
        <vt:i4>5</vt:i4>
      </vt:variant>
      <vt:variant>
        <vt:lpwstr>http://www.nevo.co.il/Law_word/law06/TAK-5591.pdf</vt:lpwstr>
      </vt:variant>
      <vt:variant>
        <vt:lpwstr/>
      </vt:variant>
      <vt:variant>
        <vt:i4>7929869</vt:i4>
      </vt:variant>
      <vt:variant>
        <vt:i4>201</vt:i4>
      </vt:variant>
      <vt:variant>
        <vt:i4>0</vt:i4>
      </vt:variant>
      <vt:variant>
        <vt:i4>5</vt:i4>
      </vt:variant>
      <vt:variant>
        <vt:lpwstr>http://www.nevo.co.il/Law_word/law06/TAK-5752.pdf</vt:lpwstr>
      </vt:variant>
      <vt:variant>
        <vt:lpwstr/>
      </vt:variant>
      <vt:variant>
        <vt:i4>7929869</vt:i4>
      </vt:variant>
      <vt:variant>
        <vt:i4>198</vt:i4>
      </vt:variant>
      <vt:variant>
        <vt:i4>0</vt:i4>
      </vt:variant>
      <vt:variant>
        <vt:i4>5</vt:i4>
      </vt:variant>
      <vt:variant>
        <vt:lpwstr>http://www.nevo.co.il/Law_word/law06/TAK-5752.pdf</vt:lpwstr>
      </vt:variant>
      <vt:variant>
        <vt:lpwstr/>
      </vt:variant>
      <vt:variant>
        <vt:i4>6029321</vt:i4>
      </vt:variant>
      <vt:variant>
        <vt:i4>192</vt:i4>
      </vt:variant>
      <vt:variant>
        <vt:i4>0</vt:i4>
      </vt:variant>
      <vt:variant>
        <vt:i4>5</vt:i4>
      </vt:variant>
      <vt:variant>
        <vt:lpwstr/>
      </vt:variant>
      <vt:variant>
        <vt:lpwstr>med9</vt:lpwstr>
      </vt:variant>
      <vt:variant>
        <vt:i4>6094857</vt:i4>
      </vt:variant>
      <vt:variant>
        <vt:i4>186</vt:i4>
      </vt:variant>
      <vt:variant>
        <vt:i4>0</vt:i4>
      </vt:variant>
      <vt:variant>
        <vt:i4>5</vt:i4>
      </vt:variant>
      <vt:variant>
        <vt:lpwstr/>
      </vt:variant>
      <vt:variant>
        <vt:lpwstr>med8</vt:lpwstr>
      </vt:variant>
      <vt:variant>
        <vt:i4>5373961</vt:i4>
      </vt:variant>
      <vt:variant>
        <vt:i4>180</vt:i4>
      </vt:variant>
      <vt:variant>
        <vt:i4>0</vt:i4>
      </vt:variant>
      <vt:variant>
        <vt:i4>5</vt:i4>
      </vt:variant>
      <vt:variant>
        <vt:lpwstr/>
      </vt:variant>
      <vt:variant>
        <vt:lpwstr>med7</vt:lpwstr>
      </vt:variant>
      <vt:variant>
        <vt:i4>5439497</vt:i4>
      </vt:variant>
      <vt:variant>
        <vt:i4>174</vt:i4>
      </vt:variant>
      <vt:variant>
        <vt:i4>0</vt:i4>
      </vt:variant>
      <vt:variant>
        <vt:i4>5</vt:i4>
      </vt:variant>
      <vt:variant>
        <vt:lpwstr/>
      </vt:variant>
      <vt:variant>
        <vt:lpwstr>med6</vt:lpwstr>
      </vt:variant>
      <vt:variant>
        <vt:i4>5242889</vt:i4>
      </vt:variant>
      <vt:variant>
        <vt:i4>168</vt:i4>
      </vt:variant>
      <vt:variant>
        <vt:i4>0</vt:i4>
      </vt:variant>
      <vt:variant>
        <vt:i4>5</vt:i4>
      </vt:variant>
      <vt:variant>
        <vt:lpwstr/>
      </vt:variant>
      <vt:variant>
        <vt:lpwstr>med5</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5308425</vt:i4>
      </vt:variant>
      <vt:variant>
        <vt:i4>126</vt:i4>
      </vt:variant>
      <vt:variant>
        <vt:i4>0</vt:i4>
      </vt:variant>
      <vt:variant>
        <vt:i4>5</vt:i4>
      </vt:variant>
      <vt:variant>
        <vt:lpwstr/>
      </vt:variant>
      <vt:variant>
        <vt:lpwstr>med4</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8257542</vt:i4>
      </vt:variant>
      <vt:variant>
        <vt:i4>18</vt:i4>
      </vt:variant>
      <vt:variant>
        <vt:i4>0</vt:i4>
      </vt:variant>
      <vt:variant>
        <vt:i4>5</vt:i4>
      </vt:variant>
      <vt:variant>
        <vt:lpwstr>http://www.nevo.co.il/Law_word/law06/TAK-5927.pdf</vt:lpwstr>
      </vt:variant>
      <vt:variant>
        <vt:lpwstr/>
      </vt:variant>
      <vt:variant>
        <vt:i4>7864329</vt:i4>
      </vt:variant>
      <vt:variant>
        <vt:i4>15</vt:i4>
      </vt:variant>
      <vt:variant>
        <vt:i4>0</vt:i4>
      </vt:variant>
      <vt:variant>
        <vt:i4>5</vt:i4>
      </vt:variant>
      <vt:variant>
        <vt:lpwstr>http://www.nevo.co.il/Law_word/law06/TAK-5849.pdf</vt:lpwstr>
      </vt:variant>
      <vt:variant>
        <vt:lpwstr/>
      </vt:variant>
      <vt:variant>
        <vt:i4>7929869</vt:i4>
      </vt:variant>
      <vt:variant>
        <vt:i4>12</vt:i4>
      </vt:variant>
      <vt:variant>
        <vt:i4>0</vt:i4>
      </vt:variant>
      <vt:variant>
        <vt:i4>5</vt:i4>
      </vt:variant>
      <vt:variant>
        <vt:lpwstr>http://www.nevo.co.il/Law_word/law06/TAK-5752.pdf</vt:lpwstr>
      </vt:variant>
      <vt:variant>
        <vt:lpwstr/>
      </vt:variant>
      <vt:variant>
        <vt:i4>7667724</vt:i4>
      </vt:variant>
      <vt:variant>
        <vt:i4>9</vt:i4>
      </vt:variant>
      <vt:variant>
        <vt:i4>0</vt:i4>
      </vt:variant>
      <vt:variant>
        <vt:i4>5</vt:i4>
      </vt:variant>
      <vt:variant>
        <vt:lpwstr>http://www.nevo.co.il/Law_word/law06/TAK-5591.pdf</vt:lpwstr>
      </vt:variant>
      <vt:variant>
        <vt:lpwstr/>
      </vt:variant>
      <vt:variant>
        <vt:i4>7864333</vt:i4>
      </vt:variant>
      <vt:variant>
        <vt:i4>6</vt:i4>
      </vt:variant>
      <vt:variant>
        <vt:i4>0</vt:i4>
      </vt:variant>
      <vt:variant>
        <vt:i4>5</vt:i4>
      </vt:variant>
      <vt:variant>
        <vt:lpwstr>http://www.nevo.co.il/Law_word/law06/TAK-5540.pdf</vt:lpwstr>
      </vt:variant>
      <vt:variant>
        <vt:lpwstr/>
      </vt:variant>
      <vt:variant>
        <vt:i4>8257546</vt:i4>
      </vt:variant>
      <vt:variant>
        <vt:i4>3</vt:i4>
      </vt:variant>
      <vt:variant>
        <vt:i4>0</vt:i4>
      </vt:variant>
      <vt:variant>
        <vt:i4>5</vt:i4>
      </vt:variant>
      <vt:variant>
        <vt:lpwstr>http://www.nevo.co.il/Law_word/law06/TAK-5527.pdf</vt:lpwstr>
      </vt:variant>
      <vt:variant>
        <vt:lpwstr/>
      </vt:variant>
      <vt:variant>
        <vt:i4>7602187</vt:i4>
      </vt:variant>
      <vt:variant>
        <vt:i4>0</vt:i4>
      </vt:variant>
      <vt:variant>
        <vt:i4>0</vt:i4>
      </vt:variant>
      <vt:variant>
        <vt:i4>5</vt:i4>
      </vt:variant>
      <vt:variant>
        <vt:lpwstr>http://www.nevo.co.il/Law_word/law06/TAK-5487.pdf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(עגורנאים, מפעילי מכונות הרמה אחרות ואתתים), תשנ"ג-1992</vt:lpwstr>
  </property>
  <property fmtid="{D5CDD505-2E9C-101B-9397-08002B2CF9AE}" pid="5" name="LAWNUMBER">
    <vt:lpwstr>0049</vt:lpwstr>
  </property>
  <property fmtid="{D5CDD505-2E9C-101B-9397-08002B2CF9AE}" pid="6" name="TYPE">
    <vt:lpwstr>01</vt:lpwstr>
  </property>
  <property fmtid="{D5CDD505-2E9C-101B-9397-08002B2CF9AE}" pid="7" name="MEKOR_NAME1">
    <vt:lpwstr>פקודת הבטיחות בעבודה [נוסח חדש]</vt:lpwstr>
  </property>
  <property fmtid="{D5CDD505-2E9C-101B-9397-08002B2CF9AE}" pid="8" name="MEKOR_SAIF1">
    <vt:lpwstr>173X;216X</vt:lpwstr>
  </property>
  <property fmtid="{D5CDD505-2E9C-101B-9397-08002B2CF9AE}" pid="9" name="NOSE11">
    <vt:lpwstr>עבודה</vt:lpwstr>
  </property>
  <property fmtid="{D5CDD505-2E9C-101B-9397-08002B2CF9AE}" pid="10" name="NOSE21">
    <vt:lpwstr>בטיחות בעבודה</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