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D74" w:rsidRDefault="00DE3D74">
      <w:pPr>
        <w:pStyle w:val="big-header"/>
        <w:ind w:left="0" w:right="1134"/>
        <w:rPr>
          <w:rFonts w:hint="cs"/>
          <w:rtl/>
        </w:rPr>
      </w:pPr>
      <w:r>
        <w:rPr>
          <w:rtl/>
        </w:rPr>
        <w:t>תקנות הביטוח הלאומי (ביטוח נכות) (מתן שירותים מיוחדים), תשל"ט-1978</w:t>
      </w:r>
    </w:p>
    <w:p w:rsidR="00FB4B7A" w:rsidRDefault="00FB4B7A" w:rsidP="00FB4B7A">
      <w:pPr>
        <w:spacing w:line="320" w:lineRule="auto"/>
        <w:jc w:val="left"/>
        <w:rPr>
          <w:rFonts w:cs="FrankRuehl" w:hint="cs"/>
          <w:szCs w:val="26"/>
          <w:rtl/>
        </w:rPr>
      </w:pPr>
    </w:p>
    <w:p w:rsidR="00FF59DA" w:rsidRPr="00FB4B7A" w:rsidRDefault="00FF59DA" w:rsidP="00FB4B7A">
      <w:pPr>
        <w:spacing w:line="320" w:lineRule="auto"/>
        <w:jc w:val="left"/>
        <w:rPr>
          <w:rFonts w:cs="FrankRuehl" w:hint="cs"/>
          <w:szCs w:val="26"/>
          <w:rtl/>
        </w:rPr>
      </w:pPr>
    </w:p>
    <w:p w:rsidR="00FB4B7A" w:rsidRDefault="00FB4B7A" w:rsidP="00FB4B7A">
      <w:pPr>
        <w:spacing w:line="320" w:lineRule="auto"/>
        <w:jc w:val="left"/>
        <w:rPr>
          <w:rFonts w:cs="Miriam"/>
          <w:szCs w:val="22"/>
          <w:rtl/>
        </w:rPr>
      </w:pPr>
      <w:r w:rsidRPr="00FB4B7A">
        <w:rPr>
          <w:rFonts w:cs="Miriam"/>
          <w:szCs w:val="22"/>
          <w:rtl/>
        </w:rPr>
        <w:t>ביטוח</w:t>
      </w:r>
      <w:r w:rsidRPr="00FB4B7A">
        <w:rPr>
          <w:rFonts w:cs="FrankRuehl"/>
          <w:szCs w:val="26"/>
          <w:rtl/>
        </w:rPr>
        <w:t xml:space="preserve"> – </w:t>
      </w:r>
      <w:smartTag w:uri="urn:schemas-microsoft-com:office:smarttags" w:element="PersonName">
        <w:smartTagPr>
          <w:attr w:name="ProductID" w:val="ביטוח לאומי"/>
        </w:smartTagPr>
        <w:r w:rsidRPr="00FB4B7A">
          <w:rPr>
            <w:rFonts w:cs="FrankRuehl"/>
            <w:szCs w:val="26"/>
            <w:rtl/>
          </w:rPr>
          <w:t>ביטוח לאומי</w:t>
        </w:r>
      </w:smartTag>
      <w:r w:rsidRPr="00FB4B7A">
        <w:rPr>
          <w:rFonts w:cs="FrankRuehl"/>
          <w:szCs w:val="26"/>
          <w:rtl/>
        </w:rPr>
        <w:t xml:space="preserve"> – ביטוח נכות ונכים</w:t>
      </w:r>
    </w:p>
    <w:p w:rsidR="00FB4B7A" w:rsidRPr="00FB4B7A" w:rsidRDefault="00FB4B7A" w:rsidP="00FB4B7A">
      <w:pPr>
        <w:spacing w:line="320" w:lineRule="auto"/>
        <w:jc w:val="left"/>
        <w:rPr>
          <w:rFonts w:cs="Miriam" w:hint="cs"/>
          <w:szCs w:val="22"/>
          <w:rtl/>
        </w:rPr>
      </w:pPr>
      <w:r w:rsidRPr="00FB4B7A">
        <w:rPr>
          <w:rFonts w:cs="Miriam"/>
          <w:szCs w:val="22"/>
          <w:rtl/>
        </w:rPr>
        <w:t>בריאות</w:t>
      </w:r>
      <w:r w:rsidRPr="00FB4B7A">
        <w:rPr>
          <w:rFonts w:cs="FrankRuehl"/>
          <w:szCs w:val="26"/>
          <w:rtl/>
        </w:rPr>
        <w:t xml:space="preserve"> – נכים</w:t>
      </w:r>
    </w:p>
    <w:p w:rsidR="00DE3D74" w:rsidRDefault="00DE3D7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הגדרות</w:t>
            </w:r>
          </w:p>
        </w:tc>
        <w:tc>
          <w:tcPr>
            <w:tcW w:w="567" w:type="dxa"/>
          </w:tcPr>
          <w:p w:rsidR="00002D6E" w:rsidRPr="00002D6E" w:rsidRDefault="00002D6E" w:rsidP="00002D6E">
            <w:pPr>
              <w:spacing w:line="240" w:lineRule="auto"/>
              <w:jc w:val="left"/>
              <w:rPr>
                <w:rStyle w:val="Hyperlink"/>
                <w:rtl/>
              </w:rPr>
            </w:pPr>
            <w:hyperlink w:anchor="Seif1" w:tooltip="הגדרו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2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הזכאי לקיצבה</w:t>
            </w:r>
          </w:p>
        </w:tc>
        <w:tc>
          <w:tcPr>
            <w:tcW w:w="567" w:type="dxa"/>
          </w:tcPr>
          <w:p w:rsidR="00002D6E" w:rsidRPr="00002D6E" w:rsidRDefault="00002D6E" w:rsidP="00002D6E">
            <w:pPr>
              <w:spacing w:line="240" w:lineRule="auto"/>
              <w:jc w:val="left"/>
              <w:rPr>
                <w:rStyle w:val="Hyperlink"/>
                <w:rtl/>
              </w:rPr>
            </w:pPr>
            <w:hyperlink w:anchor="Seif2" w:tooltip="הזכאי לקיצבה"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3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שיעור הקיצבה המיוחדת</w:t>
            </w:r>
          </w:p>
        </w:tc>
        <w:tc>
          <w:tcPr>
            <w:tcW w:w="567" w:type="dxa"/>
          </w:tcPr>
          <w:p w:rsidR="00002D6E" w:rsidRPr="00002D6E" w:rsidRDefault="00002D6E" w:rsidP="00002D6E">
            <w:pPr>
              <w:spacing w:line="240" w:lineRule="auto"/>
              <w:jc w:val="left"/>
              <w:rPr>
                <w:rStyle w:val="Hyperlink"/>
                <w:rtl/>
              </w:rPr>
            </w:pPr>
            <w:hyperlink w:anchor="Seif3" w:tooltip="שיעור הקיצבה המיוחד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3א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תוספות לקיצבה מיוחדת</w:t>
            </w:r>
          </w:p>
        </w:tc>
        <w:tc>
          <w:tcPr>
            <w:tcW w:w="567" w:type="dxa"/>
          </w:tcPr>
          <w:p w:rsidR="00002D6E" w:rsidRPr="00002D6E" w:rsidRDefault="00002D6E" w:rsidP="00002D6E">
            <w:pPr>
              <w:spacing w:line="240" w:lineRule="auto"/>
              <w:jc w:val="left"/>
              <w:rPr>
                <w:rStyle w:val="Hyperlink"/>
                <w:rtl/>
              </w:rPr>
            </w:pPr>
            <w:hyperlink w:anchor="Seif14" w:tooltip="תוספות לקיצבה מיוחד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5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תנאי למתן הקיצבה המיוחדת</w:t>
            </w:r>
          </w:p>
        </w:tc>
        <w:tc>
          <w:tcPr>
            <w:tcW w:w="567" w:type="dxa"/>
          </w:tcPr>
          <w:p w:rsidR="00002D6E" w:rsidRPr="00002D6E" w:rsidRDefault="00002D6E" w:rsidP="00002D6E">
            <w:pPr>
              <w:spacing w:line="240" w:lineRule="auto"/>
              <w:jc w:val="left"/>
              <w:rPr>
                <w:rStyle w:val="Hyperlink"/>
                <w:rtl/>
              </w:rPr>
            </w:pPr>
            <w:hyperlink w:anchor="Seif4" w:tooltip="תנאי למתן הקיצבה המיוחד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6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נכה הנמצא במוסד</w:t>
            </w:r>
          </w:p>
        </w:tc>
        <w:tc>
          <w:tcPr>
            <w:tcW w:w="567" w:type="dxa"/>
          </w:tcPr>
          <w:p w:rsidR="00002D6E" w:rsidRPr="00002D6E" w:rsidRDefault="00002D6E" w:rsidP="00002D6E">
            <w:pPr>
              <w:spacing w:line="240" w:lineRule="auto"/>
              <w:jc w:val="left"/>
              <w:rPr>
                <w:rStyle w:val="Hyperlink"/>
                <w:rtl/>
              </w:rPr>
            </w:pPr>
            <w:hyperlink w:anchor="Seif5" w:tooltip="נכה הנמצא במוסד"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7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החלטה לזמן מוגבל</w:t>
            </w:r>
          </w:p>
        </w:tc>
        <w:tc>
          <w:tcPr>
            <w:tcW w:w="567" w:type="dxa"/>
          </w:tcPr>
          <w:p w:rsidR="00002D6E" w:rsidRPr="00002D6E" w:rsidRDefault="00002D6E" w:rsidP="00002D6E">
            <w:pPr>
              <w:spacing w:line="240" w:lineRule="auto"/>
              <w:jc w:val="left"/>
              <w:rPr>
                <w:rStyle w:val="Hyperlink"/>
                <w:rtl/>
              </w:rPr>
            </w:pPr>
            <w:hyperlink w:anchor="Seif6" w:tooltip="החלטה לזמן מוגבל"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8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דיון מחדש על ידי המוסד</w:t>
            </w:r>
          </w:p>
        </w:tc>
        <w:tc>
          <w:tcPr>
            <w:tcW w:w="567" w:type="dxa"/>
          </w:tcPr>
          <w:p w:rsidR="00002D6E" w:rsidRPr="00002D6E" w:rsidRDefault="00002D6E" w:rsidP="00002D6E">
            <w:pPr>
              <w:spacing w:line="240" w:lineRule="auto"/>
              <w:jc w:val="left"/>
              <w:rPr>
                <w:rStyle w:val="Hyperlink"/>
                <w:rtl/>
              </w:rPr>
            </w:pPr>
            <w:hyperlink w:anchor="Seif7" w:tooltip="דיון מחדש על ידי המוסד"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9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דיון מחדש על פי בקשת הנכה</w:t>
            </w:r>
          </w:p>
        </w:tc>
        <w:tc>
          <w:tcPr>
            <w:tcW w:w="567" w:type="dxa"/>
          </w:tcPr>
          <w:p w:rsidR="00002D6E" w:rsidRPr="00002D6E" w:rsidRDefault="00002D6E" w:rsidP="00002D6E">
            <w:pPr>
              <w:spacing w:line="240" w:lineRule="auto"/>
              <w:jc w:val="left"/>
              <w:rPr>
                <w:rStyle w:val="Hyperlink"/>
                <w:rtl/>
              </w:rPr>
            </w:pPr>
            <w:hyperlink w:anchor="Seif8" w:tooltip="דיון מחדש על פי בקשת הנכה"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10א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הקצבה מיוחדת למבוטח שאינו נכה</w:t>
            </w:r>
          </w:p>
        </w:tc>
        <w:tc>
          <w:tcPr>
            <w:tcW w:w="567" w:type="dxa"/>
          </w:tcPr>
          <w:p w:rsidR="00002D6E" w:rsidRPr="00002D6E" w:rsidRDefault="00002D6E" w:rsidP="00002D6E">
            <w:pPr>
              <w:spacing w:line="240" w:lineRule="auto"/>
              <w:jc w:val="left"/>
              <w:rPr>
                <w:rStyle w:val="Hyperlink"/>
                <w:rtl/>
              </w:rPr>
            </w:pPr>
            <w:hyperlink w:anchor="Seif9" w:tooltip="הקצבה מיוחדת למבוטח שאינו נכה"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11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תחילת הזכאות</w:t>
            </w:r>
          </w:p>
        </w:tc>
        <w:tc>
          <w:tcPr>
            <w:tcW w:w="567" w:type="dxa"/>
          </w:tcPr>
          <w:p w:rsidR="00002D6E" w:rsidRPr="00002D6E" w:rsidRDefault="00002D6E" w:rsidP="00002D6E">
            <w:pPr>
              <w:spacing w:line="240" w:lineRule="auto"/>
              <w:jc w:val="left"/>
              <w:rPr>
                <w:rStyle w:val="Hyperlink"/>
                <w:rtl/>
              </w:rPr>
            </w:pPr>
            <w:hyperlink w:anchor="Seif10" w:tooltip="תחילת הזכאו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12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מעקב</w:t>
            </w:r>
          </w:p>
        </w:tc>
        <w:tc>
          <w:tcPr>
            <w:tcW w:w="567" w:type="dxa"/>
          </w:tcPr>
          <w:p w:rsidR="00002D6E" w:rsidRPr="00002D6E" w:rsidRDefault="00002D6E" w:rsidP="00002D6E">
            <w:pPr>
              <w:spacing w:line="240" w:lineRule="auto"/>
              <w:jc w:val="left"/>
              <w:rPr>
                <w:rStyle w:val="Hyperlink"/>
                <w:rtl/>
              </w:rPr>
            </w:pPr>
            <w:hyperlink w:anchor="Seif11" w:tooltip="מעקב"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13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הוראת מעבר</w:t>
            </w:r>
          </w:p>
        </w:tc>
        <w:tc>
          <w:tcPr>
            <w:tcW w:w="567" w:type="dxa"/>
          </w:tcPr>
          <w:p w:rsidR="00002D6E" w:rsidRPr="00002D6E" w:rsidRDefault="00002D6E" w:rsidP="00002D6E">
            <w:pPr>
              <w:spacing w:line="240" w:lineRule="auto"/>
              <w:jc w:val="left"/>
              <w:rPr>
                <w:rStyle w:val="Hyperlink"/>
                <w:rtl/>
              </w:rPr>
            </w:pPr>
            <w:hyperlink w:anchor="Seif12" w:tooltip="הוראת מעבר"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r>
              <w:rPr>
                <w:rFonts w:cs="Times New Roman"/>
                <w:sz w:val="24"/>
                <w:rtl/>
              </w:rPr>
              <w:t xml:space="preserve">סעיף 14 </w:t>
            </w: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תחילה</w:t>
            </w:r>
          </w:p>
        </w:tc>
        <w:tc>
          <w:tcPr>
            <w:tcW w:w="567" w:type="dxa"/>
          </w:tcPr>
          <w:p w:rsidR="00002D6E" w:rsidRPr="00002D6E" w:rsidRDefault="00002D6E" w:rsidP="00002D6E">
            <w:pPr>
              <w:spacing w:line="240" w:lineRule="auto"/>
              <w:jc w:val="left"/>
              <w:rPr>
                <w:rStyle w:val="Hyperlink"/>
                <w:rtl/>
              </w:rPr>
            </w:pPr>
            <w:hyperlink w:anchor="Seif13" w:tooltip="תחילה"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02D6E" w:rsidRPr="00002D6E" w:rsidTr="00002D6E">
        <w:tblPrEx>
          <w:tblCellMar>
            <w:top w:w="0" w:type="dxa"/>
            <w:bottom w:w="0" w:type="dxa"/>
          </w:tblCellMar>
        </w:tblPrEx>
        <w:tc>
          <w:tcPr>
            <w:tcW w:w="1247" w:type="dxa"/>
          </w:tcPr>
          <w:p w:rsidR="00002D6E" w:rsidRPr="00002D6E" w:rsidRDefault="00002D6E" w:rsidP="00002D6E">
            <w:pPr>
              <w:spacing w:line="240" w:lineRule="auto"/>
              <w:jc w:val="left"/>
              <w:rPr>
                <w:rFonts w:cs="Frankruhel"/>
                <w:sz w:val="24"/>
                <w:rtl/>
              </w:rPr>
            </w:pPr>
          </w:p>
        </w:tc>
        <w:tc>
          <w:tcPr>
            <w:tcW w:w="5669" w:type="dxa"/>
          </w:tcPr>
          <w:p w:rsidR="00002D6E" w:rsidRPr="00002D6E" w:rsidRDefault="00002D6E" w:rsidP="00002D6E">
            <w:pPr>
              <w:spacing w:line="240" w:lineRule="auto"/>
              <w:jc w:val="left"/>
              <w:rPr>
                <w:rFonts w:cs="Frankruhel"/>
                <w:sz w:val="24"/>
                <w:rtl/>
              </w:rPr>
            </w:pPr>
            <w:r>
              <w:rPr>
                <w:rFonts w:cs="Times New Roman"/>
                <w:sz w:val="24"/>
                <w:rtl/>
              </w:rPr>
              <w:t>תוספת</w:t>
            </w:r>
          </w:p>
        </w:tc>
        <w:tc>
          <w:tcPr>
            <w:tcW w:w="567" w:type="dxa"/>
          </w:tcPr>
          <w:p w:rsidR="00002D6E" w:rsidRPr="00002D6E" w:rsidRDefault="00002D6E" w:rsidP="00002D6E">
            <w:pPr>
              <w:spacing w:line="240" w:lineRule="auto"/>
              <w:jc w:val="left"/>
              <w:rPr>
                <w:rStyle w:val="Hyperlink"/>
                <w:rtl/>
              </w:rPr>
            </w:pPr>
            <w:hyperlink w:anchor="med0" w:tooltip="תוספת" w:history="1">
              <w:r w:rsidRPr="00002D6E">
                <w:rPr>
                  <w:rStyle w:val="Hyperlink"/>
                </w:rPr>
                <w:t>Go</w:t>
              </w:r>
            </w:hyperlink>
          </w:p>
        </w:tc>
        <w:tc>
          <w:tcPr>
            <w:tcW w:w="850" w:type="dxa"/>
          </w:tcPr>
          <w:p w:rsidR="00002D6E" w:rsidRPr="00002D6E" w:rsidRDefault="00002D6E" w:rsidP="00002D6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DE3D74" w:rsidRDefault="00DE3D74">
      <w:pPr>
        <w:pStyle w:val="big-header"/>
        <w:ind w:left="0" w:right="1134"/>
        <w:rPr>
          <w:rtl/>
        </w:rPr>
      </w:pPr>
    </w:p>
    <w:p w:rsidR="00DE3D74" w:rsidRPr="00FB4B7A" w:rsidRDefault="00DE3D74" w:rsidP="00FB4B7A">
      <w:pPr>
        <w:pStyle w:val="big-header"/>
        <w:ind w:left="0" w:right="1134"/>
        <w:rPr>
          <w:rStyle w:val="super"/>
          <w:rFonts w:cs="FrankRuehl" w:hint="cs"/>
          <w:position w:val="0"/>
          <w:sz w:val="20"/>
          <w:szCs w:val="32"/>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2090" type="#_x0000_t202" style="position:absolute;left:0;text-align:left;margin-left:470.25pt;margin-top:25.5pt;width:1in;height:15.05pt;z-index:251666432" filled="f" stroked="f">
            <v:textbox inset="1mm,0,1mm,0">
              <w:txbxContent>
                <w:p w:rsidR="00DE3D74" w:rsidRDefault="00DE3D74">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w:t>
                  </w:r>
                  <w:r>
                    <w:rPr>
                      <w:rFonts w:cs="Miriam" w:hint="cs"/>
                      <w:szCs w:val="18"/>
                      <w:rtl/>
                    </w:rPr>
                    <w:t>ן-1990</w:t>
                  </w:r>
                </w:p>
              </w:txbxContent>
            </v:textbox>
          </v:shape>
        </w:pict>
      </w:r>
      <w:r>
        <w:rPr>
          <w:rtl/>
        </w:rPr>
        <w:t>ת</w:t>
      </w:r>
      <w:r>
        <w:rPr>
          <w:rFonts w:hint="cs"/>
          <w:rtl/>
        </w:rPr>
        <w:t xml:space="preserve">קנות הביטוח הלאומי (ביטוח נכות) (מתן שירותים מיוחדים), </w:t>
      </w:r>
      <w:r>
        <w:rPr>
          <w:rtl/>
        </w:rPr>
        <w:br/>
      </w:r>
      <w:r>
        <w:rPr>
          <w:rFonts w:hint="cs"/>
          <w:rtl/>
        </w:rPr>
        <w:t>תשל"ט-1978</w:t>
      </w:r>
      <w:r>
        <w:rPr>
          <w:rStyle w:val="default"/>
          <w:rtl/>
        </w:rPr>
        <w:footnoteReference w:customMarkFollows="1" w:id="1"/>
        <w:t>*</w:t>
      </w:r>
    </w:p>
    <w:p w:rsidR="00DE3D74" w:rsidRPr="000951E1" w:rsidRDefault="00DE3D74">
      <w:pPr>
        <w:pStyle w:val="P00"/>
        <w:spacing w:before="0"/>
        <w:ind w:left="0" w:right="1134"/>
        <w:rPr>
          <w:rFonts w:hint="cs"/>
          <w:b/>
          <w:bCs/>
          <w:vanish/>
          <w:szCs w:val="20"/>
          <w:shd w:val="clear" w:color="auto" w:fill="FFFF99"/>
          <w:rtl/>
        </w:rPr>
      </w:pPr>
      <w:bookmarkStart w:id="0" w:name="Rov22"/>
      <w:r w:rsidRPr="000951E1">
        <w:rPr>
          <w:rFonts w:hint="cs"/>
          <w:vanish/>
          <w:color w:val="FF0000"/>
          <w:szCs w:val="20"/>
          <w:shd w:val="clear" w:color="auto" w:fill="FFFF99"/>
          <w:rtl/>
        </w:rPr>
        <w:t>מיום 1.3.1990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תש"ן-1990</w:t>
      </w:r>
    </w:p>
    <w:p w:rsidR="00DE3D74" w:rsidRPr="000951E1" w:rsidRDefault="00DE3D74">
      <w:pPr>
        <w:pStyle w:val="P00"/>
        <w:tabs>
          <w:tab w:val="clear" w:pos="6259"/>
        </w:tabs>
        <w:spacing w:before="0"/>
        <w:ind w:left="0" w:right="1134"/>
        <w:rPr>
          <w:rFonts w:hint="cs"/>
          <w:vanish/>
          <w:szCs w:val="20"/>
          <w:shd w:val="clear" w:color="auto" w:fill="FFFF99"/>
          <w:rtl/>
        </w:rPr>
      </w:pPr>
      <w:hyperlink r:id="rId6" w:history="1">
        <w:r w:rsidRPr="000951E1">
          <w:rPr>
            <w:rStyle w:val="Hyperlink"/>
            <w:rFonts w:hint="cs"/>
            <w:vanish/>
            <w:szCs w:val="20"/>
            <w:shd w:val="clear" w:color="auto" w:fill="FFFF99"/>
            <w:rtl/>
          </w:rPr>
          <w:t xml:space="preserve">ק"ת תש"ן מס' </w:t>
        </w:r>
        <w:r w:rsidRPr="000951E1">
          <w:rPr>
            <w:rStyle w:val="Hyperlink"/>
            <w:rFonts w:hint="cs"/>
            <w:vanish/>
            <w:szCs w:val="20"/>
            <w:shd w:val="clear" w:color="auto" w:fill="FFFF99"/>
            <w:rtl/>
          </w:rPr>
          <w:t>5264</w:t>
        </w:r>
      </w:hyperlink>
      <w:r w:rsidRPr="000951E1">
        <w:rPr>
          <w:rFonts w:hint="cs"/>
          <w:vanish/>
          <w:szCs w:val="20"/>
          <w:shd w:val="clear" w:color="auto" w:fill="FFFF99"/>
          <w:rtl/>
        </w:rPr>
        <w:t xml:space="preserve"> מיום 26.4.1990 עמ' 582</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החלפת שם התקנות</w:t>
      </w:r>
    </w:p>
    <w:p w:rsidR="00DE3D74" w:rsidRPr="000951E1" w:rsidRDefault="00DE3D74">
      <w:pPr>
        <w:pStyle w:val="P00"/>
        <w:tabs>
          <w:tab w:val="clear" w:pos="6259"/>
        </w:tabs>
        <w:ind w:left="0" w:right="1134"/>
        <w:rPr>
          <w:rFonts w:hint="cs"/>
          <w:vanish/>
          <w:szCs w:val="20"/>
          <w:shd w:val="clear" w:color="auto" w:fill="FFFF99"/>
          <w:rtl/>
        </w:rPr>
      </w:pPr>
      <w:r w:rsidRPr="000951E1">
        <w:rPr>
          <w:rFonts w:hint="cs"/>
          <w:vanish/>
          <w:szCs w:val="20"/>
          <w:shd w:val="clear" w:color="auto" w:fill="FFFF99"/>
          <w:rtl/>
        </w:rPr>
        <w:t>הנוסח הקודם:</w:t>
      </w:r>
    </w:p>
    <w:p w:rsidR="00DE3D74" w:rsidRDefault="00DE3D74">
      <w:pPr>
        <w:pStyle w:val="P00"/>
        <w:tabs>
          <w:tab w:val="clear" w:pos="6259"/>
        </w:tabs>
        <w:spacing w:before="0"/>
        <w:ind w:left="0" w:right="1134"/>
        <w:rPr>
          <w:rFonts w:hint="cs"/>
          <w:strike/>
          <w:sz w:val="2"/>
          <w:szCs w:val="2"/>
          <w:rtl/>
        </w:rPr>
      </w:pPr>
      <w:r w:rsidRPr="000951E1">
        <w:rPr>
          <w:rFonts w:hint="cs"/>
          <w:strike/>
          <w:vanish/>
          <w:sz w:val="22"/>
          <w:szCs w:val="22"/>
          <w:shd w:val="clear" w:color="auto" w:fill="FFFF99"/>
          <w:rtl/>
        </w:rPr>
        <w:t>תקנות הביטוח הלאומי (מתן שירותים מיוחדים לנכים), תשל"ט-1978</w:t>
      </w:r>
      <w:bookmarkEnd w:id="0"/>
    </w:p>
    <w:p w:rsidR="00DE3D74" w:rsidRDefault="00DE3D74">
      <w:pPr>
        <w:pStyle w:val="P00"/>
        <w:spacing w:before="72"/>
        <w:ind w:left="0" w:right="1134"/>
        <w:rPr>
          <w:rStyle w:val="default"/>
          <w:rFonts w:cs="FrankRuehl" w:hint="cs"/>
          <w:rtl/>
        </w:rPr>
      </w:pPr>
      <w:r>
        <w:rPr>
          <w:lang w:val="he-IL"/>
        </w:rPr>
        <w:pict>
          <v:rect id="_x0000_s2050" style="position:absolute;left:0;text-align:left;margin-left:464.5pt;margin-top:8.05pt;width:75.05pt;height:20pt;z-index:251639808" o:allowincell="f" filled="f" stroked="f" strokecolor="lime" strokeweight=".25pt">
            <v:textbox inset="0,0,0,0">
              <w:txbxContent>
                <w:p w:rsidR="00DE3D74" w:rsidRDefault="00DE3D74">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w:t>
                  </w:r>
                  <w:r>
                    <w:rPr>
                      <w:rFonts w:cs="Miriam" w:hint="cs"/>
                      <w:szCs w:val="18"/>
                      <w:rtl/>
                    </w:rPr>
                    <w:t>ן-1990</w:t>
                  </w:r>
                </w:p>
                <w:p w:rsidR="00DE3D74" w:rsidRDefault="00DE3D74">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ב</w:t>
      </w:r>
      <w:r>
        <w:rPr>
          <w:rStyle w:val="default"/>
          <w:rFonts w:cs="FrankRuehl" w:hint="cs"/>
          <w:rtl/>
        </w:rPr>
        <w:t>תוקף סמכותי לפי סעיפים 206 ו-400 לחוק הביטוח הלאומי [נוסח משולב], תשנ"ה-1995, ובאישור ועדת העבודה והרווחה של הכנסת, אני מתקין תקנות אלה:</w:t>
      </w:r>
    </w:p>
    <w:p w:rsidR="00DE3D74" w:rsidRPr="000951E1" w:rsidRDefault="00DE3D74">
      <w:pPr>
        <w:pStyle w:val="P00"/>
        <w:spacing w:before="0"/>
        <w:ind w:left="0" w:right="1134"/>
        <w:rPr>
          <w:rFonts w:hint="cs"/>
          <w:b/>
          <w:bCs/>
          <w:vanish/>
          <w:szCs w:val="20"/>
          <w:shd w:val="clear" w:color="auto" w:fill="FFFF99"/>
          <w:rtl/>
        </w:rPr>
      </w:pPr>
      <w:bookmarkStart w:id="1" w:name="Rov23"/>
      <w:r w:rsidRPr="000951E1">
        <w:rPr>
          <w:rFonts w:hint="cs"/>
          <w:vanish/>
          <w:color w:val="FF0000"/>
          <w:szCs w:val="20"/>
          <w:shd w:val="clear" w:color="auto" w:fill="FFFF99"/>
          <w:rtl/>
        </w:rPr>
        <w:t>מיום 1.3.1990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תש"ן-1990</w:t>
      </w:r>
    </w:p>
    <w:p w:rsidR="00DE3D74" w:rsidRPr="000951E1" w:rsidRDefault="00DE3D74">
      <w:pPr>
        <w:pStyle w:val="P00"/>
        <w:tabs>
          <w:tab w:val="clear" w:pos="6259"/>
        </w:tabs>
        <w:spacing w:before="0"/>
        <w:ind w:left="0" w:right="1134"/>
        <w:rPr>
          <w:rFonts w:hint="cs"/>
          <w:vanish/>
          <w:szCs w:val="20"/>
          <w:shd w:val="clear" w:color="auto" w:fill="FFFF99"/>
          <w:rtl/>
        </w:rPr>
      </w:pPr>
      <w:hyperlink r:id="rId7" w:history="1">
        <w:r w:rsidRPr="000951E1">
          <w:rPr>
            <w:rStyle w:val="Hyperlink"/>
            <w:rFonts w:hint="cs"/>
            <w:vanish/>
            <w:szCs w:val="20"/>
            <w:shd w:val="clear" w:color="auto" w:fill="FFFF99"/>
            <w:rtl/>
          </w:rPr>
          <w:t>ק"ת תש"ן מס' 5264</w:t>
        </w:r>
      </w:hyperlink>
      <w:r w:rsidRPr="000951E1">
        <w:rPr>
          <w:rFonts w:hint="cs"/>
          <w:vanish/>
          <w:szCs w:val="20"/>
          <w:shd w:val="clear" w:color="auto" w:fill="FFFF99"/>
          <w:rtl/>
        </w:rPr>
        <w:t xml:space="preserve"> מיום 26.4.1990 עמ' 582</w:t>
      </w:r>
    </w:p>
    <w:p w:rsidR="00DE3D74" w:rsidRPr="000951E1" w:rsidRDefault="00DE3D74">
      <w:pPr>
        <w:pStyle w:val="P00"/>
        <w:ind w:left="0" w:right="1134"/>
        <w:rPr>
          <w:rStyle w:val="default"/>
          <w:rFonts w:cs="FrankRuehl" w:hint="cs"/>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ב</w:t>
      </w:r>
      <w:r w:rsidRPr="000951E1">
        <w:rPr>
          <w:rStyle w:val="default"/>
          <w:rFonts w:cs="FrankRuehl" w:hint="cs"/>
          <w:vanish/>
          <w:sz w:val="22"/>
          <w:szCs w:val="22"/>
          <w:shd w:val="clear" w:color="auto" w:fill="FFFF99"/>
          <w:rtl/>
        </w:rPr>
        <w:t xml:space="preserve">תוקף סמכותי לפי סעיפים 127כה(א)(3) </w:t>
      </w:r>
      <w:r w:rsidRPr="000951E1">
        <w:rPr>
          <w:rStyle w:val="default"/>
          <w:rFonts w:cs="FrankRuehl" w:hint="cs"/>
          <w:vanish/>
          <w:sz w:val="22"/>
          <w:szCs w:val="22"/>
          <w:u w:val="single"/>
          <w:shd w:val="clear" w:color="auto" w:fill="FFFF99"/>
          <w:rtl/>
        </w:rPr>
        <w:t>ו-(ב)</w:t>
      </w:r>
      <w:r w:rsidRPr="000951E1">
        <w:rPr>
          <w:rStyle w:val="default"/>
          <w:rFonts w:cs="FrankRuehl" w:hint="cs"/>
          <w:vanish/>
          <w:sz w:val="22"/>
          <w:szCs w:val="22"/>
          <w:shd w:val="clear" w:color="auto" w:fill="FFFF99"/>
          <w:rtl/>
        </w:rPr>
        <w:t xml:space="preserve"> ו-242 לחוק הביטוח הלאומי [נוסח משולב], תשנ"ה-1995, ובאישור ועדת העבודה והרווחה של הכנסת, אני מתקין תקנות אלה:</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8"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352</w:t>
      </w:r>
    </w:p>
    <w:p w:rsidR="00DE3D74" w:rsidRDefault="00DE3D74">
      <w:pPr>
        <w:pStyle w:val="P00"/>
        <w:ind w:left="0" w:right="1134"/>
        <w:rPr>
          <w:rStyle w:val="default"/>
          <w:rFonts w:cs="FrankRuehl" w:hint="cs"/>
          <w:sz w:val="2"/>
          <w:szCs w:val="2"/>
          <w:rtl/>
        </w:rPr>
      </w:pPr>
      <w:r w:rsidRPr="000951E1">
        <w:rPr>
          <w:vanish/>
          <w:sz w:val="22"/>
          <w:szCs w:val="22"/>
          <w:shd w:val="clear" w:color="auto" w:fill="FFFF99"/>
          <w:rtl/>
        </w:rPr>
        <w:tab/>
      </w:r>
      <w:r w:rsidRPr="000951E1">
        <w:rPr>
          <w:rStyle w:val="default"/>
          <w:rFonts w:cs="FrankRuehl"/>
          <w:vanish/>
          <w:sz w:val="22"/>
          <w:szCs w:val="22"/>
          <w:shd w:val="clear" w:color="auto" w:fill="FFFF99"/>
          <w:rtl/>
        </w:rPr>
        <w:t>ב</w:t>
      </w:r>
      <w:r w:rsidRPr="000951E1">
        <w:rPr>
          <w:rStyle w:val="default"/>
          <w:rFonts w:cs="FrankRuehl" w:hint="cs"/>
          <w:vanish/>
          <w:sz w:val="22"/>
          <w:szCs w:val="22"/>
          <w:shd w:val="clear" w:color="auto" w:fill="FFFF99"/>
          <w:rtl/>
        </w:rPr>
        <w:t xml:space="preserve">תוקף סמכותי לפי סעיפים </w:t>
      </w:r>
      <w:r w:rsidRPr="000951E1">
        <w:rPr>
          <w:rStyle w:val="default"/>
          <w:rFonts w:cs="FrankRuehl" w:hint="cs"/>
          <w:strike/>
          <w:vanish/>
          <w:sz w:val="22"/>
          <w:szCs w:val="22"/>
          <w:shd w:val="clear" w:color="auto" w:fill="FFFF99"/>
          <w:rtl/>
        </w:rPr>
        <w:t>127כה(א)(3) ו-(ב) ו-242</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206 ו-400</w:t>
      </w:r>
      <w:r w:rsidRPr="000951E1">
        <w:rPr>
          <w:rStyle w:val="default"/>
          <w:rFonts w:cs="FrankRuehl" w:hint="cs"/>
          <w:vanish/>
          <w:sz w:val="22"/>
          <w:szCs w:val="22"/>
          <w:shd w:val="clear" w:color="auto" w:fill="FFFF99"/>
          <w:rtl/>
        </w:rPr>
        <w:t xml:space="preserve"> לחוק הביטוח הלאומי [נוסח משולב], </w:t>
      </w:r>
      <w:r w:rsidRPr="000951E1">
        <w:rPr>
          <w:rStyle w:val="default"/>
          <w:rFonts w:cs="FrankRuehl" w:hint="cs"/>
          <w:strike/>
          <w:vanish/>
          <w:sz w:val="22"/>
          <w:szCs w:val="22"/>
          <w:shd w:val="clear" w:color="auto" w:fill="FFFF99"/>
          <w:rtl/>
        </w:rPr>
        <w:t>תשכ"ח-1968</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תשנ"ה-1995</w:t>
      </w:r>
      <w:r w:rsidRPr="000951E1">
        <w:rPr>
          <w:rStyle w:val="default"/>
          <w:rFonts w:cs="FrankRuehl" w:hint="cs"/>
          <w:vanish/>
          <w:sz w:val="22"/>
          <w:szCs w:val="22"/>
          <w:shd w:val="clear" w:color="auto" w:fill="FFFF99"/>
          <w:rtl/>
        </w:rPr>
        <w:t>, ובאישור ועדת העבודה והרווחה של הכנסת, אני מתקין תקנות אלה:</w:t>
      </w:r>
      <w:bookmarkEnd w:id="1"/>
    </w:p>
    <w:p w:rsidR="00DE3D74" w:rsidRDefault="00DE3D74">
      <w:pPr>
        <w:pStyle w:val="P00"/>
        <w:spacing w:before="72"/>
        <w:ind w:left="0" w:right="1134"/>
        <w:rPr>
          <w:rStyle w:val="default"/>
          <w:rFonts w:cs="FrankRuehl"/>
          <w:rtl/>
        </w:rPr>
      </w:pPr>
      <w:bookmarkStart w:id="2" w:name="Seif1"/>
      <w:bookmarkEnd w:id="2"/>
      <w:r>
        <w:rPr>
          <w:lang w:val="he-IL"/>
        </w:rPr>
        <w:pict>
          <v:rect id="_x0000_s2051" style="position:absolute;left:0;text-align:left;margin-left:464.5pt;margin-top:8.05pt;width:75.05pt;height:10pt;z-index:251640832"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C02F9C">
        <w:rPr>
          <w:rStyle w:val="default"/>
          <w:rFonts w:cs="FrankRuehl" w:hint="eastAsia"/>
          <w:rtl/>
        </w:rPr>
        <w:t>–</w:t>
      </w:r>
    </w:p>
    <w:p w:rsidR="00DE3D74" w:rsidRDefault="00DE3D74">
      <w:pPr>
        <w:pStyle w:val="P00"/>
        <w:spacing w:before="72"/>
        <w:ind w:left="0" w:right="1134"/>
        <w:rPr>
          <w:rStyle w:val="default"/>
          <w:rFonts w:cs="FrankRuehl" w:hint="cs"/>
          <w:rtl/>
        </w:rPr>
      </w:pPr>
      <w:r>
        <w:rPr>
          <w:lang w:val="he-IL"/>
        </w:rPr>
        <w:pict>
          <v:rect id="_x0000_s2052" style="position:absolute;left:0;text-align:left;margin-left:464.5pt;margin-top:8.05pt;width:75.05pt;height:10pt;z-index:251641856"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נכה" </w:t>
      </w:r>
      <w:r w:rsidR="00C02F9C">
        <w:rPr>
          <w:rStyle w:val="default"/>
          <w:rFonts w:cs="FrankRuehl"/>
          <w:rtl/>
        </w:rPr>
        <w:t>–</w:t>
      </w:r>
      <w:r>
        <w:rPr>
          <w:rStyle w:val="default"/>
          <w:rFonts w:cs="FrankRuehl" w:hint="cs"/>
          <w:rtl/>
        </w:rPr>
        <w:t xml:space="preserve"> נכה המקבל קיצבת נכות לפי פרק ט' </w:t>
      </w:r>
      <w:r>
        <w:rPr>
          <w:rStyle w:val="default"/>
          <w:rFonts w:cs="FrankRuehl"/>
          <w:rtl/>
        </w:rPr>
        <w:t>ל</w:t>
      </w:r>
      <w:r>
        <w:rPr>
          <w:rStyle w:val="default"/>
          <w:rFonts w:cs="FrankRuehl" w:hint="cs"/>
          <w:rtl/>
        </w:rPr>
        <w:t>חוק;</w:t>
      </w:r>
    </w:p>
    <w:p w:rsidR="00DE3D74" w:rsidRPr="000951E1" w:rsidRDefault="00DE3D74">
      <w:pPr>
        <w:pStyle w:val="P00"/>
        <w:spacing w:before="0"/>
        <w:ind w:left="0" w:right="1134"/>
        <w:rPr>
          <w:rFonts w:hint="cs"/>
          <w:b/>
          <w:bCs/>
          <w:vanish/>
          <w:szCs w:val="20"/>
          <w:shd w:val="clear" w:color="auto" w:fill="FFFF99"/>
          <w:rtl/>
        </w:rPr>
      </w:pPr>
      <w:bookmarkStart w:id="3" w:name="Rov24"/>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9"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352</w:t>
      </w:r>
    </w:p>
    <w:p w:rsidR="00DE3D74" w:rsidRDefault="00DE3D74">
      <w:pPr>
        <w:pStyle w:val="P00"/>
        <w:ind w:left="0" w:right="1134"/>
        <w:rPr>
          <w:rStyle w:val="default"/>
          <w:rFonts w:cs="FrankRuehl" w:hint="cs"/>
          <w:sz w:val="2"/>
          <w:szCs w:val="2"/>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 xml:space="preserve">נכה" - נכה המקבל קיצבת נכות לפי </w:t>
      </w:r>
      <w:r w:rsidRPr="000951E1">
        <w:rPr>
          <w:rStyle w:val="default"/>
          <w:rFonts w:cs="FrankRuehl" w:hint="cs"/>
          <w:strike/>
          <w:vanish/>
          <w:sz w:val="22"/>
          <w:szCs w:val="22"/>
          <w:shd w:val="clear" w:color="auto" w:fill="FFFF99"/>
          <w:rtl/>
        </w:rPr>
        <w:t>פרק ו'2</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פרק ט'</w:t>
      </w:r>
      <w:r w:rsidRPr="000951E1">
        <w:rPr>
          <w:rStyle w:val="default"/>
          <w:rFonts w:cs="FrankRuehl" w:hint="cs"/>
          <w:vanish/>
          <w:sz w:val="22"/>
          <w:szCs w:val="22"/>
          <w:shd w:val="clear" w:color="auto" w:fill="FFFF99"/>
          <w:rtl/>
        </w:rPr>
        <w:t xml:space="preserve"> </w:t>
      </w:r>
      <w:r w:rsidRPr="000951E1">
        <w:rPr>
          <w:rStyle w:val="default"/>
          <w:rFonts w:cs="FrankRuehl"/>
          <w:vanish/>
          <w:sz w:val="22"/>
          <w:szCs w:val="22"/>
          <w:shd w:val="clear" w:color="auto" w:fill="FFFF99"/>
          <w:rtl/>
        </w:rPr>
        <w:t>ל</w:t>
      </w:r>
      <w:r w:rsidRPr="000951E1">
        <w:rPr>
          <w:rStyle w:val="default"/>
          <w:rFonts w:cs="FrankRuehl" w:hint="cs"/>
          <w:vanish/>
          <w:sz w:val="22"/>
          <w:szCs w:val="22"/>
          <w:shd w:val="clear" w:color="auto" w:fill="FFFF99"/>
          <w:rtl/>
        </w:rPr>
        <w:t>חוק;</w:t>
      </w:r>
      <w:bookmarkEnd w:id="3"/>
    </w:p>
    <w:p w:rsidR="00DE3D74" w:rsidRDefault="00DE3D74">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642880" o:allowincell="f" filled="f" stroked="f" strokecolor="lime" strokeweight=".25pt">
            <v:textbox inset="0,0,0,0">
              <w:txbxContent>
                <w:p w:rsidR="00DE3D74" w:rsidRDefault="00DE3D74">
                  <w:pPr>
                    <w:spacing w:line="160" w:lineRule="exact"/>
                    <w:jc w:val="left"/>
                    <w:rPr>
                      <w:rFonts w:cs="Miriam" w:hint="cs"/>
                      <w:szCs w:val="18"/>
                      <w:rtl/>
                    </w:rPr>
                  </w:pPr>
                  <w:r>
                    <w:rPr>
                      <w:rFonts w:cs="Miriam"/>
                      <w:szCs w:val="18"/>
                      <w:rtl/>
                    </w:rPr>
                    <w:t>ת</w:t>
                  </w:r>
                  <w:r>
                    <w:rPr>
                      <w:rFonts w:cs="Miriam" w:hint="cs"/>
                      <w:szCs w:val="18"/>
                      <w:rtl/>
                    </w:rPr>
                    <w:t>ק' תשמ"ד-1984</w:t>
                  </w:r>
                </w:p>
                <w:p w:rsidR="00DE3D74" w:rsidRDefault="00DE3D74">
                  <w:pPr>
                    <w:spacing w:line="160" w:lineRule="exact"/>
                    <w:jc w:val="left"/>
                    <w:rPr>
                      <w:rFonts w:cs="Miriam"/>
                      <w:noProof/>
                      <w:szCs w:val="18"/>
                      <w:rtl/>
                    </w:rPr>
                  </w:pPr>
                  <w:r>
                    <w:rPr>
                      <w:rFonts w:cs="Miriam" w:hint="cs"/>
                      <w:szCs w:val="18"/>
                      <w:rtl/>
                    </w:rPr>
                    <w:t>תק' תש"ס-2000</w:t>
                  </w:r>
                </w:p>
              </w:txbxContent>
            </v:textbox>
            <w10:anchorlock/>
          </v:rect>
        </w:pict>
      </w:r>
      <w:r>
        <w:rPr>
          <w:rtl/>
        </w:rPr>
        <w:tab/>
      </w:r>
      <w:r>
        <w:rPr>
          <w:rStyle w:val="default"/>
          <w:rFonts w:cs="FrankRuehl"/>
          <w:rtl/>
        </w:rPr>
        <w:t>"</w:t>
      </w:r>
      <w:r>
        <w:rPr>
          <w:rStyle w:val="default"/>
          <w:rFonts w:cs="FrankRuehl" w:hint="cs"/>
          <w:rtl/>
        </w:rPr>
        <w:t xml:space="preserve">קיצבת יחיד מלאה" </w:t>
      </w:r>
      <w:r w:rsidR="00C02F9C">
        <w:rPr>
          <w:rStyle w:val="default"/>
          <w:rFonts w:cs="FrankRuehl"/>
          <w:rtl/>
        </w:rPr>
        <w:t>–</w:t>
      </w:r>
      <w:r>
        <w:rPr>
          <w:rStyle w:val="default"/>
          <w:rFonts w:cs="FrankRuehl" w:hint="cs"/>
          <w:rtl/>
        </w:rPr>
        <w:t xml:space="preserve"> כמשמעותה בסעיף 200(ב) לחוק;</w:t>
      </w:r>
    </w:p>
    <w:p w:rsidR="00DE3D74" w:rsidRPr="000951E1" w:rsidRDefault="00DE3D74">
      <w:pPr>
        <w:pStyle w:val="P00"/>
        <w:spacing w:before="0"/>
        <w:ind w:left="0" w:right="1134"/>
        <w:rPr>
          <w:rFonts w:hint="cs"/>
          <w:b/>
          <w:bCs/>
          <w:vanish/>
          <w:szCs w:val="20"/>
          <w:shd w:val="clear" w:color="auto" w:fill="FFFF99"/>
          <w:rtl/>
        </w:rPr>
      </w:pPr>
      <w:bookmarkStart w:id="4" w:name="Rov25"/>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10"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Pr="000951E1" w:rsidRDefault="00DE3D74">
      <w:pPr>
        <w:pStyle w:val="P00"/>
        <w:tabs>
          <w:tab w:val="clear" w:pos="6259"/>
        </w:tabs>
        <w:ind w:left="0" w:right="1134"/>
        <w:rPr>
          <w:rFonts w:hint="cs"/>
          <w:vanish/>
          <w:sz w:val="22"/>
          <w:szCs w:val="22"/>
          <w:shd w:val="clear" w:color="auto" w:fill="FFFF99"/>
          <w:rtl/>
        </w:rPr>
      </w:pPr>
      <w:r w:rsidRPr="000951E1">
        <w:rPr>
          <w:rFonts w:hint="cs"/>
          <w:vanish/>
          <w:szCs w:val="20"/>
          <w:shd w:val="clear" w:color="auto" w:fill="FFFF99"/>
          <w:rtl/>
        </w:rPr>
        <w:tab/>
      </w:r>
      <w:r w:rsidRPr="000951E1">
        <w:rPr>
          <w:rFonts w:hint="cs"/>
          <w:vanish/>
          <w:sz w:val="22"/>
          <w:szCs w:val="22"/>
          <w:shd w:val="clear" w:color="auto" w:fill="FFFF99"/>
          <w:rtl/>
        </w:rPr>
        <w:t xml:space="preserve">"קיצבת יחיד מלאה" </w:t>
      </w:r>
      <w:r w:rsidRPr="000951E1">
        <w:rPr>
          <w:vanish/>
          <w:sz w:val="22"/>
          <w:szCs w:val="22"/>
          <w:shd w:val="clear" w:color="auto" w:fill="FFFF99"/>
          <w:rtl/>
        </w:rPr>
        <w:t>–</w:t>
      </w:r>
      <w:r w:rsidRPr="000951E1">
        <w:rPr>
          <w:rFonts w:hint="cs"/>
          <w:vanish/>
          <w:sz w:val="22"/>
          <w:szCs w:val="22"/>
          <w:shd w:val="clear" w:color="auto" w:fill="FFFF99"/>
          <w:rtl/>
        </w:rPr>
        <w:t xml:space="preserve"> כמשמעותה בסעיף 127לז(א) לחוק</w:t>
      </w:r>
      <w:r w:rsidRPr="000951E1">
        <w:rPr>
          <w:rFonts w:hint="cs"/>
          <w:strike/>
          <w:vanish/>
          <w:sz w:val="22"/>
          <w:szCs w:val="22"/>
          <w:shd w:val="clear" w:color="auto" w:fill="FFFF99"/>
          <w:rtl/>
        </w:rPr>
        <w:t>, כשהיא מעודכנת לפי סעיף קטן (ד)</w:t>
      </w:r>
      <w:r w:rsidRPr="000951E1">
        <w:rPr>
          <w:rFonts w:hint="cs"/>
          <w:vanish/>
          <w:sz w:val="22"/>
          <w:szCs w:val="22"/>
          <w:shd w:val="clear" w:color="auto" w:fill="FFFF99"/>
          <w:rtl/>
        </w:rPr>
        <w:t>;</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11"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352</w:t>
      </w:r>
    </w:p>
    <w:p w:rsidR="00DE3D74" w:rsidRDefault="00DE3D74">
      <w:pPr>
        <w:pStyle w:val="P00"/>
        <w:tabs>
          <w:tab w:val="clear" w:pos="6259"/>
        </w:tabs>
        <w:ind w:left="0" w:right="1134"/>
        <w:rPr>
          <w:rFonts w:hint="cs"/>
          <w:sz w:val="2"/>
          <w:szCs w:val="2"/>
          <w:rtl/>
        </w:rPr>
      </w:pPr>
      <w:r w:rsidRPr="000951E1">
        <w:rPr>
          <w:rFonts w:hint="cs"/>
          <w:vanish/>
          <w:szCs w:val="20"/>
          <w:shd w:val="clear" w:color="auto" w:fill="FFFF99"/>
          <w:rtl/>
        </w:rPr>
        <w:tab/>
      </w:r>
      <w:r w:rsidRPr="000951E1">
        <w:rPr>
          <w:rFonts w:hint="cs"/>
          <w:vanish/>
          <w:sz w:val="22"/>
          <w:szCs w:val="22"/>
          <w:shd w:val="clear" w:color="auto" w:fill="FFFF99"/>
          <w:rtl/>
        </w:rPr>
        <w:t xml:space="preserve">"קיצבת יחיד מלאה" </w:t>
      </w:r>
      <w:r w:rsidRPr="000951E1">
        <w:rPr>
          <w:vanish/>
          <w:sz w:val="22"/>
          <w:szCs w:val="22"/>
          <w:shd w:val="clear" w:color="auto" w:fill="FFFF99"/>
          <w:rtl/>
        </w:rPr>
        <w:t>–</w:t>
      </w:r>
      <w:r w:rsidRPr="000951E1">
        <w:rPr>
          <w:rFonts w:hint="cs"/>
          <w:vanish/>
          <w:sz w:val="22"/>
          <w:szCs w:val="22"/>
          <w:shd w:val="clear" w:color="auto" w:fill="FFFF99"/>
          <w:rtl/>
        </w:rPr>
        <w:t xml:space="preserve"> כמשמעותה בסעיף </w:t>
      </w:r>
      <w:r w:rsidRPr="000951E1">
        <w:rPr>
          <w:rFonts w:hint="cs"/>
          <w:strike/>
          <w:vanish/>
          <w:sz w:val="22"/>
          <w:szCs w:val="22"/>
          <w:shd w:val="clear" w:color="auto" w:fill="FFFF99"/>
          <w:rtl/>
        </w:rPr>
        <w:t>127לז(א)</w:t>
      </w:r>
      <w:r w:rsidRPr="000951E1">
        <w:rPr>
          <w:rFonts w:hint="cs"/>
          <w:vanish/>
          <w:sz w:val="22"/>
          <w:szCs w:val="22"/>
          <w:shd w:val="clear" w:color="auto" w:fill="FFFF99"/>
          <w:rtl/>
        </w:rPr>
        <w:t xml:space="preserve"> </w:t>
      </w:r>
      <w:r w:rsidRPr="000951E1">
        <w:rPr>
          <w:rFonts w:hint="cs"/>
          <w:vanish/>
          <w:sz w:val="22"/>
          <w:szCs w:val="22"/>
          <w:u w:val="single"/>
          <w:shd w:val="clear" w:color="auto" w:fill="FFFF99"/>
          <w:rtl/>
        </w:rPr>
        <w:t>200(ב)</w:t>
      </w:r>
      <w:r w:rsidRPr="000951E1">
        <w:rPr>
          <w:rFonts w:hint="cs"/>
          <w:vanish/>
          <w:sz w:val="22"/>
          <w:szCs w:val="22"/>
          <w:shd w:val="clear" w:color="auto" w:fill="FFFF99"/>
          <w:rtl/>
        </w:rPr>
        <w:t xml:space="preserve"> לחוק;</w:t>
      </w:r>
      <w:bookmarkEnd w:id="4"/>
    </w:p>
    <w:p w:rsidR="00DE3D74" w:rsidRDefault="00DE3D74">
      <w:pPr>
        <w:pStyle w:val="P00"/>
        <w:spacing w:before="72"/>
        <w:ind w:left="0" w:right="1134"/>
        <w:rPr>
          <w:rStyle w:val="default"/>
          <w:rFonts w:cs="FrankRuehl" w:hint="cs"/>
          <w:rtl/>
        </w:rPr>
      </w:pPr>
      <w:r>
        <w:rPr>
          <w:lang w:val="he-IL"/>
        </w:rPr>
        <w:pict>
          <v:rect id="_x0000_s2054" style="position:absolute;left:0;text-align:left;margin-left:464.5pt;margin-top:8.05pt;width:75.05pt;height:10pt;z-index:251643904"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 xml:space="preserve">פעולות-יומיום" </w:t>
      </w:r>
      <w:r w:rsidR="00C02F9C">
        <w:rPr>
          <w:rStyle w:val="default"/>
          <w:rFonts w:cs="FrankRuehl"/>
          <w:rtl/>
        </w:rPr>
        <w:t>–</w:t>
      </w:r>
      <w:r>
        <w:rPr>
          <w:rStyle w:val="default"/>
          <w:rFonts w:cs="FrankRuehl" w:hint="cs"/>
          <w:rtl/>
        </w:rPr>
        <w:t xml:space="preserve"> פעולות לבישה, אכילה, שליטה בהפרשות, רחצה, ניידות עצמית בבית והקשור בהן;</w:t>
      </w:r>
    </w:p>
    <w:p w:rsidR="00DE3D74" w:rsidRPr="000951E1" w:rsidRDefault="00DE3D74">
      <w:pPr>
        <w:pStyle w:val="P00"/>
        <w:spacing w:before="0"/>
        <w:ind w:left="0" w:right="1134"/>
        <w:rPr>
          <w:rFonts w:hint="cs"/>
          <w:b/>
          <w:bCs/>
          <w:vanish/>
          <w:szCs w:val="20"/>
          <w:shd w:val="clear" w:color="auto" w:fill="FFFF99"/>
          <w:rtl/>
        </w:rPr>
      </w:pPr>
      <w:bookmarkStart w:id="5" w:name="Rov26"/>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12"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Default="00DE3D74">
      <w:pPr>
        <w:pStyle w:val="P00"/>
        <w:ind w:left="0" w:right="1134"/>
        <w:rPr>
          <w:rStyle w:val="default"/>
          <w:rFonts w:cs="FrankRuehl" w:hint="cs"/>
          <w:sz w:val="2"/>
          <w:szCs w:val="2"/>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 xml:space="preserve">פעולות- יומיום" - פעולות לבישה, אכילה, </w:t>
      </w:r>
      <w:r w:rsidRPr="000951E1">
        <w:rPr>
          <w:rStyle w:val="default"/>
          <w:rFonts w:cs="FrankRuehl" w:hint="cs"/>
          <w:strike/>
          <w:vanish/>
          <w:sz w:val="22"/>
          <w:szCs w:val="22"/>
          <w:shd w:val="clear" w:color="auto" w:fill="FFFF99"/>
          <w:rtl/>
        </w:rPr>
        <w:t>הגיינה אישית ורחצה וניידות עצמית בבית</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שליטה בהפרשות, רחצה, ניידות עצמית בבית</w:t>
      </w:r>
      <w:r w:rsidRPr="000951E1">
        <w:rPr>
          <w:rStyle w:val="default"/>
          <w:rFonts w:cs="FrankRuehl" w:hint="cs"/>
          <w:vanish/>
          <w:sz w:val="22"/>
          <w:szCs w:val="22"/>
          <w:shd w:val="clear" w:color="auto" w:fill="FFFF99"/>
          <w:rtl/>
        </w:rPr>
        <w:t xml:space="preserve"> והקשור בהן;</w:t>
      </w:r>
      <w:bookmarkEnd w:id="5"/>
    </w:p>
    <w:p w:rsidR="00DE3D74" w:rsidRDefault="00DE3D74">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השגחה" </w:t>
      </w:r>
      <w:r w:rsidR="00C02F9C">
        <w:rPr>
          <w:rStyle w:val="default"/>
          <w:rFonts w:cs="FrankRuehl"/>
          <w:rtl/>
        </w:rPr>
        <w:t>–</w:t>
      </w:r>
      <w:r>
        <w:rPr>
          <w:rStyle w:val="default"/>
          <w:rFonts w:cs="FrankRuehl" w:hint="cs"/>
          <w:rtl/>
        </w:rPr>
        <w:t xml:space="preserve"> השגחה ופיקוח על הנכה למניעת סכנה לעצמו</w:t>
      </w:r>
      <w:r>
        <w:rPr>
          <w:rStyle w:val="default"/>
          <w:rFonts w:cs="FrankRuehl"/>
          <w:rtl/>
        </w:rPr>
        <w:t xml:space="preserve"> </w:t>
      </w:r>
      <w:r>
        <w:rPr>
          <w:rStyle w:val="default"/>
          <w:rFonts w:cs="FrankRuehl" w:hint="cs"/>
          <w:rtl/>
        </w:rPr>
        <w:t>ולאח</w:t>
      </w:r>
      <w:r>
        <w:rPr>
          <w:rStyle w:val="default"/>
          <w:rFonts w:cs="FrankRuehl"/>
          <w:rtl/>
        </w:rPr>
        <w:t>ר</w:t>
      </w:r>
      <w:r>
        <w:rPr>
          <w:rStyle w:val="default"/>
          <w:rFonts w:cs="FrankRuehl" w:hint="cs"/>
          <w:rtl/>
        </w:rPr>
        <w:t>ים;</w:t>
      </w:r>
    </w:p>
    <w:p w:rsidR="00DE3D74" w:rsidRDefault="00DE3D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שירותים מיוחדים" </w:t>
      </w:r>
      <w:r w:rsidR="00C02F9C">
        <w:rPr>
          <w:rStyle w:val="default"/>
          <w:rFonts w:cs="FrankRuehl"/>
          <w:rtl/>
        </w:rPr>
        <w:t>–</w:t>
      </w:r>
      <w:r>
        <w:rPr>
          <w:rStyle w:val="default"/>
          <w:rFonts w:cs="FrankRuehl" w:hint="cs"/>
          <w:rtl/>
        </w:rPr>
        <w:t xml:space="preserve"> שירותים הניתנים לטיפול אישי בנכה ולעזרת בית לשירותו האישי ולמשק ביתו לביצוע פעולות יומיום ולהשגחה;</w:t>
      </w:r>
    </w:p>
    <w:p w:rsidR="00DE3D74" w:rsidRDefault="00DE3D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קיצבה מיוחדת" </w:t>
      </w:r>
      <w:r w:rsidR="00C02F9C">
        <w:rPr>
          <w:rStyle w:val="default"/>
          <w:rFonts w:cs="FrankRuehl"/>
          <w:rtl/>
        </w:rPr>
        <w:t>–</w:t>
      </w:r>
      <w:r>
        <w:rPr>
          <w:rStyle w:val="default"/>
          <w:rFonts w:cs="FrankRuehl" w:hint="cs"/>
          <w:rtl/>
        </w:rPr>
        <w:t xml:space="preserve"> קיצבה לשירותים מיוחדים על פי תקנות אלה.</w:t>
      </w:r>
    </w:p>
    <w:p w:rsidR="00DE3D74" w:rsidRDefault="00DE3D74">
      <w:pPr>
        <w:pStyle w:val="P00"/>
        <w:spacing w:before="72"/>
        <w:ind w:left="0" w:right="1134"/>
        <w:rPr>
          <w:rStyle w:val="default"/>
          <w:rFonts w:cs="FrankRuehl" w:hint="cs"/>
          <w:rtl/>
        </w:rPr>
      </w:pPr>
      <w:bookmarkStart w:id="6" w:name="Seif2"/>
      <w:bookmarkEnd w:id="6"/>
      <w:r>
        <w:rPr>
          <w:lang w:val="he-IL"/>
        </w:rPr>
        <w:pict>
          <v:rect id="_x0000_s2055" style="position:absolute;left:0;text-align:left;margin-left:464.5pt;margin-top:8.05pt;width:75.05pt;height:35.25pt;z-index:251644928" o:allowincell="f" filled="f" stroked="f" strokecolor="lime" strokeweight=".25pt">
            <v:textbox inset="0,0,0,0">
              <w:txbxContent>
                <w:p w:rsidR="00DE3D74" w:rsidRDefault="00DE3D74">
                  <w:pPr>
                    <w:spacing w:line="160" w:lineRule="exact"/>
                    <w:jc w:val="left"/>
                    <w:rPr>
                      <w:rFonts w:cs="Miriam" w:hint="cs"/>
                      <w:szCs w:val="18"/>
                      <w:rtl/>
                    </w:rPr>
                  </w:pPr>
                  <w:r>
                    <w:rPr>
                      <w:rFonts w:cs="Miriam"/>
                      <w:szCs w:val="18"/>
                      <w:rtl/>
                    </w:rPr>
                    <w:t>ה</w:t>
                  </w:r>
                  <w:r>
                    <w:rPr>
                      <w:rFonts w:cs="Miriam" w:hint="cs"/>
                      <w:szCs w:val="18"/>
                      <w:rtl/>
                    </w:rPr>
                    <w:t>זכאי לקיצבה</w:t>
                  </w:r>
                </w:p>
                <w:p w:rsidR="00DE3D74" w:rsidRDefault="00DE3D74">
                  <w:pPr>
                    <w:spacing w:line="160" w:lineRule="exact"/>
                    <w:jc w:val="left"/>
                    <w:rPr>
                      <w:rFonts w:cs="Miriam" w:hint="cs"/>
                      <w:szCs w:val="18"/>
                      <w:rtl/>
                    </w:rPr>
                  </w:pPr>
                  <w:r>
                    <w:rPr>
                      <w:rFonts w:cs="Miriam" w:hint="cs"/>
                      <w:szCs w:val="18"/>
                      <w:rtl/>
                    </w:rPr>
                    <w:t>תק' תשמ"ד-1984</w:t>
                  </w:r>
                </w:p>
                <w:p w:rsidR="00DE3D74" w:rsidRDefault="00DE3D74">
                  <w:pPr>
                    <w:spacing w:line="160" w:lineRule="exact"/>
                    <w:jc w:val="left"/>
                    <w:rPr>
                      <w:rFonts w:cs="Miriam"/>
                      <w:szCs w:val="18"/>
                      <w:rtl/>
                    </w:rPr>
                  </w:pPr>
                  <w:r>
                    <w:rPr>
                      <w:rFonts w:cs="Miriam" w:hint="cs"/>
                      <w:szCs w:val="18"/>
                      <w:rtl/>
                    </w:rPr>
                    <w:t>תק' תש"ס-2000</w:t>
                  </w:r>
                </w:p>
                <w:p w:rsidR="002766EF" w:rsidRDefault="002766EF">
                  <w:pPr>
                    <w:spacing w:line="160" w:lineRule="exact"/>
                    <w:jc w:val="left"/>
                    <w:rPr>
                      <w:rFonts w:cs="Miriam"/>
                      <w:noProof/>
                      <w:szCs w:val="18"/>
                      <w:rtl/>
                    </w:rPr>
                  </w:pPr>
                  <w:r>
                    <w:rPr>
                      <w:rFonts w:cs="Miriam" w:hint="cs"/>
                      <w:szCs w:val="18"/>
                      <w:rtl/>
                    </w:rPr>
                    <w:t>תק' תשפ"ב-2021</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התלוי בעזרת הז</w:t>
      </w:r>
      <w:r>
        <w:rPr>
          <w:rStyle w:val="default"/>
          <w:rFonts w:cs="FrankRuehl"/>
          <w:rtl/>
        </w:rPr>
        <w:t>ו</w:t>
      </w:r>
      <w:r>
        <w:rPr>
          <w:rStyle w:val="default"/>
          <w:rFonts w:cs="FrankRuehl" w:hint="cs"/>
          <w:rtl/>
        </w:rPr>
        <w:t xml:space="preserve">לת בביצוע פעולות יומיום ברוב שעות היממה עקב נכותו, יהיה זכאי לקיצבה מיוחדת על פי תקנות אלה אם נקבע לו אחוז נכות לפי סעיף 208 לחוק בשיעור של </w:t>
      </w:r>
      <w:r w:rsidR="002766EF">
        <w:rPr>
          <w:rStyle w:val="default"/>
          <w:rFonts w:cs="FrankRuehl" w:hint="cs"/>
          <w:rtl/>
        </w:rPr>
        <w:t>4</w:t>
      </w:r>
      <w:r>
        <w:rPr>
          <w:rStyle w:val="default"/>
          <w:rFonts w:cs="FrankRuehl" w:hint="cs"/>
          <w:rtl/>
        </w:rPr>
        <w:t>0% לפחות והוא זקוק לשירותים מיוחדים.</w:t>
      </w:r>
    </w:p>
    <w:p w:rsidR="00DE3D74" w:rsidRDefault="00DE3D7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קביעת אחוז הנכות לפי סעיף קטן (א) לא יובאו בחשבון הליקויים המפורטים בת</w:t>
      </w:r>
      <w:r>
        <w:rPr>
          <w:rStyle w:val="default"/>
          <w:rFonts w:cs="FrankRuehl"/>
          <w:rtl/>
        </w:rPr>
        <w:t>ו</w:t>
      </w:r>
      <w:r>
        <w:rPr>
          <w:rStyle w:val="default"/>
          <w:rFonts w:cs="FrankRuehl" w:hint="cs"/>
          <w:rtl/>
        </w:rPr>
        <w:t>ספת.</w:t>
      </w:r>
    </w:p>
    <w:p w:rsidR="00DE3D74" w:rsidRPr="000951E1" w:rsidRDefault="00DE3D74">
      <w:pPr>
        <w:pStyle w:val="P00"/>
        <w:spacing w:before="0"/>
        <w:ind w:left="0" w:right="1134"/>
        <w:rPr>
          <w:rFonts w:hint="cs"/>
          <w:b/>
          <w:bCs/>
          <w:vanish/>
          <w:szCs w:val="20"/>
          <w:shd w:val="clear" w:color="auto" w:fill="FFFF99"/>
          <w:rtl/>
        </w:rPr>
      </w:pPr>
      <w:bookmarkStart w:id="7" w:name="Rov27"/>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13"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Pr="000951E1" w:rsidRDefault="00DE3D74">
      <w:pPr>
        <w:pStyle w:val="P00"/>
        <w:tabs>
          <w:tab w:val="clear" w:pos="6259"/>
        </w:tabs>
        <w:ind w:left="0" w:right="1134"/>
        <w:rPr>
          <w:rFonts w:hint="cs"/>
          <w:vanish/>
          <w:sz w:val="22"/>
          <w:szCs w:val="22"/>
          <w:shd w:val="clear" w:color="auto" w:fill="FFFF99"/>
          <w:rtl/>
        </w:rPr>
      </w:pP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התלוי בעזרת הז</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 xml:space="preserve">לת בביצוע פעולות יומיום ברוב שעות היממה עקב נכותו, יהיה זכאי לקיצבה מיוחדת על פי תקנות אלה אם נקבע לו אחוז נכות לפי סעיף 127כז לחוק בשיעור של </w:t>
      </w:r>
      <w:r w:rsidRPr="000951E1">
        <w:rPr>
          <w:rStyle w:val="default"/>
          <w:rFonts w:cs="FrankRuehl" w:hint="cs"/>
          <w:strike/>
          <w:vanish/>
          <w:sz w:val="22"/>
          <w:szCs w:val="22"/>
          <w:shd w:val="clear" w:color="auto" w:fill="FFFF99"/>
          <w:rtl/>
        </w:rPr>
        <w:t>75%</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60%</w:t>
      </w:r>
      <w:r w:rsidRPr="000951E1">
        <w:rPr>
          <w:rStyle w:val="default"/>
          <w:rFonts w:cs="FrankRuehl" w:hint="cs"/>
          <w:vanish/>
          <w:sz w:val="22"/>
          <w:szCs w:val="22"/>
          <w:shd w:val="clear" w:color="auto" w:fill="FFFF99"/>
          <w:rtl/>
        </w:rPr>
        <w:t xml:space="preserve"> לפחות והוא זקוק לשירותים מיוחדים.</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vanish/>
          <w:szCs w:val="20"/>
          <w:shd w:val="clear" w:color="auto" w:fill="FFFF99"/>
          <w:rtl/>
        </w:rPr>
      </w:pPr>
      <w:hyperlink r:id="rId14"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353</w:t>
      </w:r>
    </w:p>
    <w:p w:rsidR="002766EF" w:rsidRPr="000951E1" w:rsidRDefault="002766EF" w:rsidP="002766EF">
      <w:pPr>
        <w:pStyle w:val="P00"/>
        <w:tabs>
          <w:tab w:val="clear" w:pos="6259"/>
        </w:tabs>
        <w:ind w:left="0" w:right="1134"/>
        <w:rPr>
          <w:rStyle w:val="default"/>
          <w:rFonts w:cs="FrankRuehl"/>
          <w:vanish/>
          <w:sz w:val="22"/>
          <w:szCs w:val="22"/>
          <w:shd w:val="clear" w:color="auto" w:fill="FFFF99"/>
          <w:rtl/>
        </w:rPr>
      </w:pP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התלוי בעזרת הז</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 xml:space="preserve">לת בביצוע פעולות יומיום ברוב שעות היממה עקב נכותו, יהיה זכאי לקיצבה מיוחדת על פי תקנות אלה אם נקבע לו אחוז נכות לפי סעיף </w:t>
      </w:r>
      <w:r w:rsidRPr="000951E1">
        <w:rPr>
          <w:rStyle w:val="default"/>
          <w:rFonts w:cs="FrankRuehl" w:hint="cs"/>
          <w:strike/>
          <w:vanish/>
          <w:sz w:val="22"/>
          <w:szCs w:val="22"/>
          <w:shd w:val="clear" w:color="auto" w:fill="FFFF99"/>
          <w:rtl/>
        </w:rPr>
        <w:t>127כז</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208</w:t>
      </w:r>
      <w:r w:rsidRPr="000951E1">
        <w:rPr>
          <w:rStyle w:val="default"/>
          <w:rFonts w:cs="FrankRuehl" w:hint="cs"/>
          <w:vanish/>
          <w:sz w:val="22"/>
          <w:szCs w:val="22"/>
          <w:shd w:val="clear" w:color="auto" w:fill="FFFF99"/>
          <w:rtl/>
        </w:rPr>
        <w:t xml:space="preserve"> לחוק בשיעור של 60% לפחות והוא זקוק לשירותים מיוחדים.</w:t>
      </w:r>
    </w:p>
    <w:p w:rsidR="002766EF" w:rsidRPr="000951E1" w:rsidRDefault="002766EF">
      <w:pPr>
        <w:pStyle w:val="P00"/>
        <w:tabs>
          <w:tab w:val="clear" w:pos="6259"/>
        </w:tabs>
        <w:spacing w:before="0"/>
        <w:ind w:left="0" w:right="1134"/>
        <w:rPr>
          <w:vanish/>
          <w:szCs w:val="20"/>
          <w:shd w:val="clear" w:color="auto" w:fill="FFFF99"/>
          <w:rtl/>
        </w:rPr>
      </w:pPr>
    </w:p>
    <w:p w:rsidR="002766EF" w:rsidRPr="000951E1" w:rsidRDefault="002766EF">
      <w:pPr>
        <w:pStyle w:val="P00"/>
        <w:tabs>
          <w:tab w:val="clear" w:pos="6259"/>
        </w:tabs>
        <w:spacing w:before="0"/>
        <w:ind w:left="0" w:right="1134"/>
        <w:rPr>
          <w:vanish/>
          <w:color w:val="FF0000"/>
          <w:szCs w:val="20"/>
          <w:shd w:val="clear" w:color="auto" w:fill="FFFF99"/>
          <w:rtl/>
        </w:rPr>
      </w:pPr>
      <w:r w:rsidRPr="000951E1">
        <w:rPr>
          <w:rFonts w:hint="cs"/>
          <w:vanish/>
          <w:color w:val="FF0000"/>
          <w:szCs w:val="20"/>
          <w:shd w:val="clear" w:color="auto" w:fill="FFFF99"/>
          <w:rtl/>
        </w:rPr>
        <w:t>מיום 15.11.2021</w:t>
      </w:r>
    </w:p>
    <w:p w:rsidR="002766EF" w:rsidRPr="000951E1" w:rsidRDefault="002766EF">
      <w:pPr>
        <w:pStyle w:val="P00"/>
        <w:tabs>
          <w:tab w:val="clear" w:pos="6259"/>
        </w:tabs>
        <w:spacing w:before="0"/>
        <w:ind w:left="0" w:right="1134"/>
        <w:rPr>
          <w:vanish/>
          <w:szCs w:val="20"/>
          <w:shd w:val="clear" w:color="auto" w:fill="FFFF99"/>
          <w:rtl/>
        </w:rPr>
      </w:pPr>
      <w:r w:rsidRPr="000951E1">
        <w:rPr>
          <w:rFonts w:hint="cs"/>
          <w:b/>
          <w:bCs/>
          <w:vanish/>
          <w:szCs w:val="20"/>
          <w:shd w:val="clear" w:color="auto" w:fill="FFFF99"/>
          <w:rtl/>
        </w:rPr>
        <w:t>תק' תשפ"ב-2021</w:t>
      </w:r>
    </w:p>
    <w:p w:rsidR="002766EF" w:rsidRPr="000951E1" w:rsidRDefault="002766EF">
      <w:pPr>
        <w:pStyle w:val="P00"/>
        <w:tabs>
          <w:tab w:val="clear" w:pos="6259"/>
        </w:tabs>
        <w:spacing w:before="0"/>
        <w:ind w:left="0" w:right="1134"/>
        <w:rPr>
          <w:vanish/>
          <w:szCs w:val="20"/>
          <w:shd w:val="clear" w:color="auto" w:fill="FFFF99"/>
          <w:rtl/>
        </w:rPr>
      </w:pPr>
      <w:hyperlink r:id="rId15" w:history="1">
        <w:r w:rsidRPr="000951E1">
          <w:rPr>
            <w:rStyle w:val="Hyperlink"/>
            <w:rFonts w:hint="cs"/>
            <w:vanish/>
            <w:szCs w:val="20"/>
            <w:shd w:val="clear" w:color="auto" w:fill="FFFF99"/>
            <w:rtl/>
          </w:rPr>
          <w:t>ק"ת תשפ"ב מס' 9738</w:t>
        </w:r>
      </w:hyperlink>
      <w:r w:rsidRPr="000951E1">
        <w:rPr>
          <w:rFonts w:hint="cs"/>
          <w:vanish/>
          <w:szCs w:val="20"/>
          <w:shd w:val="clear" w:color="auto" w:fill="FFFF99"/>
          <w:rtl/>
        </w:rPr>
        <w:t xml:space="preserve"> מיום 17.11.2021 עמ' 908</w:t>
      </w:r>
    </w:p>
    <w:p w:rsidR="00DE3D74" w:rsidRDefault="00DE3D74">
      <w:pPr>
        <w:pStyle w:val="P00"/>
        <w:tabs>
          <w:tab w:val="clear" w:pos="6259"/>
        </w:tabs>
        <w:ind w:left="0" w:right="1134"/>
        <w:rPr>
          <w:rFonts w:hint="cs"/>
          <w:sz w:val="2"/>
          <w:szCs w:val="2"/>
          <w:rtl/>
        </w:rPr>
      </w:pP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התלוי בעזרת הז</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 xml:space="preserve">לת בביצוע פעולות יומיום ברוב שעות היממה עקב נכותו, יהיה זכאי לקיצבה מיוחדת על פי תקנות אלה אם נקבע לו אחוז נכות לפי סעיף 208 לחוק </w:t>
      </w:r>
      <w:r w:rsidRPr="000951E1">
        <w:rPr>
          <w:rStyle w:val="default"/>
          <w:rFonts w:cs="FrankRuehl" w:hint="cs"/>
          <w:strike/>
          <w:vanish/>
          <w:sz w:val="22"/>
          <w:szCs w:val="22"/>
          <w:shd w:val="clear" w:color="auto" w:fill="FFFF99"/>
          <w:rtl/>
        </w:rPr>
        <w:t>בשיעור של 60%</w:t>
      </w:r>
      <w:r w:rsidR="002766EF" w:rsidRPr="000951E1">
        <w:rPr>
          <w:rStyle w:val="default"/>
          <w:rFonts w:cs="FrankRuehl" w:hint="cs"/>
          <w:vanish/>
          <w:sz w:val="22"/>
          <w:szCs w:val="22"/>
          <w:shd w:val="clear" w:color="auto" w:fill="FFFF99"/>
          <w:rtl/>
        </w:rPr>
        <w:t xml:space="preserve"> </w:t>
      </w:r>
      <w:r w:rsidR="002766EF" w:rsidRPr="000951E1">
        <w:rPr>
          <w:rStyle w:val="default"/>
          <w:rFonts w:cs="FrankRuehl" w:hint="cs"/>
          <w:vanish/>
          <w:sz w:val="22"/>
          <w:szCs w:val="22"/>
          <w:u w:val="single"/>
          <w:shd w:val="clear" w:color="auto" w:fill="FFFF99"/>
          <w:rtl/>
        </w:rPr>
        <w:t>בשיעור של 40%</w:t>
      </w:r>
      <w:r w:rsidRPr="000951E1">
        <w:rPr>
          <w:rStyle w:val="default"/>
          <w:rFonts w:cs="FrankRuehl" w:hint="cs"/>
          <w:vanish/>
          <w:sz w:val="22"/>
          <w:szCs w:val="22"/>
          <w:shd w:val="clear" w:color="auto" w:fill="FFFF99"/>
          <w:rtl/>
        </w:rPr>
        <w:t xml:space="preserve"> לפחות והוא זקוק לשירותים מיוחדים.</w:t>
      </w:r>
      <w:bookmarkEnd w:id="7"/>
    </w:p>
    <w:p w:rsidR="00DE3D74" w:rsidRDefault="00DE3D74" w:rsidP="00712758">
      <w:pPr>
        <w:pStyle w:val="P00"/>
        <w:spacing w:before="72"/>
        <w:ind w:left="0" w:right="1134"/>
        <w:rPr>
          <w:rStyle w:val="default"/>
          <w:rFonts w:cs="FrankRuehl" w:hint="cs"/>
          <w:rtl/>
        </w:rPr>
      </w:pPr>
      <w:bookmarkStart w:id="8" w:name="Seif3"/>
      <w:bookmarkEnd w:id="8"/>
      <w:r>
        <w:rPr>
          <w:lang w:val="he-IL"/>
        </w:rPr>
        <w:pict>
          <v:rect id="_x0000_s2056" style="position:absolute;left:0;text-align:left;margin-left:464.5pt;margin-top:8.05pt;width:75.05pt;height:28.5pt;z-index:251645952" o:allowincell="f" filled="f" stroked="f" strokecolor="lime" strokeweight=".25pt">
            <v:textbox style="mso-next-textbox:#_x0000_s2056" inset="0,0,0,0">
              <w:txbxContent>
                <w:p w:rsidR="00DE3D74" w:rsidRDefault="00DE3D74">
                  <w:pPr>
                    <w:spacing w:line="160" w:lineRule="exact"/>
                    <w:jc w:val="left"/>
                    <w:rPr>
                      <w:rFonts w:cs="Miriam" w:hint="cs"/>
                      <w:noProof/>
                      <w:szCs w:val="18"/>
                      <w:rtl/>
                    </w:rPr>
                  </w:pPr>
                  <w:r>
                    <w:rPr>
                      <w:rFonts w:cs="Miriam"/>
                      <w:szCs w:val="18"/>
                      <w:rtl/>
                    </w:rPr>
                    <w:t>ש</w:t>
                  </w:r>
                  <w:r>
                    <w:rPr>
                      <w:rFonts w:cs="Miriam" w:hint="cs"/>
                      <w:szCs w:val="18"/>
                      <w:rtl/>
                    </w:rPr>
                    <w:t>יעור הקיצבה המיוחדת</w:t>
                  </w:r>
                </w:p>
                <w:p w:rsidR="00712758" w:rsidRDefault="00712758">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התלוי בעזרה רבה מהזולת בביצוע רוב פעולות היומיום ברוב שעות היממה, זכאי לקיצבה מיוחדת בסכום השווה ל-50% מקיצבת יחיד מלאה.</w:t>
      </w:r>
    </w:p>
    <w:p w:rsidR="00DE3D74" w:rsidRDefault="007B143B" w:rsidP="00712758">
      <w:pPr>
        <w:pStyle w:val="P00"/>
        <w:spacing w:before="72"/>
        <w:ind w:left="0" w:right="1134"/>
        <w:rPr>
          <w:rStyle w:val="default"/>
          <w:rFonts w:cs="FrankRuehl"/>
          <w:rtl/>
        </w:rPr>
      </w:pPr>
      <w:r>
        <w:rPr>
          <w:rtl/>
          <w:lang w:eastAsia="en-US"/>
        </w:rPr>
        <w:pict>
          <v:shape id="_x0000_s2093" type="#_x0000_t202" style="position:absolute;left:0;text-align:left;margin-left:470.25pt;margin-top:7.1pt;width:1in;height:18.95pt;z-index:251669504" filled="f" stroked="f">
            <v:textbox inset="1mm,0,1mm,0">
              <w:txbxContent>
                <w:p w:rsidR="007B143B" w:rsidRDefault="007B143B" w:rsidP="007B143B">
                  <w:pPr>
                    <w:spacing w:line="160" w:lineRule="exact"/>
                    <w:jc w:val="left"/>
                    <w:rPr>
                      <w:rFonts w:cs="Miriam" w:hint="cs"/>
                      <w:noProof/>
                      <w:szCs w:val="18"/>
                      <w:rtl/>
                    </w:rPr>
                  </w:pPr>
                  <w:r>
                    <w:rPr>
                      <w:rFonts w:cs="Miriam" w:hint="cs"/>
                      <w:szCs w:val="18"/>
                      <w:rtl/>
                    </w:rPr>
                    <w:t>תק' תשס"ט-2009</w:t>
                  </w:r>
                </w:p>
                <w:p w:rsidR="00712758" w:rsidRDefault="00712758" w:rsidP="00712758">
                  <w:pPr>
                    <w:spacing w:line="160" w:lineRule="exact"/>
                    <w:jc w:val="left"/>
                    <w:rPr>
                      <w:rFonts w:cs="Miriam" w:hint="cs"/>
                      <w:noProof/>
                      <w:szCs w:val="18"/>
                      <w:rtl/>
                    </w:rPr>
                  </w:pPr>
                  <w:r>
                    <w:rPr>
                      <w:rFonts w:cs="Miriam" w:hint="cs"/>
                      <w:noProof/>
                      <w:szCs w:val="18"/>
                      <w:rtl/>
                    </w:rPr>
                    <w:t>תק' תשע"ה-2015</w:t>
                  </w:r>
                </w:p>
              </w:txbxContent>
            </v:textbox>
          </v:shape>
        </w:pict>
      </w:r>
      <w:r w:rsidR="00DE3D74">
        <w:rPr>
          <w:rtl/>
        </w:rPr>
        <w:tab/>
      </w:r>
      <w:r w:rsidR="00DE3D74">
        <w:rPr>
          <w:rStyle w:val="default"/>
          <w:rFonts w:cs="FrankRuehl"/>
          <w:rtl/>
        </w:rPr>
        <w:t>(</w:t>
      </w:r>
      <w:r w:rsidR="00DE3D74">
        <w:rPr>
          <w:rStyle w:val="default"/>
          <w:rFonts w:cs="FrankRuehl" w:hint="cs"/>
          <w:rtl/>
        </w:rPr>
        <w:t>ב)</w:t>
      </w:r>
      <w:r w:rsidR="00DE3D74">
        <w:rPr>
          <w:rStyle w:val="default"/>
          <w:rFonts w:cs="FrankRuehl"/>
          <w:rtl/>
        </w:rPr>
        <w:tab/>
      </w:r>
      <w:r w:rsidR="00DE3D74">
        <w:rPr>
          <w:rStyle w:val="default"/>
          <w:rFonts w:cs="FrankRuehl" w:hint="cs"/>
          <w:rtl/>
        </w:rPr>
        <w:t>נכה התלוי בעזרה רבה מהזולת בביצוע כל פעולות היומיום ברוב שעות היממ</w:t>
      </w:r>
      <w:r w:rsidR="00DE3D74">
        <w:rPr>
          <w:rStyle w:val="default"/>
          <w:rFonts w:cs="FrankRuehl"/>
          <w:rtl/>
        </w:rPr>
        <w:t>ה</w:t>
      </w:r>
      <w:r w:rsidR="00712758">
        <w:rPr>
          <w:rStyle w:val="default"/>
          <w:rFonts w:cs="FrankRuehl" w:hint="cs"/>
          <w:rtl/>
        </w:rPr>
        <w:t xml:space="preserve"> או הזקוק להשגחה מתמדת</w:t>
      </w:r>
      <w:r w:rsidR="00DE3D74">
        <w:rPr>
          <w:rStyle w:val="default"/>
          <w:rFonts w:cs="FrankRuehl" w:hint="cs"/>
          <w:rtl/>
        </w:rPr>
        <w:t>, זכאי לקיצבה מיוחדת בסכום השווה ל</w:t>
      </w:r>
      <w:r>
        <w:rPr>
          <w:rStyle w:val="default"/>
          <w:rFonts w:cs="FrankRuehl" w:hint="cs"/>
          <w:rtl/>
        </w:rPr>
        <w:t>-</w:t>
      </w:r>
      <w:r w:rsidR="00712758">
        <w:rPr>
          <w:rStyle w:val="default"/>
          <w:rFonts w:cs="FrankRuehl" w:hint="cs"/>
          <w:rtl/>
        </w:rPr>
        <w:t>111.9</w:t>
      </w:r>
      <w:r>
        <w:rPr>
          <w:rStyle w:val="default"/>
          <w:rFonts w:cs="FrankRuehl" w:hint="cs"/>
          <w:rtl/>
        </w:rPr>
        <w:t>% מ</w:t>
      </w:r>
      <w:r w:rsidR="00DE3D74">
        <w:rPr>
          <w:rStyle w:val="default"/>
          <w:rFonts w:cs="FrankRuehl" w:hint="cs"/>
          <w:rtl/>
        </w:rPr>
        <w:t>קיצבת יחיד מלאה.</w:t>
      </w:r>
    </w:p>
    <w:p w:rsidR="002766EF" w:rsidRDefault="002766EF" w:rsidP="002766EF">
      <w:pPr>
        <w:pStyle w:val="P00"/>
        <w:spacing w:before="72"/>
        <w:ind w:left="0" w:right="1134"/>
        <w:rPr>
          <w:rStyle w:val="default"/>
          <w:rFonts w:cs="FrankRuehl"/>
          <w:rtl/>
        </w:rPr>
      </w:pPr>
      <w:r>
        <w:rPr>
          <w:rtl/>
          <w:lang w:eastAsia="en-US"/>
        </w:rPr>
        <w:pict>
          <v:shape id="_x0000_s2100" type="#_x0000_t202" style="position:absolute;left:0;text-align:left;margin-left:470.25pt;margin-top:7.1pt;width:1in;height:19.5pt;z-index:251673600" filled="f" stroked="f">
            <v:textbox inset="1mm,0,1mm,0">
              <w:txbxContent>
                <w:p w:rsidR="002766EF" w:rsidRDefault="002766EF" w:rsidP="002766EF">
                  <w:pPr>
                    <w:spacing w:line="160" w:lineRule="exact"/>
                    <w:jc w:val="left"/>
                    <w:rPr>
                      <w:rFonts w:cs="Miriam" w:hint="cs"/>
                      <w:noProof/>
                      <w:szCs w:val="18"/>
                      <w:rtl/>
                    </w:rPr>
                  </w:pPr>
                  <w:r>
                    <w:rPr>
                      <w:rFonts w:cs="Miriam" w:hint="cs"/>
                      <w:szCs w:val="18"/>
                      <w:rtl/>
                    </w:rPr>
                    <w:t>תק' תשס"ט-2009</w:t>
                  </w:r>
                </w:p>
                <w:p w:rsidR="002766EF" w:rsidRDefault="002766EF" w:rsidP="002766EF">
                  <w:pPr>
                    <w:spacing w:line="160" w:lineRule="exact"/>
                    <w:jc w:val="left"/>
                    <w:rPr>
                      <w:rFonts w:cs="Miriam" w:hint="cs"/>
                      <w:noProof/>
                      <w:szCs w:val="18"/>
                      <w:rtl/>
                    </w:rPr>
                  </w:pPr>
                  <w:r>
                    <w:rPr>
                      <w:rFonts w:cs="Miriam" w:hint="cs"/>
                      <w:noProof/>
                      <w:szCs w:val="18"/>
                      <w:rtl/>
                    </w:rPr>
                    <w:t>תק' תשע"ה-2015</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נכה התלוי לחלוטין בעזרת הזולת בביצוע כל פעולות היומיום בכל שעות היממה </w:t>
      </w:r>
      <w:r w:rsidRPr="00712758">
        <w:rPr>
          <w:rStyle w:val="default"/>
          <w:rFonts w:cs="FrankRuehl" w:hint="cs"/>
          <w:rtl/>
        </w:rPr>
        <w:t>וכן נכה התלוי בעזרה רבה מהזולת בביצוע כל פעולות היום-יום ברוב שעות היממה ונוסף על כך זקוק להשגחה מתמדת</w:t>
      </w:r>
      <w:r>
        <w:rPr>
          <w:rStyle w:val="default"/>
          <w:rFonts w:cs="FrankRuehl" w:hint="cs"/>
          <w:rtl/>
        </w:rPr>
        <w:t>, זכאי לקיצבה מיוחדת בסכום השווה ל-188% מקיצבת יחיד מלאה.</w:t>
      </w:r>
    </w:p>
    <w:p w:rsidR="00DE3D74" w:rsidRDefault="007B143B" w:rsidP="00712758">
      <w:pPr>
        <w:pStyle w:val="P00"/>
        <w:spacing w:before="72"/>
        <w:ind w:left="0" w:right="1134"/>
        <w:rPr>
          <w:rStyle w:val="default"/>
          <w:rFonts w:cs="FrankRuehl"/>
          <w:rtl/>
        </w:rPr>
      </w:pPr>
      <w:r>
        <w:rPr>
          <w:rtl/>
          <w:lang w:eastAsia="en-US"/>
        </w:rPr>
        <w:pict>
          <v:shape id="_x0000_s2094" type="#_x0000_t202" style="position:absolute;left:0;text-align:left;margin-left:470.25pt;margin-top:7.1pt;width:1in;height:10.95pt;z-index:251670528" filled="f" stroked="f">
            <v:textbox inset="1mm,0,1mm,0">
              <w:txbxContent>
                <w:p w:rsidR="00712758" w:rsidRDefault="007B143B" w:rsidP="002766EF">
                  <w:pPr>
                    <w:spacing w:line="160" w:lineRule="exact"/>
                    <w:jc w:val="left"/>
                    <w:rPr>
                      <w:rFonts w:cs="Miriam" w:hint="cs"/>
                      <w:noProof/>
                      <w:szCs w:val="18"/>
                      <w:rtl/>
                    </w:rPr>
                  </w:pPr>
                  <w:r>
                    <w:rPr>
                      <w:rFonts w:cs="Miriam" w:hint="cs"/>
                      <w:szCs w:val="18"/>
                      <w:rtl/>
                    </w:rPr>
                    <w:t xml:space="preserve">תק' </w:t>
                  </w:r>
                  <w:r w:rsidR="002766EF">
                    <w:rPr>
                      <w:rFonts w:cs="Miriam" w:hint="cs"/>
                      <w:szCs w:val="18"/>
                      <w:rtl/>
                    </w:rPr>
                    <w:t>תשפ"ב-2021</w:t>
                  </w:r>
                </w:p>
              </w:txbxContent>
            </v:textbox>
          </v:shape>
        </w:pict>
      </w:r>
      <w:r w:rsidR="00DE3D74">
        <w:rPr>
          <w:rtl/>
        </w:rPr>
        <w:tab/>
      </w:r>
      <w:r w:rsidR="00DE3D74">
        <w:rPr>
          <w:rStyle w:val="default"/>
          <w:rFonts w:cs="FrankRuehl"/>
          <w:rtl/>
        </w:rPr>
        <w:t>(</w:t>
      </w:r>
      <w:r w:rsidR="002766EF">
        <w:rPr>
          <w:rStyle w:val="default"/>
          <w:rFonts w:cs="FrankRuehl" w:hint="cs"/>
          <w:rtl/>
        </w:rPr>
        <w:t>ד</w:t>
      </w:r>
      <w:r w:rsidR="00DE3D74">
        <w:rPr>
          <w:rStyle w:val="default"/>
          <w:rFonts w:cs="FrankRuehl" w:hint="cs"/>
          <w:rtl/>
        </w:rPr>
        <w:t>)</w:t>
      </w:r>
      <w:r w:rsidR="00DE3D74">
        <w:rPr>
          <w:rStyle w:val="default"/>
          <w:rFonts w:cs="FrankRuehl"/>
          <w:rtl/>
        </w:rPr>
        <w:tab/>
      </w:r>
      <w:r w:rsidR="002766EF">
        <w:rPr>
          <w:rStyle w:val="default"/>
          <w:rFonts w:cs="FrankRuehl" w:hint="cs"/>
          <w:rtl/>
        </w:rPr>
        <w:t>נכה התלוי לחלוטין בעזרת הזולת במידה</w:t>
      </w:r>
      <w:r w:rsidR="00DC09BA">
        <w:rPr>
          <w:rStyle w:val="default"/>
          <w:rFonts w:cs="FrankRuehl" w:hint="cs"/>
          <w:rtl/>
        </w:rPr>
        <w:t xml:space="preserve"> רבה במיוחד בביצוע כל פעולות היום יום, בכל שעות היממה, או נכה התלוי בעזרה רבה במיוחד מהזולת בביצוע כל פעולות היום יום בכל שעות היממה ונוסף על כך זקוק להשגחה מתמדת, זכאי לקיצבה מיוחדת בסכום השווה ל-235% מקצבת יחיד מלאה; אך אם היה נכה כאמור זכאי לתוספת כאמור בתקנה 3א(ב) או זכאי לתוספת בשל היותו נכה מונשם מכוח הסכם בדבר תשלום תוספת לזכאים לקיצבה מיוחדת ולגמלת ילד נכה הזקוקים למכונת הנשמה באופן רצוף </w:t>
      </w:r>
      <w:r w:rsidR="00DC09BA">
        <w:rPr>
          <w:rStyle w:val="default"/>
          <w:rFonts w:cs="FrankRuehl"/>
          <w:rtl/>
        </w:rPr>
        <w:t>–</w:t>
      </w:r>
      <w:r w:rsidR="00DC09BA">
        <w:rPr>
          <w:rStyle w:val="default"/>
          <w:rFonts w:cs="FrankRuehl" w:hint="cs"/>
          <w:rtl/>
        </w:rPr>
        <w:t xml:space="preserve"> יהיה זכאי לקצבת מיוחדת בסכום השווה ל-188% מקצבת יחיד מלאה</w:t>
      </w:r>
      <w:r w:rsidR="00DE3D74">
        <w:rPr>
          <w:rStyle w:val="default"/>
          <w:rFonts w:cs="FrankRuehl" w:hint="cs"/>
          <w:rtl/>
        </w:rPr>
        <w:t>.</w:t>
      </w:r>
    </w:p>
    <w:p w:rsidR="002766EF" w:rsidRPr="000951E1" w:rsidRDefault="002766EF" w:rsidP="002766EF">
      <w:pPr>
        <w:pStyle w:val="P00"/>
        <w:spacing w:before="0"/>
        <w:ind w:left="0" w:right="1134"/>
        <w:rPr>
          <w:rStyle w:val="default"/>
          <w:rFonts w:cs="FrankRuehl" w:hint="cs"/>
          <w:vanish/>
          <w:color w:val="FF0000"/>
          <w:szCs w:val="20"/>
          <w:shd w:val="clear" w:color="auto" w:fill="FFFF99"/>
          <w:rtl/>
        </w:rPr>
      </w:pPr>
      <w:bookmarkStart w:id="9" w:name="Rov37"/>
      <w:r w:rsidRPr="000951E1">
        <w:rPr>
          <w:rStyle w:val="default"/>
          <w:rFonts w:cs="FrankRuehl" w:hint="cs"/>
          <w:vanish/>
          <w:color w:val="FF0000"/>
          <w:szCs w:val="20"/>
          <w:shd w:val="clear" w:color="auto" w:fill="FFFF99"/>
          <w:rtl/>
        </w:rPr>
        <w:t>מיום 1.1.2009</w:t>
      </w:r>
    </w:p>
    <w:p w:rsidR="002766EF" w:rsidRPr="000951E1" w:rsidRDefault="002766EF" w:rsidP="002766EF">
      <w:pPr>
        <w:pStyle w:val="P00"/>
        <w:spacing w:before="0"/>
        <w:ind w:left="0" w:right="1134"/>
        <w:rPr>
          <w:rStyle w:val="default"/>
          <w:rFonts w:cs="FrankRuehl" w:hint="cs"/>
          <w:vanish/>
          <w:szCs w:val="20"/>
          <w:shd w:val="clear" w:color="auto" w:fill="FFFF99"/>
          <w:rtl/>
        </w:rPr>
      </w:pPr>
      <w:r w:rsidRPr="000951E1">
        <w:rPr>
          <w:rStyle w:val="default"/>
          <w:rFonts w:cs="FrankRuehl" w:hint="cs"/>
          <w:b/>
          <w:bCs/>
          <w:vanish/>
          <w:szCs w:val="20"/>
          <w:shd w:val="clear" w:color="auto" w:fill="FFFF99"/>
          <w:rtl/>
        </w:rPr>
        <w:t>תק' תשס"ט-2009</w:t>
      </w:r>
    </w:p>
    <w:p w:rsidR="002766EF" w:rsidRPr="000951E1" w:rsidRDefault="002766EF" w:rsidP="002766EF">
      <w:pPr>
        <w:pStyle w:val="P00"/>
        <w:spacing w:before="0"/>
        <w:ind w:left="0" w:right="1134"/>
        <w:rPr>
          <w:rStyle w:val="default"/>
          <w:rFonts w:cs="FrankRuehl" w:hint="cs"/>
          <w:vanish/>
          <w:szCs w:val="20"/>
          <w:shd w:val="clear" w:color="auto" w:fill="FFFF99"/>
          <w:rtl/>
        </w:rPr>
      </w:pPr>
      <w:hyperlink r:id="rId16" w:history="1">
        <w:r w:rsidRPr="000951E1">
          <w:rPr>
            <w:rStyle w:val="Hyperlink"/>
            <w:rFonts w:hint="cs"/>
            <w:vanish/>
            <w:szCs w:val="20"/>
            <w:shd w:val="clear" w:color="auto" w:fill="FFFF99"/>
            <w:rtl/>
          </w:rPr>
          <w:t>ק"ת תשס"ט מס' 6737</w:t>
        </w:r>
      </w:hyperlink>
      <w:r w:rsidRPr="000951E1">
        <w:rPr>
          <w:rStyle w:val="default"/>
          <w:rFonts w:cs="FrankRuehl" w:hint="cs"/>
          <w:vanish/>
          <w:szCs w:val="20"/>
          <w:shd w:val="clear" w:color="auto" w:fill="FFFF99"/>
          <w:rtl/>
        </w:rPr>
        <w:t xml:space="preserve"> מיום 1.1.2009 עמ' 294</w:t>
      </w:r>
    </w:p>
    <w:p w:rsidR="002766EF" w:rsidRPr="000951E1" w:rsidRDefault="002766EF" w:rsidP="002766EF">
      <w:pPr>
        <w:pStyle w:val="P00"/>
        <w:ind w:left="0" w:right="1134"/>
        <w:rPr>
          <w:rStyle w:val="default"/>
          <w:rFonts w:cs="FrankRuehl"/>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ב)</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התלוי בעזרה רבה מהזולת בביצוע כל פעולות היומיום ברוב שעות היממ</w:t>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 xml:space="preserve">, זכאי לקיצבה מיוחדת </w:t>
      </w:r>
      <w:r w:rsidRPr="000951E1">
        <w:rPr>
          <w:rStyle w:val="default"/>
          <w:rFonts w:cs="FrankRuehl" w:hint="cs"/>
          <w:strike/>
          <w:vanish/>
          <w:sz w:val="22"/>
          <w:szCs w:val="22"/>
          <w:shd w:val="clear" w:color="auto" w:fill="FFFF99"/>
          <w:rtl/>
        </w:rPr>
        <w:t>בסכום השווה לקיצבת יחיד מלאה</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בסכום השווה ל-105% מקיצבת יחיד מלאה</w:t>
      </w:r>
      <w:r w:rsidRPr="000951E1">
        <w:rPr>
          <w:rStyle w:val="default"/>
          <w:rFonts w:cs="FrankRuehl" w:hint="cs"/>
          <w:vanish/>
          <w:sz w:val="22"/>
          <w:szCs w:val="22"/>
          <w:shd w:val="clear" w:color="auto" w:fill="FFFF99"/>
          <w:rtl/>
        </w:rPr>
        <w:t>.</w:t>
      </w:r>
    </w:p>
    <w:p w:rsidR="002766EF" w:rsidRPr="000951E1" w:rsidRDefault="002766EF" w:rsidP="002766EF">
      <w:pPr>
        <w:pStyle w:val="P00"/>
        <w:spacing w:before="0"/>
        <w:ind w:left="0" w:right="1134"/>
        <w:rPr>
          <w:rStyle w:val="default"/>
          <w:rFonts w:cs="FrankRuehl" w:hint="cs"/>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ג)</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נכה התלוי לחלוטין בעזרת הזולת בביצוע כל פעולות היומיום בכל שעות היממה, זכאי לקיצבה מיוחדת </w:t>
      </w:r>
      <w:r w:rsidRPr="000951E1">
        <w:rPr>
          <w:rStyle w:val="default"/>
          <w:rFonts w:cs="FrankRuehl" w:hint="cs"/>
          <w:strike/>
          <w:vanish/>
          <w:sz w:val="22"/>
          <w:szCs w:val="22"/>
          <w:shd w:val="clear" w:color="auto" w:fill="FFFF99"/>
          <w:rtl/>
        </w:rPr>
        <w:t>בסכום השווה ל-150% מקיצבת יחיד מלאה</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בסכום השווה ל-175% מקיצבת יחיד מלאה</w:t>
      </w:r>
      <w:r w:rsidRPr="000951E1">
        <w:rPr>
          <w:rStyle w:val="default"/>
          <w:rFonts w:cs="FrankRuehl" w:hint="cs"/>
          <w:vanish/>
          <w:sz w:val="22"/>
          <w:szCs w:val="22"/>
          <w:shd w:val="clear" w:color="auto" w:fill="FFFF99"/>
          <w:rtl/>
        </w:rPr>
        <w:t>.</w:t>
      </w:r>
    </w:p>
    <w:p w:rsidR="002766EF" w:rsidRPr="000951E1" w:rsidRDefault="002766EF" w:rsidP="002766EF">
      <w:pPr>
        <w:pStyle w:val="P00"/>
        <w:spacing w:before="0"/>
        <w:ind w:left="0" w:right="1134"/>
        <w:rPr>
          <w:rStyle w:val="default"/>
          <w:rFonts w:cs="FrankRuehl" w:hint="cs"/>
          <w:vanish/>
          <w:szCs w:val="20"/>
          <w:shd w:val="clear" w:color="auto" w:fill="FFFF99"/>
          <w:rtl/>
        </w:rPr>
      </w:pPr>
    </w:p>
    <w:p w:rsidR="002766EF" w:rsidRPr="000951E1" w:rsidRDefault="002766EF" w:rsidP="002766EF">
      <w:pPr>
        <w:pStyle w:val="P00"/>
        <w:spacing w:before="0"/>
        <w:ind w:left="0" w:right="1134"/>
        <w:rPr>
          <w:rStyle w:val="default"/>
          <w:rFonts w:cs="FrankRuehl" w:hint="cs"/>
          <w:vanish/>
          <w:color w:val="FF0000"/>
          <w:szCs w:val="20"/>
          <w:shd w:val="clear" w:color="auto" w:fill="FFFF99"/>
          <w:rtl/>
        </w:rPr>
      </w:pPr>
      <w:r w:rsidRPr="000951E1">
        <w:rPr>
          <w:rStyle w:val="default"/>
          <w:rFonts w:cs="FrankRuehl" w:hint="cs"/>
          <w:vanish/>
          <w:color w:val="FF0000"/>
          <w:szCs w:val="20"/>
          <w:shd w:val="clear" w:color="auto" w:fill="FFFF99"/>
          <w:rtl/>
        </w:rPr>
        <w:t>מיום 1.4.2015</w:t>
      </w:r>
    </w:p>
    <w:p w:rsidR="002766EF" w:rsidRPr="000951E1" w:rsidRDefault="002766EF" w:rsidP="002766EF">
      <w:pPr>
        <w:pStyle w:val="P00"/>
        <w:spacing w:before="0"/>
        <w:ind w:left="0" w:right="1134"/>
        <w:rPr>
          <w:rStyle w:val="default"/>
          <w:rFonts w:cs="FrankRuehl" w:hint="cs"/>
          <w:vanish/>
          <w:szCs w:val="20"/>
          <w:shd w:val="clear" w:color="auto" w:fill="FFFF99"/>
          <w:rtl/>
        </w:rPr>
      </w:pPr>
      <w:r w:rsidRPr="000951E1">
        <w:rPr>
          <w:rStyle w:val="default"/>
          <w:rFonts w:cs="FrankRuehl" w:hint="cs"/>
          <w:b/>
          <w:bCs/>
          <w:vanish/>
          <w:szCs w:val="20"/>
          <w:shd w:val="clear" w:color="auto" w:fill="FFFF99"/>
          <w:rtl/>
        </w:rPr>
        <w:t>תק' תשע"ה-2015</w:t>
      </w:r>
    </w:p>
    <w:p w:rsidR="002766EF" w:rsidRPr="000951E1" w:rsidRDefault="002766EF" w:rsidP="002766EF">
      <w:pPr>
        <w:pStyle w:val="P00"/>
        <w:spacing w:before="0"/>
        <w:ind w:left="0" w:right="1134"/>
        <w:rPr>
          <w:rStyle w:val="default"/>
          <w:rFonts w:cs="FrankRuehl" w:hint="cs"/>
          <w:vanish/>
          <w:szCs w:val="20"/>
          <w:shd w:val="clear" w:color="auto" w:fill="FFFF99"/>
          <w:rtl/>
        </w:rPr>
      </w:pPr>
      <w:hyperlink r:id="rId17" w:history="1">
        <w:r w:rsidRPr="000951E1">
          <w:rPr>
            <w:rStyle w:val="Hyperlink"/>
            <w:rFonts w:hint="cs"/>
            <w:vanish/>
            <w:szCs w:val="20"/>
            <w:shd w:val="clear" w:color="auto" w:fill="FFFF99"/>
            <w:rtl/>
          </w:rPr>
          <w:t>ק"ת תשע"ה מס' 7525</w:t>
        </w:r>
      </w:hyperlink>
      <w:r w:rsidRPr="000951E1">
        <w:rPr>
          <w:rStyle w:val="default"/>
          <w:rFonts w:cs="FrankRuehl" w:hint="cs"/>
          <w:vanish/>
          <w:szCs w:val="20"/>
          <w:shd w:val="clear" w:color="auto" w:fill="FFFF99"/>
          <w:rtl/>
        </w:rPr>
        <w:t xml:space="preserve"> מיום 30.6.2015 עמ' 1317</w:t>
      </w:r>
    </w:p>
    <w:p w:rsidR="002766EF" w:rsidRPr="000951E1" w:rsidRDefault="002766EF" w:rsidP="002766EF">
      <w:pPr>
        <w:pStyle w:val="P00"/>
        <w:ind w:left="0"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3.</w:t>
      </w:r>
      <w:r w:rsidRPr="000951E1">
        <w:rPr>
          <w:rStyle w:val="default"/>
          <w:rFonts w:cs="FrankRuehl"/>
          <w:vanish/>
          <w:sz w:val="22"/>
          <w:szCs w:val="22"/>
          <w:shd w:val="clear" w:color="auto" w:fill="FFFF99"/>
          <w:rtl/>
        </w:rPr>
        <w:tab/>
        <w:t>(</w:t>
      </w:r>
      <w:r w:rsidRPr="000951E1">
        <w:rPr>
          <w:rStyle w:val="default"/>
          <w:rFonts w:cs="FrankRuehl" w:hint="cs"/>
          <w:vanish/>
          <w:sz w:val="22"/>
          <w:szCs w:val="22"/>
          <w:shd w:val="clear" w:color="auto" w:fill="FFFF99"/>
          <w:rtl/>
        </w:rPr>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נכה התלוי בעזרה רבה מהזולת בביצוע רוב פעולות היומיום ברוב שעות היממה </w:t>
      </w:r>
      <w:r w:rsidRPr="000951E1">
        <w:rPr>
          <w:rStyle w:val="default"/>
          <w:rFonts w:cs="FrankRuehl" w:hint="cs"/>
          <w:strike/>
          <w:vanish/>
          <w:sz w:val="22"/>
          <w:szCs w:val="22"/>
          <w:shd w:val="clear" w:color="auto" w:fill="FFFF99"/>
          <w:rtl/>
        </w:rPr>
        <w:t>או הזקוק להשגחה מתמדת</w:t>
      </w:r>
      <w:r w:rsidRPr="000951E1">
        <w:rPr>
          <w:rStyle w:val="default"/>
          <w:rFonts w:cs="FrankRuehl" w:hint="cs"/>
          <w:vanish/>
          <w:sz w:val="22"/>
          <w:szCs w:val="22"/>
          <w:shd w:val="clear" w:color="auto" w:fill="FFFF99"/>
          <w:rtl/>
        </w:rPr>
        <w:t>, זכאי לקיצבה מיוחדת בסכום השווה ל-50% מקיצבת יחיד מלאה.</w:t>
      </w:r>
    </w:p>
    <w:p w:rsidR="002766EF" w:rsidRPr="000951E1" w:rsidRDefault="002766EF" w:rsidP="002766EF">
      <w:pPr>
        <w:pStyle w:val="P00"/>
        <w:spacing w:before="0"/>
        <w:ind w:left="0" w:right="1134"/>
        <w:rPr>
          <w:rStyle w:val="default"/>
          <w:rFonts w:cs="FrankRuehl"/>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ב)</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התלוי בעזרה רבה מהזולת בביצוע כל פעולות היומיום ברוב שעות היממ</w:t>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או הזקוק להשגחה מתמדת</w:t>
      </w:r>
      <w:r w:rsidRPr="000951E1">
        <w:rPr>
          <w:rStyle w:val="default"/>
          <w:rFonts w:cs="FrankRuehl" w:hint="cs"/>
          <w:vanish/>
          <w:sz w:val="22"/>
          <w:szCs w:val="22"/>
          <w:shd w:val="clear" w:color="auto" w:fill="FFFF99"/>
          <w:rtl/>
        </w:rPr>
        <w:t>, זכאי לקיצבה מיוחדת בסכום השווה ל-</w:t>
      </w:r>
      <w:r w:rsidRPr="000951E1">
        <w:rPr>
          <w:rStyle w:val="default"/>
          <w:rFonts w:cs="FrankRuehl" w:hint="cs"/>
          <w:strike/>
          <w:vanish/>
          <w:sz w:val="22"/>
          <w:szCs w:val="22"/>
          <w:shd w:val="clear" w:color="auto" w:fill="FFFF99"/>
          <w:rtl/>
        </w:rPr>
        <w:t>105%</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111.9%</w:t>
      </w:r>
      <w:r w:rsidRPr="000951E1">
        <w:rPr>
          <w:rStyle w:val="default"/>
          <w:rFonts w:cs="FrankRuehl" w:hint="cs"/>
          <w:vanish/>
          <w:sz w:val="22"/>
          <w:szCs w:val="22"/>
          <w:shd w:val="clear" w:color="auto" w:fill="FFFF99"/>
          <w:rtl/>
        </w:rPr>
        <w:t xml:space="preserve"> מקיצבת יחיד מלאה.</w:t>
      </w:r>
    </w:p>
    <w:p w:rsidR="002766EF" w:rsidRPr="000951E1" w:rsidRDefault="002766EF" w:rsidP="002766EF">
      <w:pPr>
        <w:pStyle w:val="P00"/>
        <w:spacing w:before="0"/>
        <w:ind w:left="0" w:right="1134"/>
        <w:rPr>
          <w:rStyle w:val="default"/>
          <w:rFonts w:cs="FrankRuehl"/>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ג)</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נכה התלוי לחלוטין בעזרת הזולת בביצוע כל פעולות היומיום בכל שעות היממה </w:t>
      </w:r>
      <w:r w:rsidRPr="000951E1">
        <w:rPr>
          <w:rStyle w:val="default"/>
          <w:rFonts w:cs="FrankRuehl" w:hint="cs"/>
          <w:vanish/>
          <w:sz w:val="22"/>
          <w:szCs w:val="22"/>
          <w:u w:val="single"/>
          <w:shd w:val="clear" w:color="auto" w:fill="FFFF99"/>
          <w:rtl/>
        </w:rPr>
        <w:t>וכן נכה התלוי בעזרה רבה מהזולת בביצוע כל פעולות היום-יום ברוב שעות היממה ונוסף על כך זקוק להשגחה מתמדת</w:t>
      </w:r>
      <w:r w:rsidRPr="000951E1">
        <w:rPr>
          <w:rStyle w:val="default"/>
          <w:rFonts w:cs="FrankRuehl" w:hint="cs"/>
          <w:vanish/>
          <w:sz w:val="22"/>
          <w:szCs w:val="22"/>
          <w:shd w:val="clear" w:color="auto" w:fill="FFFF99"/>
          <w:rtl/>
        </w:rPr>
        <w:t>, זכאי לקיצבה מיוחדת בסכום השווה ל-</w:t>
      </w:r>
      <w:r w:rsidRPr="000951E1">
        <w:rPr>
          <w:rStyle w:val="default"/>
          <w:rFonts w:cs="FrankRuehl" w:hint="cs"/>
          <w:strike/>
          <w:vanish/>
          <w:sz w:val="22"/>
          <w:szCs w:val="22"/>
          <w:shd w:val="clear" w:color="auto" w:fill="FFFF99"/>
          <w:rtl/>
        </w:rPr>
        <w:t>175%</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188%</w:t>
      </w:r>
      <w:r w:rsidRPr="000951E1">
        <w:rPr>
          <w:rStyle w:val="default"/>
          <w:rFonts w:cs="FrankRuehl" w:hint="cs"/>
          <w:vanish/>
          <w:sz w:val="22"/>
          <w:szCs w:val="22"/>
          <w:shd w:val="clear" w:color="auto" w:fill="FFFF99"/>
          <w:rtl/>
        </w:rPr>
        <w:t xml:space="preserve"> מקיצבת יחיד מלאה.</w:t>
      </w:r>
    </w:p>
    <w:p w:rsidR="002766EF" w:rsidRPr="000951E1" w:rsidRDefault="002766EF" w:rsidP="002766EF">
      <w:pPr>
        <w:pStyle w:val="P00"/>
        <w:tabs>
          <w:tab w:val="clear" w:pos="6259"/>
        </w:tabs>
        <w:spacing w:before="0"/>
        <w:ind w:left="0" w:right="1134"/>
        <w:rPr>
          <w:rFonts w:ascii="FrankRuehl" w:hAnsi="FrankRuehl"/>
          <w:vanish/>
          <w:szCs w:val="20"/>
          <w:shd w:val="clear" w:color="auto" w:fill="FFFF99"/>
          <w:rtl/>
        </w:rPr>
      </w:pPr>
    </w:p>
    <w:p w:rsidR="002766EF" w:rsidRPr="000951E1" w:rsidRDefault="002766EF" w:rsidP="002766EF">
      <w:pPr>
        <w:pStyle w:val="P00"/>
        <w:tabs>
          <w:tab w:val="clear" w:pos="6259"/>
        </w:tabs>
        <w:spacing w:before="0"/>
        <w:ind w:left="0" w:right="1134"/>
        <w:rPr>
          <w:rFonts w:ascii="FrankRuehl" w:hAnsi="FrankRuehl"/>
          <w:vanish/>
          <w:color w:val="FF0000"/>
          <w:szCs w:val="20"/>
          <w:shd w:val="clear" w:color="auto" w:fill="FFFF99"/>
          <w:rtl/>
        </w:rPr>
      </w:pPr>
      <w:r w:rsidRPr="000951E1">
        <w:rPr>
          <w:rFonts w:ascii="FrankRuehl" w:hAnsi="FrankRuehl"/>
          <w:vanish/>
          <w:color w:val="FF0000"/>
          <w:szCs w:val="20"/>
          <w:shd w:val="clear" w:color="auto" w:fill="FFFF99"/>
          <w:rtl/>
        </w:rPr>
        <w:t>מיום 15.11.2021</w:t>
      </w:r>
    </w:p>
    <w:p w:rsidR="002766EF" w:rsidRPr="000951E1" w:rsidRDefault="002766EF" w:rsidP="002766EF">
      <w:pPr>
        <w:pStyle w:val="P00"/>
        <w:tabs>
          <w:tab w:val="clear" w:pos="6259"/>
        </w:tabs>
        <w:spacing w:before="0"/>
        <w:ind w:left="0" w:right="1134"/>
        <w:rPr>
          <w:rFonts w:ascii="FrankRuehl" w:hAnsi="FrankRuehl"/>
          <w:vanish/>
          <w:szCs w:val="20"/>
          <w:shd w:val="clear" w:color="auto" w:fill="FFFF99"/>
          <w:rtl/>
        </w:rPr>
      </w:pPr>
      <w:r w:rsidRPr="000951E1">
        <w:rPr>
          <w:rFonts w:ascii="FrankRuehl" w:hAnsi="FrankRuehl"/>
          <w:b/>
          <w:bCs/>
          <w:vanish/>
          <w:szCs w:val="20"/>
          <w:shd w:val="clear" w:color="auto" w:fill="FFFF99"/>
          <w:rtl/>
        </w:rPr>
        <w:t>תק' תשפ"ב-2021</w:t>
      </w:r>
    </w:p>
    <w:p w:rsidR="002766EF" w:rsidRPr="000951E1" w:rsidRDefault="002766EF" w:rsidP="002766EF">
      <w:pPr>
        <w:pStyle w:val="P00"/>
        <w:tabs>
          <w:tab w:val="clear" w:pos="6259"/>
        </w:tabs>
        <w:spacing w:before="0"/>
        <w:ind w:left="0" w:right="1134"/>
        <w:rPr>
          <w:rFonts w:ascii="FrankRuehl" w:hAnsi="FrankRuehl"/>
          <w:vanish/>
          <w:szCs w:val="20"/>
          <w:shd w:val="clear" w:color="auto" w:fill="FFFF99"/>
          <w:rtl/>
        </w:rPr>
      </w:pPr>
      <w:hyperlink r:id="rId18" w:history="1">
        <w:r w:rsidRPr="000951E1">
          <w:rPr>
            <w:rStyle w:val="Hyperlink"/>
            <w:rFonts w:ascii="FrankRuehl" w:hAnsi="FrankRuehl"/>
            <w:vanish/>
            <w:szCs w:val="20"/>
            <w:shd w:val="clear" w:color="auto" w:fill="FFFF99"/>
            <w:rtl/>
          </w:rPr>
          <w:t>ק"ת תשפ"ב מס' 9738</w:t>
        </w:r>
      </w:hyperlink>
      <w:r w:rsidRPr="000951E1">
        <w:rPr>
          <w:rFonts w:ascii="FrankRuehl" w:hAnsi="FrankRuehl"/>
          <w:vanish/>
          <w:szCs w:val="20"/>
          <w:shd w:val="clear" w:color="auto" w:fill="FFFF99"/>
          <w:rtl/>
        </w:rPr>
        <w:t xml:space="preserve"> מיום 17.11.2021 עמ' 908</w:t>
      </w:r>
    </w:p>
    <w:p w:rsidR="002766EF" w:rsidRPr="00712758" w:rsidRDefault="002766EF" w:rsidP="002766EF">
      <w:pPr>
        <w:pStyle w:val="P00"/>
        <w:tabs>
          <w:tab w:val="clear" w:pos="6259"/>
        </w:tabs>
        <w:spacing w:before="0"/>
        <w:ind w:left="0" w:right="1134"/>
        <w:rPr>
          <w:rStyle w:val="default"/>
          <w:rFonts w:cs="FrankRuehl" w:hint="cs"/>
          <w:sz w:val="2"/>
          <w:szCs w:val="2"/>
          <w:shd w:val="clear" w:color="auto" w:fill="FFFF99"/>
          <w:rtl/>
        </w:rPr>
      </w:pPr>
      <w:r w:rsidRPr="000951E1">
        <w:rPr>
          <w:rFonts w:hint="cs"/>
          <w:b/>
          <w:bCs/>
          <w:vanish/>
          <w:szCs w:val="20"/>
          <w:shd w:val="clear" w:color="auto" w:fill="FFFF99"/>
          <w:rtl/>
        </w:rPr>
        <w:t>הוספת תקנת משנה 3(ד)</w:t>
      </w:r>
      <w:bookmarkEnd w:id="9"/>
    </w:p>
    <w:p w:rsidR="002766EF" w:rsidRDefault="002766EF" w:rsidP="002766EF">
      <w:pPr>
        <w:pStyle w:val="P00"/>
        <w:spacing w:before="72"/>
        <w:ind w:left="0" w:right="1134"/>
        <w:rPr>
          <w:rStyle w:val="default"/>
          <w:rFonts w:cs="FrankRuehl"/>
          <w:rtl/>
        </w:rPr>
      </w:pPr>
      <w:bookmarkStart w:id="10" w:name="Seif14"/>
      <w:bookmarkEnd w:id="10"/>
      <w:r>
        <w:rPr>
          <w:lang w:val="he-IL"/>
        </w:rPr>
        <w:pict>
          <v:rect id="_x0000_s2099" style="position:absolute;left:0;text-align:left;margin-left:464.5pt;margin-top:8.05pt;width:75.05pt;height:28.5pt;z-index:251672576" o:allowincell="f" filled="f" stroked="f" strokecolor="lime" strokeweight=".25pt">
            <v:textbox style="mso-next-textbox:#_x0000_s2099" inset="0,0,0,0">
              <w:txbxContent>
                <w:p w:rsidR="002766EF" w:rsidRDefault="00DC09BA" w:rsidP="002766EF">
                  <w:pPr>
                    <w:spacing w:line="160" w:lineRule="exact"/>
                    <w:jc w:val="left"/>
                    <w:rPr>
                      <w:rFonts w:cs="Miriam"/>
                      <w:szCs w:val="18"/>
                      <w:rtl/>
                    </w:rPr>
                  </w:pPr>
                  <w:r>
                    <w:rPr>
                      <w:rFonts w:cs="Miriam" w:hint="cs"/>
                      <w:szCs w:val="18"/>
                      <w:rtl/>
                    </w:rPr>
                    <w:t>תוספות לקיצבה מיוחדת</w:t>
                  </w:r>
                </w:p>
                <w:p w:rsidR="00DC09BA" w:rsidRDefault="00DC09BA" w:rsidP="002766EF">
                  <w:pPr>
                    <w:spacing w:line="160" w:lineRule="exact"/>
                    <w:jc w:val="left"/>
                    <w:rPr>
                      <w:rFonts w:cs="Miriam" w:hint="cs"/>
                      <w:noProof/>
                      <w:szCs w:val="18"/>
                      <w:rtl/>
                    </w:rPr>
                  </w:pPr>
                  <w:r>
                    <w:rPr>
                      <w:rFonts w:cs="Miriam" w:hint="cs"/>
                      <w:szCs w:val="18"/>
                      <w:rtl/>
                    </w:rPr>
                    <w:t>תק' תשפ"ב-2021</w:t>
                  </w:r>
                </w:p>
              </w:txbxContent>
            </v:textbox>
            <w10:anchorlock/>
          </v:rect>
        </w:pict>
      </w:r>
      <w:r>
        <w:rPr>
          <w:rStyle w:val="big-number"/>
          <w:rFonts w:cs="Miriam"/>
          <w:rtl/>
        </w:rPr>
        <w:t>3</w:t>
      </w:r>
      <w:r w:rsidR="00DC09BA">
        <w:rPr>
          <w:rStyle w:val="default"/>
          <w:rFonts w:cs="FrankRuehl" w:hint="cs"/>
          <w:rtl/>
        </w:rPr>
        <w:t>א</w:t>
      </w:r>
      <w:r w:rsidRPr="00DC09BA">
        <w:rPr>
          <w:rStyle w:val="default"/>
          <w:rFonts w:cs="FrankRuehl"/>
          <w:rtl/>
        </w:rPr>
        <w:t>.</w:t>
      </w:r>
      <w:r w:rsidRPr="00DC09B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נכה </w:t>
      </w:r>
      <w:r w:rsidR="00DC09BA">
        <w:rPr>
          <w:rStyle w:val="default"/>
          <w:rFonts w:cs="FrankRuehl" w:hint="cs"/>
          <w:rtl/>
        </w:rPr>
        <w:t xml:space="preserve">הזכאי לקיצבה מיוחדת לפי תקנה 3, ומצוי בחזקתו ילד שטרם מלאו לו 3 שנים, </w:t>
      </w:r>
      <w:r w:rsidR="00ED3287">
        <w:rPr>
          <w:rStyle w:val="default"/>
          <w:rFonts w:cs="FrankRuehl" w:hint="cs"/>
          <w:rtl/>
        </w:rPr>
        <w:t xml:space="preserve">יהיה זכאי לתוספת לקיצבה האמורה בשיעור של 10.7% מהסכום הבסיסי, ובלבד שלא תשולם התוספת האמורה בעד יותר משני ילדים; לעניין זה, "ילד" </w:t>
      </w:r>
      <w:r w:rsidR="00ED3287">
        <w:rPr>
          <w:rStyle w:val="default"/>
          <w:rFonts w:cs="FrankRuehl"/>
          <w:rtl/>
        </w:rPr>
        <w:t>–</w:t>
      </w:r>
      <w:r w:rsidR="00ED3287">
        <w:rPr>
          <w:rStyle w:val="default"/>
          <w:rFonts w:cs="FrankRuehl" w:hint="cs"/>
          <w:rtl/>
        </w:rPr>
        <w:t xml:space="preserve"> כהגדרתו בסעיף 238 לחוק</w:t>
      </w:r>
      <w:r>
        <w:rPr>
          <w:rStyle w:val="default"/>
          <w:rFonts w:cs="FrankRuehl" w:hint="cs"/>
          <w:rtl/>
        </w:rPr>
        <w:t>.</w:t>
      </w:r>
    </w:p>
    <w:p w:rsidR="00ED3287" w:rsidRDefault="00ED3287" w:rsidP="002766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נכה הזכאי לקיצבה מיוחדת לפי תקנות 3(ג) או (ד), שמתקיימים לגביו כל אלה בחודש שהקיצבה משולמת בעדו, יהיה זכאי לתוספת לקיצבה בשיעור 253.07% מקצבת יחיד מלאה:</w:t>
      </w:r>
    </w:p>
    <w:p w:rsidR="00ED3287" w:rsidRDefault="00ED3287" w:rsidP="000951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4111FD">
        <w:rPr>
          <w:rStyle w:val="default"/>
          <w:rFonts w:cs="FrankRuehl" w:hint="cs"/>
          <w:rtl/>
        </w:rPr>
        <w:t>הוא זקוק, לדעת רופא המוסד, בשל מצבו הרפואי ותלותו בזולת, לשני מטפלים;</w:t>
      </w:r>
    </w:p>
    <w:p w:rsidR="004111FD" w:rsidRDefault="004111FD" w:rsidP="000951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שני היתרים להעסקת עובד זר כמשמעותם בסעיף 1יג לחוק עובדים זרים, התשנ"א-1991;</w:t>
      </w:r>
    </w:p>
    <w:p w:rsidR="004111FD" w:rsidRDefault="004111FD" w:rsidP="000951E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0951E1">
        <w:rPr>
          <w:rStyle w:val="default"/>
          <w:rFonts w:cs="FrankRuehl" w:hint="cs"/>
          <w:rtl/>
        </w:rPr>
        <w:t>הוא העסיק בפועל שני עובדים זרים או עובד זר ועובד נוסף במשרה מלאה, שאינו בן משפחה;</w:t>
      </w:r>
    </w:p>
    <w:p w:rsidR="000951E1" w:rsidRDefault="000951E1" w:rsidP="000951E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אינו זכאי לתוספת בשל היותו נכה מונשם מכוח הסכם בדבר תשלום תוספת לזכאים לקיצבה מיוחדת ולגמלת ילד נכה הזקוקים למכונת הנשפה באופן רצוף.</w:t>
      </w:r>
    </w:p>
    <w:p w:rsidR="000951E1" w:rsidRDefault="000951E1" w:rsidP="002766EF">
      <w:pPr>
        <w:pStyle w:val="P00"/>
        <w:spacing w:before="72"/>
        <w:ind w:left="0" w:right="1134"/>
        <w:rPr>
          <w:rStyle w:val="default"/>
          <w:rFonts w:cs="FrankRuehl"/>
          <w:rtl/>
        </w:rPr>
      </w:pPr>
      <w:r>
        <w:rPr>
          <w:rStyle w:val="default"/>
          <w:rFonts w:cs="FrankRuehl" w:hint="cs"/>
          <w:rtl/>
        </w:rPr>
        <w:t xml:space="preserve">לעניין זה </w:t>
      </w:r>
      <w:r>
        <w:rPr>
          <w:rStyle w:val="default"/>
          <w:rFonts w:cs="FrankRuehl"/>
          <w:rtl/>
        </w:rPr>
        <w:t>–</w:t>
      </w:r>
    </w:p>
    <w:p w:rsidR="000951E1" w:rsidRDefault="000951E1" w:rsidP="002766E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זר" </w:t>
      </w:r>
      <w:r>
        <w:rPr>
          <w:rStyle w:val="default"/>
          <w:rFonts w:cs="FrankRuehl"/>
          <w:rtl/>
        </w:rPr>
        <w:t>–</w:t>
      </w:r>
      <w:r>
        <w:rPr>
          <w:rStyle w:val="default"/>
          <w:rFonts w:cs="FrankRuehl" w:hint="cs"/>
          <w:rtl/>
        </w:rPr>
        <w:t xml:space="preserve"> כהגדרתו בחוק עובדים זרים התשנ"א-1991, שאינו שוהה שלא כדין בישראל לפי סעיף 324ב לחוק;</w:t>
      </w:r>
    </w:p>
    <w:p w:rsidR="000951E1" w:rsidRDefault="000951E1" w:rsidP="002766E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הורה הורה, ילד, אח או אחות, גיס או גיסה, דוד או דודה, חם או חמות, נכד או נכדה וכן בן זוגו וילדו של כל אחד מהם, לרבות בן משפחה כאמור שהוא שלוב.</w:t>
      </w:r>
    </w:p>
    <w:p w:rsidR="00DC09BA" w:rsidRPr="000951E1" w:rsidRDefault="00DC09BA" w:rsidP="00DC09BA">
      <w:pPr>
        <w:pStyle w:val="P00"/>
        <w:tabs>
          <w:tab w:val="clear" w:pos="6259"/>
        </w:tabs>
        <w:spacing w:before="0"/>
        <w:ind w:left="0" w:right="1134"/>
        <w:rPr>
          <w:rFonts w:ascii="FrankRuehl" w:hAnsi="FrankRuehl"/>
          <w:vanish/>
          <w:color w:val="FF0000"/>
          <w:szCs w:val="20"/>
          <w:shd w:val="clear" w:color="auto" w:fill="FFFF99"/>
          <w:rtl/>
        </w:rPr>
      </w:pPr>
      <w:bookmarkStart w:id="11" w:name="Rov38"/>
      <w:r w:rsidRPr="000951E1">
        <w:rPr>
          <w:rFonts w:ascii="FrankRuehl" w:hAnsi="FrankRuehl"/>
          <w:vanish/>
          <w:color w:val="FF0000"/>
          <w:szCs w:val="20"/>
          <w:shd w:val="clear" w:color="auto" w:fill="FFFF99"/>
          <w:rtl/>
        </w:rPr>
        <w:t>מיום 15.11.2021</w:t>
      </w:r>
    </w:p>
    <w:p w:rsidR="00DC09BA" w:rsidRPr="000951E1" w:rsidRDefault="00DC09BA" w:rsidP="00DC09BA">
      <w:pPr>
        <w:pStyle w:val="P00"/>
        <w:tabs>
          <w:tab w:val="clear" w:pos="6259"/>
        </w:tabs>
        <w:spacing w:before="0"/>
        <w:ind w:left="0" w:right="1134"/>
        <w:rPr>
          <w:rFonts w:ascii="FrankRuehl" w:hAnsi="FrankRuehl"/>
          <w:vanish/>
          <w:szCs w:val="20"/>
          <w:shd w:val="clear" w:color="auto" w:fill="FFFF99"/>
          <w:rtl/>
        </w:rPr>
      </w:pPr>
      <w:r w:rsidRPr="000951E1">
        <w:rPr>
          <w:rFonts w:ascii="FrankRuehl" w:hAnsi="FrankRuehl"/>
          <w:b/>
          <w:bCs/>
          <w:vanish/>
          <w:szCs w:val="20"/>
          <w:shd w:val="clear" w:color="auto" w:fill="FFFF99"/>
          <w:rtl/>
        </w:rPr>
        <w:t>תק' תשפ"ב-2021</w:t>
      </w:r>
    </w:p>
    <w:p w:rsidR="00DC09BA" w:rsidRPr="000951E1" w:rsidRDefault="00DC09BA" w:rsidP="00DC09BA">
      <w:pPr>
        <w:pStyle w:val="P00"/>
        <w:tabs>
          <w:tab w:val="clear" w:pos="6259"/>
        </w:tabs>
        <w:spacing w:before="0"/>
        <w:ind w:left="0" w:right="1134"/>
        <w:rPr>
          <w:rFonts w:ascii="FrankRuehl" w:hAnsi="FrankRuehl"/>
          <w:vanish/>
          <w:szCs w:val="20"/>
          <w:shd w:val="clear" w:color="auto" w:fill="FFFF99"/>
          <w:rtl/>
        </w:rPr>
      </w:pPr>
      <w:hyperlink r:id="rId19" w:history="1">
        <w:r w:rsidRPr="000951E1">
          <w:rPr>
            <w:rStyle w:val="Hyperlink"/>
            <w:rFonts w:ascii="FrankRuehl" w:hAnsi="FrankRuehl"/>
            <w:vanish/>
            <w:szCs w:val="20"/>
            <w:shd w:val="clear" w:color="auto" w:fill="FFFF99"/>
            <w:rtl/>
          </w:rPr>
          <w:t>ק"ת תשפ"ב מס' 9738</w:t>
        </w:r>
      </w:hyperlink>
      <w:r w:rsidRPr="000951E1">
        <w:rPr>
          <w:rFonts w:ascii="FrankRuehl" w:hAnsi="FrankRuehl"/>
          <w:vanish/>
          <w:szCs w:val="20"/>
          <w:shd w:val="clear" w:color="auto" w:fill="FFFF99"/>
          <w:rtl/>
        </w:rPr>
        <w:t xml:space="preserve"> מיום 17.11.2021 עמ' 908</w:t>
      </w:r>
    </w:p>
    <w:p w:rsidR="00DC09BA" w:rsidRPr="000951E1" w:rsidRDefault="00DC09BA" w:rsidP="000951E1">
      <w:pPr>
        <w:pStyle w:val="P00"/>
        <w:tabs>
          <w:tab w:val="clear" w:pos="6259"/>
        </w:tabs>
        <w:spacing w:before="0"/>
        <w:ind w:left="0" w:right="1134"/>
        <w:rPr>
          <w:sz w:val="2"/>
          <w:szCs w:val="2"/>
          <w:shd w:val="clear" w:color="auto" w:fill="FFFF99"/>
          <w:rtl/>
        </w:rPr>
      </w:pPr>
      <w:r w:rsidRPr="000951E1">
        <w:rPr>
          <w:rFonts w:hint="cs"/>
          <w:b/>
          <w:bCs/>
          <w:vanish/>
          <w:szCs w:val="20"/>
          <w:shd w:val="clear" w:color="auto" w:fill="FFFF99"/>
          <w:rtl/>
        </w:rPr>
        <w:t>הוספת תקנה 3א</w:t>
      </w:r>
      <w:bookmarkEnd w:id="11"/>
    </w:p>
    <w:p w:rsidR="00DE3D74" w:rsidRDefault="00DE3D74">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646976"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בוטלה).</w:t>
      </w:r>
    </w:p>
    <w:p w:rsidR="00DE3D74" w:rsidRPr="000951E1" w:rsidRDefault="00DE3D74">
      <w:pPr>
        <w:pStyle w:val="P00"/>
        <w:spacing w:before="0"/>
        <w:ind w:left="0" w:right="1134"/>
        <w:rPr>
          <w:rFonts w:hint="cs"/>
          <w:b/>
          <w:bCs/>
          <w:vanish/>
          <w:szCs w:val="20"/>
          <w:shd w:val="clear" w:color="auto" w:fill="FFFF99"/>
          <w:rtl/>
        </w:rPr>
      </w:pPr>
      <w:bookmarkStart w:id="12" w:name="Rov28"/>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20"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Pr="000951E1" w:rsidRDefault="00DE3D74">
      <w:pPr>
        <w:pStyle w:val="P00"/>
        <w:tabs>
          <w:tab w:val="clear" w:pos="6259"/>
        </w:tabs>
        <w:ind w:left="0" w:right="1134"/>
        <w:rPr>
          <w:rFonts w:hint="cs"/>
          <w:vanish/>
          <w:sz w:val="22"/>
          <w:szCs w:val="22"/>
          <w:shd w:val="clear" w:color="auto" w:fill="FFFF99"/>
          <w:rtl/>
        </w:rPr>
      </w:pPr>
      <w:r w:rsidRPr="000951E1">
        <w:rPr>
          <w:rFonts w:hint="cs"/>
          <w:vanish/>
          <w:sz w:val="22"/>
          <w:szCs w:val="22"/>
          <w:shd w:val="clear" w:color="auto" w:fill="FFFF99"/>
          <w:rtl/>
        </w:rPr>
        <w:t>4.</w:t>
      </w:r>
      <w:r w:rsidRPr="000951E1">
        <w:rPr>
          <w:rFonts w:hint="cs"/>
          <w:vanish/>
          <w:sz w:val="22"/>
          <w:szCs w:val="22"/>
          <w:shd w:val="clear" w:color="auto" w:fill="FFFF99"/>
          <w:rtl/>
        </w:rPr>
        <w:tab/>
        <w:t xml:space="preserve">על אף האמור בתקנה 3, נכה שהיא "עקרת בית נכה" </w:t>
      </w:r>
      <w:r w:rsidRPr="000951E1">
        <w:rPr>
          <w:rFonts w:hint="cs"/>
          <w:strike/>
          <w:vanish/>
          <w:sz w:val="22"/>
          <w:szCs w:val="22"/>
          <w:shd w:val="clear" w:color="auto" w:fill="FFFF99"/>
          <w:rtl/>
        </w:rPr>
        <w:t>כמשמעותה בתקנות הביטוח הלאומי (ביטוח עקרת בית בביטוח נכות), תשל"ו-1976</w:t>
      </w:r>
      <w:r w:rsidRPr="000951E1">
        <w:rPr>
          <w:rFonts w:hint="cs"/>
          <w:vanish/>
          <w:sz w:val="22"/>
          <w:szCs w:val="22"/>
          <w:shd w:val="clear" w:color="auto" w:fill="FFFF99"/>
          <w:rtl/>
        </w:rPr>
        <w:t xml:space="preserve"> </w:t>
      </w:r>
      <w:r w:rsidRPr="000951E1">
        <w:rPr>
          <w:rFonts w:hint="cs"/>
          <w:vanish/>
          <w:sz w:val="22"/>
          <w:szCs w:val="22"/>
          <w:u w:val="single"/>
          <w:shd w:val="clear" w:color="auto" w:fill="FFFF99"/>
          <w:rtl/>
        </w:rPr>
        <w:t>כמשמעותה בסעיף 127כא לחוק</w:t>
      </w:r>
      <w:r w:rsidRPr="000951E1">
        <w:rPr>
          <w:rFonts w:hint="cs"/>
          <w:vanish/>
          <w:sz w:val="22"/>
          <w:szCs w:val="22"/>
          <w:shd w:val="clear" w:color="auto" w:fill="FFFF99"/>
          <w:rtl/>
        </w:rPr>
        <w:t xml:space="preserve">, זכאית לקיצבה מיוחדת בסכום השווה </w:t>
      </w:r>
      <w:r w:rsidRPr="000951E1">
        <w:rPr>
          <w:rFonts w:hint="cs"/>
          <w:strike/>
          <w:vanish/>
          <w:sz w:val="22"/>
          <w:szCs w:val="22"/>
          <w:shd w:val="clear" w:color="auto" w:fill="FFFF99"/>
          <w:rtl/>
        </w:rPr>
        <w:t>למחצית סכום הקיצבה</w:t>
      </w:r>
      <w:r w:rsidRPr="000951E1">
        <w:rPr>
          <w:rFonts w:hint="cs"/>
          <w:vanish/>
          <w:sz w:val="22"/>
          <w:szCs w:val="22"/>
          <w:shd w:val="clear" w:color="auto" w:fill="FFFF99"/>
          <w:rtl/>
        </w:rPr>
        <w:t xml:space="preserve"> </w:t>
      </w:r>
      <w:r w:rsidRPr="000951E1">
        <w:rPr>
          <w:rFonts w:hint="cs"/>
          <w:vanish/>
          <w:sz w:val="22"/>
          <w:szCs w:val="22"/>
          <w:u w:val="single"/>
          <w:shd w:val="clear" w:color="auto" w:fill="FFFF99"/>
          <w:rtl/>
        </w:rPr>
        <w:t>ל-60% מסכום הקיצבה</w:t>
      </w:r>
      <w:r w:rsidRPr="000951E1">
        <w:rPr>
          <w:rFonts w:hint="cs"/>
          <w:vanish/>
          <w:sz w:val="22"/>
          <w:szCs w:val="22"/>
          <w:shd w:val="clear" w:color="auto" w:fill="FFFF99"/>
          <w:rtl/>
        </w:rPr>
        <w:t xml:space="preserve"> המיוחדת הנקוב בתקנה 3 לתקנות אלה, לפי הענין.</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21" w:history="1">
        <w:r w:rsidRPr="000951E1">
          <w:rPr>
            <w:rStyle w:val="Hyperlink"/>
            <w:rFonts w:hint="eastAsia"/>
            <w:vanish/>
            <w:szCs w:val="20"/>
            <w:shd w:val="clear" w:color="auto" w:fill="FFFF99"/>
            <w:rtl/>
          </w:rPr>
          <w:t>ק</w:t>
        </w:r>
        <w:r w:rsidRPr="000951E1">
          <w:rPr>
            <w:rStyle w:val="Hyperlink"/>
            <w:vanish/>
            <w:szCs w:val="20"/>
            <w:shd w:val="clear" w:color="auto" w:fill="FFFF99"/>
            <w:rtl/>
          </w:rPr>
          <w:t>"ת תש"ס מס' 6021</w:t>
        </w:r>
      </w:hyperlink>
      <w:r w:rsidRPr="000951E1">
        <w:rPr>
          <w:rFonts w:hint="cs"/>
          <w:vanish/>
          <w:szCs w:val="20"/>
          <w:shd w:val="clear" w:color="auto" w:fill="FFFF99"/>
          <w:rtl/>
        </w:rPr>
        <w:t xml:space="preserve"> מיום 28.2.2000 עמ' 353</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ביטול תקנה 4</w:t>
      </w:r>
    </w:p>
    <w:p w:rsidR="00DE3D74" w:rsidRPr="000951E1" w:rsidRDefault="00DE3D74">
      <w:pPr>
        <w:pStyle w:val="P00"/>
        <w:tabs>
          <w:tab w:val="clear" w:pos="6259"/>
        </w:tabs>
        <w:ind w:left="0" w:right="1134"/>
        <w:rPr>
          <w:rFonts w:hint="cs"/>
          <w:vanish/>
          <w:sz w:val="22"/>
          <w:szCs w:val="22"/>
          <w:shd w:val="clear" w:color="auto" w:fill="FFFF99"/>
          <w:rtl/>
        </w:rPr>
      </w:pPr>
      <w:r w:rsidRPr="000951E1">
        <w:rPr>
          <w:rFonts w:hint="cs"/>
          <w:vanish/>
          <w:szCs w:val="20"/>
          <w:shd w:val="clear" w:color="auto" w:fill="FFFF99"/>
          <w:rtl/>
        </w:rPr>
        <w:t>הנוסח הקודם:</w:t>
      </w:r>
    </w:p>
    <w:p w:rsidR="00DE3D74" w:rsidRPr="000951E1" w:rsidRDefault="00DE3D74">
      <w:pPr>
        <w:pStyle w:val="P00"/>
        <w:tabs>
          <w:tab w:val="clear" w:pos="6259"/>
        </w:tabs>
        <w:spacing w:before="20"/>
        <w:ind w:left="0" w:right="1134"/>
        <w:rPr>
          <w:rFonts w:cs="Miriam" w:hint="cs"/>
          <w:strike/>
          <w:vanish/>
          <w:sz w:val="16"/>
          <w:szCs w:val="16"/>
          <w:shd w:val="clear" w:color="auto" w:fill="FFFF99"/>
          <w:rtl/>
        </w:rPr>
      </w:pPr>
      <w:r w:rsidRPr="000951E1">
        <w:rPr>
          <w:rFonts w:cs="Miriam" w:hint="cs"/>
          <w:strike/>
          <w:vanish/>
          <w:sz w:val="16"/>
          <w:szCs w:val="16"/>
          <w:shd w:val="clear" w:color="auto" w:fill="FFFF99"/>
          <w:rtl/>
        </w:rPr>
        <w:t>שיעור הקיצבה המיוחדת לעקרת בית</w:t>
      </w:r>
    </w:p>
    <w:p w:rsidR="00DE3D74" w:rsidRDefault="00DE3D74">
      <w:pPr>
        <w:pStyle w:val="P00"/>
        <w:tabs>
          <w:tab w:val="clear" w:pos="6259"/>
        </w:tabs>
        <w:spacing w:before="0"/>
        <w:ind w:left="0" w:right="1134"/>
        <w:rPr>
          <w:rFonts w:hint="cs"/>
          <w:strike/>
          <w:sz w:val="2"/>
          <w:szCs w:val="2"/>
          <w:rtl/>
        </w:rPr>
      </w:pPr>
      <w:r w:rsidRPr="000951E1">
        <w:rPr>
          <w:rFonts w:hint="cs"/>
          <w:strike/>
          <w:vanish/>
          <w:sz w:val="22"/>
          <w:szCs w:val="22"/>
          <w:shd w:val="clear" w:color="auto" w:fill="FFFF99"/>
          <w:rtl/>
        </w:rPr>
        <w:t>4.</w:t>
      </w:r>
      <w:r w:rsidRPr="000951E1">
        <w:rPr>
          <w:rFonts w:hint="cs"/>
          <w:strike/>
          <w:vanish/>
          <w:sz w:val="22"/>
          <w:szCs w:val="22"/>
          <w:shd w:val="clear" w:color="auto" w:fill="FFFF99"/>
          <w:rtl/>
        </w:rPr>
        <w:tab/>
        <w:t>על אף האמור בתקנה 3, נכה שהיא "עקרת בית נכה" כמשמעותה בסעיף 127כא לחוק, זכאית לקיצבה מיוחדת בסכום השווה ל-60% מסכום הקיצבה המיוחדת הנקוב בתקנה 3 לתקנות אלה, לפי הענין.</w:t>
      </w:r>
      <w:bookmarkEnd w:id="12"/>
    </w:p>
    <w:p w:rsidR="00DE3D74" w:rsidRDefault="00DE3D74">
      <w:pPr>
        <w:pStyle w:val="P00"/>
        <w:spacing w:before="72"/>
        <w:ind w:left="0" w:right="1134"/>
        <w:rPr>
          <w:rStyle w:val="default"/>
          <w:rFonts w:cs="FrankRuehl"/>
          <w:rtl/>
        </w:rPr>
      </w:pPr>
      <w:bookmarkStart w:id="13" w:name="Seif4"/>
      <w:bookmarkEnd w:id="13"/>
      <w:r>
        <w:rPr>
          <w:lang w:val="he-IL"/>
        </w:rPr>
        <w:pict>
          <v:rect id="_x0000_s2058" style="position:absolute;left:0;text-align:left;margin-left:464.5pt;margin-top:8.05pt;width:75.05pt;height:30.4pt;z-index:251648000" o:allowincell="f" filled="f" stroked="f" strokecolor="lime" strokeweight=".25pt">
            <v:textbox inset="0,0,0,0">
              <w:txbxContent>
                <w:p w:rsidR="00DE3D74" w:rsidRDefault="00DE3D74">
                  <w:pPr>
                    <w:spacing w:line="160" w:lineRule="exact"/>
                    <w:jc w:val="left"/>
                    <w:rPr>
                      <w:rFonts w:cs="Miriam" w:hint="cs"/>
                      <w:szCs w:val="18"/>
                      <w:rtl/>
                    </w:rPr>
                  </w:pPr>
                  <w:r>
                    <w:rPr>
                      <w:rFonts w:cs="Miriam"/>
                      <w:szCs w:val="18"/>
                      <w:rtl/>
                    </w:rPr>
                    <w:t>ת</w:t>
                  </w:r>
                  <w:r>
                    <w:rPr>
                      <w:rFonts w:cs="Miriam" w:hint="cs"/>
                      <w:szCs w:val="18"/>
                      <w:rtl/>
                    </w:rPr>
                    <w:t>נאי למתן הקיצבה המיו</w:t>
                  </w:r>
                  <w:r>
                    <w:rPr>
                      <w:rFonts w:cs="Miriam"/>
                      <w:szCs w:val="18"/>
                      <w:rtl/>
                    </w:rPr>
                    <w:t>ח</w:t>
                  </w:r>
                  <w:r>
                    <w:rPr>
                      <w:rFonts w:cs="Miriam" w:hint="cs"/>
                      <w:szCs w:val="18"/>
                      <w:rtl/>
                    </w:rPr>
                    <w:t>דת</w:t>
                  </w:r>
                </w:p>
                <w:p w:rsidR="00DE3D74" w:rsidRDefault="00DE3D74">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י</w:t>
      </w:r>
      <w:r>
        <w:rPr>
          <w:rStyle w:val="default"/>
          <w:rFonts w:cs="FrankRuehl"/>
          <w:rtl/>
        </w:rPr>
        <w:t>ה</w:t>
      </w:r>
      <w:r>
        <w:rPr>
          <w:rStyle w:val="default"/>
          <w:rFonts w:cs="FrankRuehl" w:hint="cs"/>
          <w:rtl/>
        </w:rPr>
        <w:t>יה זכאי לקיצבה מיוחדת על פי תקנות אלה, אם הוא נמצא בישראל וכל עוד הוא נמצא בישראל.</w:t>
      </w:r>
    </w:p>
    <w:p w:rsidR="00DE3D74" w:rsidRDefault="00DE3D74">
      <w:pPr>
        <w:pStyle w:val="P00"/>
        <w:spacing w:before="72"/>
        <w:ind w:left="0" w:right="1134"/>
        <w:rPr>
          <w:rStyle w:val="default"/>
          <w:rFonts w:cs="FrankRuehl"/>
          <w:rtl/>
        </w:rPr>
      </w:pPr>
      <w:r>
        <w:rPr>
          <w:lang w:val="he-IL"/>
        </w:rPr>
        <w:pict>
          <v:rect id="_x0000_s2059" style="position:absolute;left:0;text-align:left;margin-left:464.5pt;margin-top:8.05pt;width:75.05pt;height:10pt;z-index:251649024"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הנכה יצא את ישראל ובתכוף לפני יציאתו קיבל קיצבה מיוחדת במשך חדשיים רצופים לפחות, יימשך תשלום הקיצבה לתקופה נוספת של 6</w:t>
      </w:r>
      <w:r>
        <w:rPr>
          <w:rStyle w:val="default"/>
          <w:rFonts w:cs="FrankRuehl"/>
          <w:rtl/>
        </w:rPr>
        <w:t xml:space="preserve"> </w:t>
      </w:r>
      <w:r>
        <w:rPr>
          <w:rStyle w:val="default"/>
          <w:rFonts w:cs="FrankRuehl" w:hint="cs"/>
          <w:rtl/>
        </w:rPr>
        <w:t>חדשים מהחודש שבו יצא את ישראל; המוסד רשאי, לפי שיקול דעתו, להאריך את התקופה האמורה עד 24 חדשים מהחודש שבו יצא הנכה את ישראל, אם מתקיים בו אחד מאלה:</w:t>
      </w:r>
    </w:p>
    <w:p w:rsidR="00DE3D74" w:rsidRDefault="00DE3D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יצא לחוץ לארץ לצורך טיפול רפואי;</w:t>
      </w:r>
    </w:p>
    <w:p w:rsidR="00DE3D74" w:rsidRDefault="00DE3D7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הוא עובד בחוץ לארץ בשליחות מטעם מעביד ישראלי או שהוא גר עם בן </w:t>
      </w:r>
      <w:r>
        <w:rPr>
          <w:rStyle w:val="default"/>
          <w:rFonts w:cs="FrankRuehl"/>
          <w:rtl/>
        </w:rPr>
        <w:t>ז</w:t>
      </w:r>
      <w:r>
        <w:rPr>
          <w:rStyle w:val="default"/>
          <w:rFonts w:cs="FrankRuehl" w:hint="cs"/>
          <w:rtl/>
        </w:rPr>
        <w:t>וגו העובד בחוץ לארץ בשליחות כאמור.</w:t>
      </w:r>
    </w:p>
    <w:p w:rsidR="00DE3D74" w:rsidRPr="000951E1" w:rsidRDefault="00DE3D74">
      <w:pPr>
        <w:pStyle w:val="P00"/>
        <w:spacing w:before="0"/>
        <w:ind w:left="0" w:right="1134"/>
        <w:rPr>
          <w:rFonts w:hint="cs"/>
          <w:b/>
          <w:bCs/>
          <w:vanish/>
          <w:szCs w:val="20"/>
          <w:shd w:val="clear" w:color="auto" w:fill="FFFF99"/>
          <w:rtl/>
        </w:rPr>
      </w:pPr>
      <w:bookmarkStart w:id="14" w:name="Rov29"/>
      <w:r w:rsidRPr="000951E1">
        <w:rPr>
          <w:rFonts w:hint="cs"/>
          <w:vanish/>
          <w:color w:val="FF0000"/>
          <w:szCs w:val="20"/>
          <w:shd w:val="clear" w:color="auto" w:fill="FFFF99"/>
          <w:rtl/>
        </w:rPr>
        <w:t>מיום 1.3.1990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תש"ן-1990</w:t>
      </w:r>
    </w:p>
    <w:p w:rsidR="00DE3D74" w:rsidRPr="000951E1" w:rsidRDefault="00DE3D74">
      <w:pPr>
        <w:pStyle w:val="P00"/>
        <w:tabs>
          <w:tab w:val="clear" w:pos="6259"/>
        </w:tabs>
        <w:spacing w:before="0"/>
        <w:ind w:left="0" w:right="1134"/>
        <w:rPr>
          <w:rFonts w:hint="cs"/>
          <w:vanish/>
          <w:szCs w:val="20"/>
          <w:shd w:val="clear" w:color="auto" w:fill="FFFF99"/>
          <w:rtl/>
        </w:rPr>
      </w:pPr>
      <w:hyperlink r:id="rId22" w:history="1">
        <w:r w:rsidRPr="000951E1">
          <w:rPr>
            <w:rStyle w:val="Hyperlink"/>
            <w:rFonts w:hint="cs"/>
            <w:vanish/>
            <w:szCs w:val="20"/>
            <w:shd w:val="clear" w:color="auto" w:fill="FFFF99"/>
            <w:rtl/>
          </w:rPr>
          <w:t>ק"ת תש"ן מס' 5264</w:t>
        </w:r>
      </w:hyperlink>
      <w:r w:rsidRPr="000951E1">
        <w:rPr>
          <w:rFonts w:hint="cs"/>
          <w:vanish/>
          <w:szCs w:val="20"/>
          <w:shd w:val="clear" w:color="auto" w:fill="FFFF99"/>
          <w:rtl/>
        </w:rPr>
        <w:t xml:space="preserve"> מיום 26.4.1990 עמ' 582</w:t>
      </w:r>
    </w:p>
    <w:p w:rsidR="00DE3D74" w:rsidRPr="000951E1" w:rsidRDefault="00DE3D74">
      <w:pPr>
        <w:pStyle w:val="P00"/>
        <w:ind w:left="0" w:right="1134"/>
        <w:rPr>
          <w:rStyle w:val="default"/>
          <w:rFonts w:cs="FrankRuehl"/>
          <w:vanish/>
          <w:sz w:val="22"/>
          <w:szCs w:val="22"/>
          <w:shd w:val="clear" w:color="auto" w:fill="FFFF99"/>
          <w:rtl/>
        </w:rPr>
      </w:pPr>
      <w:r w:rsidRPr="000951E1">
        <w:rPr>
          <w:rStyle w:val="big-number"/>
          <w:rFonts w:cs="FrankRuehl"/>
          <w:vanish/>
          <w:sz w:val="22"/>
          <w:szCs w:val="22"/>
          <w:shd w:val="clear" w:color="auto" w:fill="FFFF99"/>
          <w:rtl/>
        </w:rPr>
        <w:t>5.</w:t>
      </w:r>
      <w:r w:rsidRPr="000951E1">
        <w:rPr>
          <w:rStyle w:val="big-number"/>
          <w:rFonts w:cs="FrankRuehl"/>
          <w:vanish/>
          <w:sz w:val="22"/>
          <w:szCs w:val="22"/>
          <w:shd w:val="clear" w:color="auto" w:fill="FFFF99"/>
          <w:rtl/>
        </w:rPr>
        <w:tab/>
      </w: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נכה י</w:t>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יה זכאי לקיצבה מיוחדת על פי תקנות אלה, אם הוא נמצא בישראל וכל עוד הוא נמצא בישראל.</w:t>
      </w:r>
    </w:p>
    <w:p w:rsidR="00DE3D74" w:rsidRPr="000951E1" w:rsidRDefault="00DE3D74">
      <w:pPr>
        <w:pStyle w:val="P00"/>
        <w:spacing w:before="0"/>
        <w:ind w:left="0" w:right="1134"/>
        <w:rPr>
          <w:rStyle w:val="default"/>
          <w:rFonts w:cs="FrankRuehl"/>
          <w:vanish/>
          <w:sz w:val="22"/>
          <w:szCs w:val="22"/>
          <w:u w:val="single"/>
          <w:shd w:val="clear" w:color="auto" w:fill="FFFF99"/>
          <w:rtl/>
        </w:rPr>
      </w:pPr>
      <w:r w:rsidRPr="000951E1">
        <w:rPr>
          <w:vanish/>
          <w:sz w:val="22"/>
          <w:szCs w:val="22"/>
          <w:shd w:val="clear" w:color="auto" w:fill="FFFF99"/>
          <w:rtl/>
        </w:rPr>
        <w:tab/>
      </w: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ב)</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על אף האמור בתקנת משנה (א), אם הנכה יצא את ישראל ובתכוף לפני יציאתו קיבל קיצבה מיוחדת במשך חדשיים רצופים לפחות, יימשך תשלום הקיצבה לתקופה נוספת של 6</w:t>
      </w:r>
      <w:r w:rsidRPr="000951E1">
        <w:rPr>
          <w:rStyle w:val="default"/>
          <w:rFonts w:cs="FrankRuehl"/>
          <w:vanish/>
          <w:sz w:val="22"/>
          <w:szCs w:val="22"/>
          <w:u w:val="single"/>
          <w:shd w:val="clear" w:color="auto" w:fill="FFFF99"/>
          <w:rtl/>
        </w:rPr>
        <w:t xml:space="preserve"> </w:t>
      </w:r>
      <w:r w:rsidRPr="000951E1">
        <w:rPr>
          <w:rStyle w:val="default"/>
          <w:rFonts w:cs="FrankRuehl" w:hint="cs"/>
          <w:vanish/>
          <w:sz w:val="22"/>
          <w:szCs w:val="22"/>
          <w:u w:val="single"/>
          <w:shd w:val="clear" w:color="auto" w:fill="FFFF99"/>
          <w:rtl/>
        </w:rPr>
        <w:t>חדשים מהחודש שבו יצא את ישראל; המוסד רשאי, לפי שיקול דעתו, להאריך את התקופה האמורה עד 24 חדשים מהחודש שבו יצא הנכה את ישראל, אם מתקיים בו אחד מאלה:</w:t>
      </w:r>
    </w:p>
    <w:p w:rsidR="00DE3D74" w:rsidRPr="000951E1" w:rsidRDefault="00DE3D74">
      <w:pPr>
        <w:pStyle w:val="P22"/>
        <w:spacing w:before="0"/>
        <w:ind w:left="1021"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(1)</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הוא יצא לחוץ לארץ לצורך טיפול רפואי;</w:t>
      </w:r>
    </w:p>
    <w:p w:rsidR="00DE3D74" w:rsidRDefault="00DE3D74">
      <w:pPr>
        <w:pStyle w:val="P22"/>
        <w:spacing w:before="0"/>
        <w:ind w:left="1021" w:right="1134"/>
        <w:rPr>
          <w:rStyle w:val="default"/>
          <w:rFonts w:cs="FrankRuehl" w:hint="cs"/>
          <w:sz w:val="2"/>
          <w:szCs w:val="2"/>
          <w:u w:val="single"/>
          <w:rtl/>
        </w:rPr>
      </w:pPr>
      <w:r w:rsidRPr="000951E1">
        <w:rPr>
          <w:rStyle w:val="default"/>
          <w:rFonts w:cs="FrankRuehl"/>
          <w:vanish/>
          <w:sz w:val="22"/>
          <w:szCs w:val="22"/>
          <w:u w:val="single"/>
          <w:shd w:val="clear" w:color="auto" w:fill="FFFF99"/>
          <w:rtl/>
        </w:rPr>
        <w:t>(2)</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 xml:space="preserve">הוא עובד בחוץ לארץ בשליחות מטעם מעביד ישראלי או שהוא גר עם בן </w:t>
      </w:r>
      <w:r w:rsidRPr="000951E1">
        <w:rPr>
          <w:rStyle w:val="default"/>
          <w:rFonts w:cs="FrankRuehl"/>
          <w:vanish/>
          <w:sz w:val="22"/>
          <w:szCs w:val="22"/>
          <w:u w:val="single"/>
          <w:shd w:val="clear" w:color="auto" w:fill="FFFF99"/>
          <w:rtl/>
        </w:rPr>
        <w:t>ז</w:t>
      </w:r>
      <w:r w:rsidRPr="000951E1">
        <w:rPr>
          <w:rStyle w:val="default"/>
          <w:rFonts w:cs="FrankRuehl" w:hint="cs"/>
          <w:vanish/>
          <w:sz w:val="22"/>
          <w:szCs w:val="22"/>
          <w:u w:val="single"/>
          <w:shd w:val="clear" w:color="auto" w:fill="FFFF99"/>
          <w:rtl/>
        </w:rPr>
        <w:t>וגו העובד בחוץ לארץ בשליחות כאמור.</w:t>
      </w:r>
      <w:bookmarkEnd w:id="14"/>
    </w:p>
    <w:p w:rsidR="00DE3D74" w:rsidRDefault="00DE3D74">
      <w:pPr>
        <w:pStyle w:val="P00"/>
        <w:spacing w:before="72"/>
        <w:ind w:left="0" w:right="1134"/>
        <w:rPr>
          <w:rStyle w:val="default"/>
          <w:rFonts w:cs="FrankRuehl"/>
          <w:rtl/>
        </w:rPr>
      </w:pPr>
      <w:bookmarkStart w:id="15" w:name="Seif5"/>
      <w:bookmarkEnd w:id="15"/>
      <w:r>
        <w:rPr>
          <w:lang w:val="he-IL"/>
        </w:rPr>
        <w:pict>
          <v:rect id="_x0000_s2060" style="position:absolute;left:0;text-align:left;margin-left:464.5pt;margin-top:8.05pt;width:75.05pt;height:10pt;z-index:251650048"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נ</w:t>
                  </w:r>
                  <w:r>
                    <w:rPr>
                      <w:rFonts w:cs="Miriam" w:hint="cs"/>
                      <w:szCs w:val="18"/>
                      <w:rtl/>
                    </w:rPr>
                    <w:t>כה הנמצא במוסד</w:t>
                  </w:r>
                </w:p>
              </w:txbxContent>
            </v:textbox>
            <w10:anchorlock/>
          </v:rect>
        </w:pict>
      </w:r>
      <w:r>
        <w:rPr>
          <w:rStyle w:val="big-number"/>
          <w:rFonts w:cs="Miriam"/>
          <w:rtl/>
        </w:rPr>
        <w:t>6.</w:t>
      </w:r>
      <w:r>
        <w:rPr>
          <w:rStyle w:val="big-number"/>
          <w:rFonts w:cs="Miriam"/>
          <w:rtl/>
        </w:rPr>
        <w:tab/>
      </w:r>
      <w:r>
        <w:rPr>
          <w:rStyle w:val="default"/>
          <w:rFonts w:cs="FrankRuehl"/>
          <w:rtl/>
        </w:rPr>
        <w:t>נ</w:t>
      </w:r>
      <w:r>
        <w:rPr>
          <w:rStyle w:val="default"/>
          <w:rFonts w:cs="FrankRuehl" w:hint="cs"/>
          <w:rtl/>
        </w:rPr>
        <w:t>כה המוחזק בדרך כלל במוסד בו ניתנים שירותי רפואה, שירותי סיעוד או שירותי שיקום, לא יהיה זכאי לקיצבה מיוחדת.</w:t>
      </w:r>
    </w:p>
    <w:p w:rsidR="00DE3D74" w:rsidRDefault="00DE3D74">
      <w:pPr>
        <w:pStyle w:val="P00"/>
        <w:spacing w:before="72"/>
        <w:ind w:left="0" w:right="1134"/>
        <w:rPr>
          <w:rStyle w:val="default"/>
          <w:rFonts w:cs="FrankRuehl"/>
          <w:rtl/>
        </w:rPr>
      </w:pPr>
      <w:bookmarkStart w:id="16" w:name="Seif6"/>
      <w:bookmarkEnd w:id="16"/>
      <w:r>
        <w:rPr>
          <w:lang w:val="he-IL"/>
        </w:rPr>
        <w:pict>
          <v:rect id="_x0000_s2061" style="position:absolute;left:0;text-align:left;margin-left:464.5pt;margin-top:8.05pt;width:75.05pt;height:10pt;z-index:251651072"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ה</w:t>
                  </w:r>
                  <w:r>
                    <w:rPr>
                      <w:rFonts w:cs="Miriam" w:hint="cs"/>
                      <w:szCs w:val="18"/>
                      <w:rtl/>
                    </w:rPr>
                    <w:t>חלטה לזמן מוגבל</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מוסד רשאי ליתן קיצבה מיוחדת לזמן מוגבל, אם לדעתו קיימות נסיבות העש</w:t>
      </w:r>
      <w:r>
        <w:rPr>
          <w:rStyle w:val="default"/>
          <w:rFonts w:cs="FrankRuehl"/>
          <w:rtl/>
        </w:rPr>
        <w:t>ו</w:t>
      </w:r>
      <w:r>
        <w:rPr>
          <w:rStyle w:val="default"/>
          <w:rFonts w:cs="FrankRuehl" w:hint="cs"/>
          <w:rtl/>
        </w:rPr>
        <w:t>יות להשפיע על זכאותו של הנכה לקיצבה מיוחדת או על שיעורה.</w:t>
      </w:r>
    </w:p>
    <w:p w:rsidR="00DE3D74" w:rsidRDefault="00DE3D74">
      <w:pPr>
        <w:pStyle w:val="P00"/>
        <w:spacing w:before="72"/>
        <w:ind w:left="0" w:right="1134"/>
        <w:rPr>
          <w:rStyle w:val="default"/>
          <w:rFonts w:cs="FrankRuehl"/>
          <w:rtl/>
        </w:rPr>
      </w:pPr>
      <w:bookmarkStart w:id="17" w:name="Seif7"/>
      <w:bookmarkEnd w:id="17"/>
      <w:r>
        <w:rPr>
          <w:lang w:val="he-IL"/>
        </w:rPr>
        <w:pict>
          <v:rect id="_x0000_s2062" style="position:absolute;left:0;text-align:left;margin-left:464.5pt;margin-top:8.05pt;width:75.05pt;height:20pt;z-index:251652096"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ד</w:t>
                  </w:r>
                  <w:r>
                    <w:rPr>
                      <w:rFonts w:cs="Miriam" w:hint="cs"/>
                      <w:szCs w:val="18"/>
                      <w:rtl/>
                    </w:rPr>
                    <w:t xml:space="preserve">יון מחדש </w:t>
                  </w:r>
                  <w:r>
                    <w:rPr>
                      <w:rFonts w:cs="Miriam"/>
                      <w:szCs w:val="18"/>
                      <w:rtl/>
                    </w:rPr>
                    <w:t>ע</w:t>
                  </w:r>
                  <w:r>
                    <w:rPr>
                      <w:rFonts w:cs="Miriam" w:hint="cs"/>
                      <w:szCs w:val="18"/>
                      <w:rtl/>
                    </w:rPr>
                    <w:t>ל ידי המוסד</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רשאי בתום שישה חדשים מיום שנקבעה לאחרונה זכאותו של נכה לקיצבה מיוחדת, לבדוק ולהחליט מחדש בדבר זכאותו של הנכה לקיצבה מיוחדת או שיעורה.</w:t>
      </w:r>
    </w:p>
    <w:p w:rsidR="00DE3D74" w:rsidRDefault="00DE3D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התגלו עובדות שלדעת המוסד לא היו ידועות בעת מתן ההחלטה ושהיה בהן כדי להשפי</w:t>
      </w:r>
      <w:r>
        <w:rPr>
          <w:rStyle w:val="default"/>
          <w:rFonts w:cs="FrankRuehl"/>
          <w:rtl/>
        </w:rPr>
        <w:t>ע</w:t>
      </w:r>
      <w:r>
        <w:rPr>
          <w:rStyle w:val="default"/>
          <w:rFonts w:cs="FrankRuehl" w:hint="cs"/>
          <w:rtl/>
        </w:rPr>
        <w:t xml:space="preserve"> על קביעת הזכאות לקיצבה מיוחדת, או שיעורה, רשאי המוסד להחליט בענין הזכאות מחדש, אף אם טרם חלפו ששה חודשים מיום החלטת פקיד התביעות.</w:t>
      </w:r>
    </w:p>
    <w:p w:rsidR="00DE3D74" w:rsidRDefault="00DE3D74">
      <w:pPr>
        <w:pStyle w:val="P00"/>
        <w:spacing w:before="72"/>
        <w:ind w:left="0" w:right="1134"/>
        <w:rPr>
          <w:rStyle w:val="default"/>
          <w:rFonts w:cs="FrankRuehl" w:hint="cs"/>
          <w:rtl/>
        </w:rPr>
      </w:pPr>
      <w:r>
        <w:rPr>
          <w:lang w:val="he-IL"/>
        </w:rPr>
        <w:pict>
          <v:rect id="_x0000_s2063" style="position:absolute;left:0;text-align:left;margin-left:464.5pt;margin-top:8.05pt;width:75.05pt;height:20pt;z-index:251653120"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נוצרו עובדות חדשות שלדעת המוסד יש בהן כדי להגדיל את שיעור הקיצבה המיוחדת, רשאי המוסד להחליט בענין ה</w:t>
      </w:r>
      <w:r>
        <w:rPr>
          <w:rStyle w:val="default"/>
          <w:rFonts w:cs="FrankRuehl"/>
          <w:rtl/>
        </w:rPr>
        <w:t>ז</w:t>
      </w:r>
      <w:r>
        <w:rPr>
          <w:rStyle w:val="default"/>
          <w:rFonts w:cs="FrankRuehl" w:hint="cs"/>
          <w:rtl/>
        </w:rPr>
        <w:t>כאות מחדש, אף אם טרם חלפו ששה חדשים מיום החלטת פקיד התביעות.</w:t>
      </w:r>
    </w:p>
    <w:p w:rsidR="00DE3D74" w:rsidRPr="000951E1" w:rsidRDefault="00DE3D74">
      <w:pPr>
        <w:pStyle w:val="P00"/>
        <w:spacing w:before="0"/>
        <w:ind w:left="0" w:right="1134"/>
        <w:rPr>
          <w:rFonts w:hint="cs"/>
          <w:b/>
          <w:bCs/>
          <w:vanish/>
          <w:szCs w:val="20"/>
          <w:shd w:val="clear" w:color="auto" w:fill="FFFF99"/>
          <w:rtl/>
        </w:rPr>
      </w:pPr>
      <w:bookmarkStart w:id="18" w:name="Rov30"/>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23"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Default="00DE3D74">
      <w:pPr>
        <w:pStyle w:val="P00"/>
        <w:tabs>
          <w:tab w:val="clear" w:pos="6259"/>
        </w:tabs>
        <w:spacing w:before="0"/>
        <w:ind w:left="0" w:right="1134"/>
        <w:rPr>
          <w:rFonts w:hint="cs"/>
          <w:b/>
          <w:bCs/>
          <w:sz w:val="2"/>
          <w:szCs w:val="2"/>
          <w:rtl/>
        </w:rPr>
      </w:pPr>
      <w:r w:rsidRPr="000951E1">
        <w:rPr>
          <w:rFonts w:hint="cs"/>
          <w:b/>
          <w:bCs/>
          <w:vanish/>
          <w:szCs w:val="20"/>
          <w:shd w:val="clear" w:color="auto" w:fill="FFFF99"/>
          <w:rtl/>
        </w:rPr>
        <w:t>הוספת תקנת משנה 8(ג)</w:t>
      </w:r>
      <w:bookmarkEnd w:id="18"/>
    </w:p>
    <w:p w:rsidR="00DE3D74" w:rsidRDefault="00DE3D74">
      <w:pPr>
        <w:pStyle w:val="P00"/>
        <w:spacing w:before="72"/>
        <w:ind w:left="0" w:right="1134"/>
        <w:rPr>
          <w:rStyle w:val="default"/>
          <w:rFonts w:cs="FrankRuehl"/>
          <w:rtl/>
        </w:rPr>
      </w:pPr>
      <w:bookmarkStart w:id="19" w:name="Seif8"/>
      <w:bookmarkEnd w:id="19"/>
      <w:r>
        <w:rPr>
          <w:lang w:val="he-IL"/>
        </w:rPr>
        <w:pict>
          <v:rect id="_x0000_s2064" style="position:absolute;left:0;text-align:left;margin-left:464.5pt;margin-top:8.05pt;width:75.05pt;height:30pt;z-index:251654144"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ד</w:t>
                  </w:r>
                  <w:r>
                    <w:rPr>
                      <w:rFonts w:cs="Miriam" w:hint="cs"/>
                      <w:szCs w:val="18"/>
                      <w:rtl/>
                    </w:rPr>
                    <w:t xml:space="preserve">יון מחדש על פי </w:t>
                  </w:r>
                  <w:r>
                    <w:rPr>
                      <w:rFonts w:cs="Miriam"/>
                      <w:szCs w:val="18"/>
                      <w:rtl/>
                    </w:rPr>
                    <w:t>ב</w:t>
                  </w:r>
                  <w:r>
                    <w:rPr>
                      <w:rFonts w:cs="Miriam" w:hint="cs"/>
                      <w:szCs w:val="18"/>
                      <w:rtl/>
                    </w:rPr>
                    <w:t>קשת הנכה</w:t>
                  </w:r>
                </w:p>
              </w:txbxContent>
            </v:textbox>
            <w10:anchorlock/>
          </v:rect>
        </w:pict>
      </w:r>
      <w:r>
        <w:rPr>
          <w:rStyle w:val="big-number"/>
          <w:rFonts w:cs="Miriam"/>
          <w:rtl/>
        </w:rPr>
        <w:t>9.</w:t>
      </w:r>
      <w:r>
        <w:rPr>
          <w:rStyle w:val="big-number"/>
          <w:rFonts w:cs="Miriam"/>
          <w:rtl/>
        </w:rPr>
        <w:tab/>
      </w:r>
      <w:r>
        <w:rPr>
          <w:rStyle w:val="default"/>
          <w:rFonts w:cs="FrankRuehl"/>
          <w:rtl/>
        </w:rPr>
        <w:t>ח</w:t>
      </w:r>
      <w:r>
        <w:rPr>
          <w:rStyle w:val="default"/>
          <w:rFonts w:cs="FrankRuehl" w:hint="cs"/>
          <w:rtl/>
        </w:rPr>
        <w:t>לפו שישה חדשים מיום שנדחתה תביעתו של נכה לקיצבה מיוחדת, או מיום שנקבע שיעור הקיצבה המיוחדת והנכה המציא אישור רפואי כי חלה החמרה במצבו הרפואי שיש בה כדי להשפיע ע</w:t>
      </w:r>
      <w:r>
        <w:rPr>
          <w:rStyle w:val="default"/>
          <w:rFonts w:cs="FrankRuehl"/>
          <w:rtl/>
        </w:rPr>
        <w:t>ל</w:t>
      </w:r>
      <w:r>
        <w:rPr>
          <w:rStyle w:val="default"/>
          <w:rFonts w:cs="FrankRuehl" w:hint="cs"/>
          <w:rtl/>
        </w:rPr>
        <w:t xml:space="preserve"> זכותו לקבלת קיצבה מיוחדת או על שיעורה, ידון ויחליט המוסד מחדש על זכאותו של הנכה לקיצבה מיוחדת, על פי בקשתו.</w:t>
      </w:r>
    </w:p>
    <w:p w:rsidR="00DE3D74" w:rsidRDefault="00DE3D74">
      <w:pPr>
        <w:pStyle w:val="P00"/>
        <w:spacing w:before="72"/>
        <w:ind w:left="0" w:right="1134"/>
        <w:rPr>
          <w:rStyle w:val="default"/>
          <w:rFonts w:cs="FrankRuehl" w:hint="cs"/>
          <w:rtl/>
        </w:rPr>
      </w:pPr>
      <w:r>
        <w:rPr>
          <w:lang w:val="he-IL"/>
        </w:rPr>
        <w:pict>
          <v:rect id="_x0000_s2065" style="position:absolute;left:0;text-align:left;margin-left:464.5pt;margin-top:8.05pt;width:75.05pt;height:10pt;z-index:251655168"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בוטלה).</w:t>
      </w:r>
    </w:p>
    <w:p w:rsidR="00DE3D74" w:rsidRPr="000951E1" w:rsidRDefault="00DE3D74">
      <w:pPr>
        <w:pStyle w:val="P00"/>
        <w:spacing w:before="0"/>
        <w:ind w:left="0" w:right="1134"/>
        <w:rPr>
          <w:rFonts w:hint="cs"/>
          <w:b/>
          <w:bCs/>
          <w:vanish/>
          <w:szCs w:val="20"/>
          <w:shd w:val="clear" w:color="auto" w:fill="FFFF99"/>
          <w:rtl/>
        </w:rPr>
      </w:pPr>
      <w:bookmarkStart w:id="20" w:name="Rov31"/>
      <w:r w:rsidRPr="000951E1">
        <w:rPr>
          <w:rFonts w:hint="cs"/>
          <w:vanish/>
          <w:color w:val="FF0000"/>
          <w:szCs w:val="20"/>
          <w:shd w:val="clear" w:color="auto" w:fill="FFFF99"/>
          <w:rtl/>
        </w:rPr>
        <w:t>מיום 30.7.1998</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תשנ"ח-1998</w:t>
      </w:r>
    </w:p>
    <w:p w:rsidR="00DE3D74" w:rsidRPr="000951E1" w:rsidRDefault="00DE3D74">
      <w:pPr>
        <w:pStyle w:val="P00"/>
        <w:tabs>
          <w:tab w:val="clear" w:pos="6259"/>
        </w:tabs>
        <w:spacing w:before="0"/>
        <w:ind w:left="0" w:right="1134"/>
        <w:rPr>
          <w:rFonts w:hint="cs"/>
          <w:vanish/>
          <w:szCs w:val="20"/>
          <w:shd w:val="clear" w:color="auto" w:fill="FFFF99"/>
          <w:rtl/>
        </w:rPr>
      </w:pPr>
      <w:hyperlink r:id="rId24" w:history="1">
        <w:r w:rsidRPr="000951E1">
          <w:rPr>
            <w:rStyle w:val="Hyperlink"/>
            <w:rFonts w:hint="cs"/>
            <w:vanish/>
            <w:szCs w:val="20"/>
            <w:shd w:val="clear" w:color="auto" w:fill="FFFF99"/>
            <w:rtl/>
          </w:rPr>
          <w:t>ק"ת תשנ"ח מס' 5914</w:t>
        </w:r>
      </w:hyperlink>
      <w:r w:rsidRPr="000951E1">
        <w:rPr>
          <w:rFonts w:hint="cs"/>
          <w:vanish/>
          <w:szCs w:val="20"/>
          <w:shd w:val="clear" w:color="auto" w:fill="FFFF99"/>
          <w:rtl/>
        </w:rPr>
        <w:t xml:space="preserve"> מיום 30.7.1998 עמ' 1065</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ביטול תקנה 10</w:t>
      </w:r>
    </w:p>
    <w:p w:rsidR="00DE3D74" w:rsidRPr="000951E1" w:rsidRDefault="00DE3D74">
      <w:pPr>
        <w:pStyle w:val="P00"/>
        <w:tabs>
          <w:tab w:val="clear" w:pos="6259"/>
        </w:tabs>
        <w:ind w:left="0" w:right="1134"/>
        <w:rPr>
          <w:rFonts w:hint="cs"/>
          <w:vanish/>
          <w:szCs w:val="20"/>
          <w:shd w:val="clear" w:color="auto" w:fill="FFFF99"/>
          <w:rtl/>
        </w:rPr>
      </w:pPr>
      <w:r w:rsidRPr="000951E1">
        <w:rPr>
          <w:rFonts w:hint="cs"/>
          <w:vanish/>
          <w:szCs w:val="20"/>
          <w:shd w:val="clear" w:color="auto" w:fill="FFFF99"/>
          <w:rtl/>
        </w:rPr>
        <w:t>הנוסח הקודם:</w:t>
      </w:r>
    </w:p>
    <w:p w:rsidR="00DE3D74" w:rsidRPr="000951E1" w:rsidRDefault="00DE3D74">
      <w:pPr>
        <w:pStyle w:val="P00"/>
        <w:tabs>
          <w:tab w:val="clear" w:pos="6259"/>
        </w:tabs>
        <w:spacing w:before="20"/>
        <w:ind w:left="0" w:right="1134"/>
        <w:rPr>
          <w:rFonts w:cs="Miriam" w:hint="cs"/>
          <w:strike/>
          <w:vanish/>
          <w:sz w:val="16"/>
          <w:szCs w:val="16"/>
          <w:shd w:val="clear" w:color="auto" w:fill="FFFF99"/>
          <w:rtl/>
        </w:rPr>
      </w:pPr>
      <w:r w:rsidRPr="000951E1">
        <w:rPr>
          <w:rFonts w:cs="Miriam" w:hint="cs"/>
          <w:strike/>
          <w:vanish/>
          <w:sz w:val="16"/>
          <w:szCs w:val="16"/>
          <w:shd w:val="clear" w:color="auto" w:fill="FFFF99"/>
          <w:rtl/>
        </w:rPr>
        <w:t>שיתוף פעולה מצד הנכה</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strike/>
          <w:vanish/>
          <w:sz w:val="22"/>
          <w:szCs w:val="22"/>
          <w:shd w:val="clear" w:color="auto" w:fill="FFFF99"/>
          <w:rtl/>
        </w:rPr>
        <w:t>10.</w:t>
      </w:r>
      <w:r w:rsidRPr="000951E1">
        <w:rPr>
          <w:rFonts w:hint="cs"/>
          <w:strike/>
          <w:vanish/>
          <w:sz w:val="22"/>
          <w:szCs w:val="22"/>
          <w:shd w:val="clear" w:color="auto" w:fill="FFFF99"/>
          <w:rtl/>
        </w:rPr>
        <w:tab/>
        <w:t>(א)</w:t>
      </w:r>
      <w:r w:rsidRPr="000951E1">
        <w:rPr>
          <w:rFonts w:hint="cs"/>
          <w:strike/>
          <w:vanish/>
          <w:sz w:val="22"/>
          <w:szCs w:val="22"/>
          <w:shd w:val="clear" w:color="auto" w:fill="FFFF99"/>
          <w:rtl/>
        </w:rPr>
        <w:tab/>
        <w:t>התובע קיצבה מיוחדת יגיש תביעתו על גבי טופס שנקבע לכך, ימסור למוסד כל ידיעה או מסמכים שברשותו הקשורים בתביעתו וכן יעמוד לבדיקה רפואית או בדיקה אחרת לפי דרישת המוסד, וישתף פעולה עם כל אדם לצורך קביעת זכאותו לקיצבה מיוחדת או לצורך המשך תשלומה לרבות שיתוף פעולה בבדיקה בביתו של התובע.</w:t>
      </w:r>
    </w:p>
    <w:p w:rsidR="00DE3D74" w:rsidRDefault="00DE3D74">
      <w:pPr>
        <w:pStyle w:val="P00"/>
        <w:tabs>
          <w:tab w:val="clear" w:pos="6259"/>
        </w:tabs>
        <w:spacing w:before="0"/>
        <w:ind w:left="0" w:right="1134"/>
        <w:rPr>
          <w:rFonts w:hint="cs"/>
          <w:strike/>
          <w:sz w:val="2"/>
          <w:szCs w:val="2"/>
          <w:rtl/>
        </w:rPr>
      </w:pPr>
      <w:r w:rsidRPr="000951E1">
        <w:rPr>
          <w:rFonts w:hint="cs"/>
          <w:vanish/>
          <w:sz w:val="22"/>
          <w:szCs w:val="22"/>
          <w:shd w:val="clear" w:color="auto" w:fill="FFFF99"/>
          <w:rtl/>
        </w:rPr>
        <w:tab/>
      </w:r>
      <w:r w:rsidRPr="000951E1">
        <w:rPr>
          <w:rFonts w:hint="cs"/>
          <w:strike/>
          <w:vanish/>
          <w:sz w:val="22"/>
          <w:szCs w:val="22"/>
          <w:shd w:val="clear" w:color="auto" w:fill="FFFF99"/>
          <w:rtl/>
        </w:rPr>
        <w:t>(ב)</w:t>
      </w:r>
      <w:r w:rsidRPr="000951E1">
        <w:rPr>
          <w:rFonts w:hint="cs"/>
          <w:strike/>
          <w:vanish/>
          <w:sz w:val="22"/>
          <w:szCs w:val="22"/>
          <w:shd w:val="clear" w:color="auto" w:fill="FFFF99"/>
          <w:rtl/>
        </w:rPr>
        <w:tab/>
        <w:t>לא עשה תובע את האמור בתקנת משנה (א), רשאי המוסד לשלול מתן הקיצבה או להשהותה עד שיעשה כן.</w:t>
      </w:r>
      <w:bookmarkEnd w:id="20"/>
    </w:p>
    <w:p w:rsidR="00DE3D74" w:rsidRDefault="00DE3D74">
      <w:pPr>
        <w:pStyle w:val="P00"/>
        <w:spacing w:before="72"/>
        <w:ind w:left="0" w:right="1134"/>
        <w:rPr>
          <w:rStyle w:val="default"/>
          <w:rFonts w:cs="FrankRuehl"/>
          <w:rtl/>
        </w:rPr>
      </w:pPr>
      <w:bookmarkStart w:id="21" w:name="Seif9"/>
      <w:bookmarkEnd w:id="21"/>
      <w:r>
        <w:rPr>
          <w:lang w:val="he-IL"/>
        </w:rPr>
        <w:pict>
          <v:rect id="_x0000_s2066" style="position:absolute;left:0;text-align:left;margin-left:464.5pt;margin-top:8.05pt;width:75.05pt;height:30.8pt;z-index:251656192"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ה</w:t>
                  </w:r>
                  <w:r>
                    <w:rPr>
                      <w:rFonts w:cs="Miriam" w:hint="cs"/>
                      <w:szCs w:val="18"/>
                      <w:rtl/>
                    </w:rPr>
                    <w:t xml:space="preserve">קצבה מיוחדת </w:t>
                  </w:r>
                  <w:r>
                    <w:rPr>
                      <w:rFonts w:cs="Miriam"/>
                      <w:szCs w:val="18"/>
                      <w:rtl/>
                    </w:rPr>
                    <w:t>ל</w:t>
                  </w:r>
                  <w:r>
                    <w:rPr>
                      <w:rFonts w:cs="Miriam" w:hint="cs"/>
                      <w:szCs w:val="18"/>
                      <w:rtl/>
                    </w:rPr>
                    <w:t xml:space="preserve">מבוטח שאינו </w:t>
                  </w:r>
                  <w:r>
                    <w:rPr>
                      <w:rFonts w:cs="Miriam"/>
                      <w:szCs w:val="18"/>
                      <w:rtl/>
                    </w:rPr>
                    <w:t>נ</w:t>
                  </w:r>
                  <w:r>
                    <w:rPr>
                      <w:rFonts w:cs="Miriam" w:hint="cs"/>
                      <w:szCs w:val="18"/>
                      <w:rtl/>
                    </w:rPr>
                    <w:t>כה</w:t>
                  </w:r>
                </w:p>
                <w:p w:rsidR="00DE3D74" w:rsidRDefault="00DE3D74">
                  <w:pPr>
                    <w:spacing w:line="160" w:lineRule="exact"/>
                    <w:jc w:val="left"/>
                    <w:rPr>
                      <w:rFonts w:cs="Miriam" w:hint="cs"/>
                      <w:szCs w:val="18"/>
                      <w:rtl/>
                    </w:rPr>
                  </w:pPr>
                  <w:r>
                    <w:rPr>
                      <w:rFonts w:cs="Miriam"/>
                      <w:szCs w:val="18"/>
                      <w:rtl/>
                    </w:rPr>
                    <w:t>ת</w:t>
                  </w:r>
                  <w:r>
                    <w:rPr>
                      <w:rFonts w:cs="Miriam" w:hint="cs"/>
                      <w:szCs w:val="18"/>
                      <w:rtl/>
                    </w:rPr>
                    <w:t>ק' תש"ן-1990</w:t>
                  </w:r>
                </w:p>
                <w:p w:rsidR="00DE3D74" w:rsidRDefault="00DE3D74">
                  <w:pPr>
                    <w:spacing w:line="160" w:lineRule="exact"/>
                    <w:jc w:val="left"/>
                    <w:rPr>
                      <w:rFonts w:cs="Miriam"/>
                      <w:noProof/>
                      <w:szCs w:val="18"/>
                      <w:rtl/>
                    </w:rPr>
                  </w:pPr>
                  <w:r>
                    <w:rPr>
                      <w:rFonts w:cs="Miriam" w:hint="cs"/>
                      <w:szCs w:val="18"/>
                      <w:rtl/>
                    </w:rPr>
                    <w:t>תק' תש"ס-2000</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מבוטח שנקבעה לו נכות רפואית לפי סעיף 2</w:t>
      </w:r>
      <w:r>
        <w:rPr>
          <w:rStyle w:val="default"/>
          <w:rFonts w:cs="FrankRuehl"/>
          <w:rtl/>
        </w:rPr>
        <w:t xml:space="preserve">08 </w:t>
      </w:r>
      <w:r>
        <w:rPr>
          <w:rStyle w:val="default"/>
          <w:rFonts w:cs="FrankRuehl" w:hint="cs"/>
          <w:rtl/>
        </w:rPr>
        <w:t>לחוק בשיעור של 75% לפחות, אך אינו נכה כהגדרתו בתקנה 1, יחולו עליו תקנות אלה כאילו הוא נכה, אם מתקיימים בו כל אלה:</w:t>
      </w:r>
    </w:p>
    <w:p w:rsidR="00DE3D74" w:rsidRDefault="00DE3D74">
      <w:pPr>
        <w:pStyle w:val="P22"/>
        <w:spacing w:before="72"/>
        <w:ind w:left="1021" w:right="1134"/>
        <w:rPr>
          <w:rStyle w:val="default"/>
          <w:rFonts w:cs="FrankRuehl"/>
          <w:rtl/>
        </w:rPr>
      </w:pPr>
      <w:r>
        <w:rPr>
          <w:lang w:val="he-IL"/>
        </w:rPr>
        <w:pict>
          <v:rect id="_x0000_s2067" style="position:absolute;left:0;text-align:left;margin-left:464.5pt;margin-top:8.05pt;width:75.05pt;height:10pt;z-index:251657216"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default"/>
          <w:rFonts w:cs="FrankRuehl"/>
          <w:rtl/>
        </w:rPr>
        <w:t>(1)</w:t>
      </w:r>
      <w:r>
        <w:rPr>
          <w:rStyle w:val="default"/>
          <w:rFonts w:cs="FrankRuehl"/>
          <w:rtl/>
        </w:rPr>
        <w:tab/>
      </w:r>
      <w:r>
        <w:rPr>
          <w:rStyle w:val="default"/>
          <w:rFonts w:cs="FrankRuehl" w:hint="cs"/>
          <w:rtl/>
        </w:rPr>
        <w:t>נעשה זכאי לקצבה מיוחדת והגיש את תביעתו לקבלה בהיותו מבוטח כהגדרתו בסעיף 195 לחוק;</w:t>
      </w:r>
    </w:p>
    <w:p w:rsidR="00DE3D74" w:rsidRDefault="00DE3D74">
      <w:pPr>
        <w:pStyle w:val="P22"/>
        <w:spacing w:before="72"/>
        <w:ind w:left="1021" w:right="1134"/>
        <w:rPr>
          <w:rStyle w:val="default"/>
          <w:rFonts w:cs="FrankRuehl" w:hint="cs"/>
          <w:rtl/>
        </w:rPr>
      </w:pPr>
      <w:r>
        <w:rPr>
          <w:lang w:val="he-IL"/>
        </w:rPr>
        <w:pict>
          <v:rect id="_x0000_s2068" style="position:absolute;left:0;text-align:left;margin-left:464.5pt;margin-top:8.05pt;width:75.05pt;height:40pt;z-index:251658240" o:allowincell="f" filled="f" stroked="f" strokecolor="lime" strokeweight=".25pt">
            <v:textbox inset="0,0,0,0">
              <w:txbxContent>
                <w:p w:rsidR="00DE3D74" w:rsidRDefault="00DE3D74">
                  <w:pPr>
                    <w:spacing w:line="160" w:lineRule="exact"/>
                    <w:jc w:val="left"/>
                    <w:rPr>
                      <w:rFonts w:cs="Miriam" w:hint="cs"/>
                      <w:szCs w:val="18"/>
                      <w:rtl/>
                    </w:rPr>
                  </w:pPr>
                  <w:r>
                    <w:rPr>
                      <w:rFonts w:cs="Miriam"/>
                      <w:szCs w:val="18"/>
                      <w:rtl/>
                    </w:rPr>
                    <w:t>ת</w:t>
                  </w:r>
                  <w:r>
                    <w:rPr>
                      <w:rFonts w:cs="Miriam" w:hint="cs"/>
                      <w:szCs w:val="18"/>
                      <w:rtl/>
                    </w:rPr>
                    <w:t>ק' תשנ"ה-1995</w:t>
                  </w:r>
                </w:p>
                <w:p w:rsidR="00DE3D74" w:rsidRDefault="00DE3D74">
                  <w:pPr>
                    <w:spacing w:line="160" w:lineRule="exact"/>
                    <w:jc w:val="left"/>
                    <w:rPr>
                      <w:rFonts w:cs="Miriam" w:hint="cs"/>
                      <w:szCs w:val="18"/>
                      <w:rtl/>
                    </w:rPr>
                  </w:pPr>
                  <w:r>
                    <w:rPr>
                      <w:rFonts w:cs="Miriam" w:hint="cs"/>
                      <w:szCs w:val="18"/>
                      <w:rtl/>
                    </w:rPr>
                    <w:t>תק' ת</w:t>
                  </w:r>
                  <w:r>
                    <w:rPr>
                      <w:rFonts w:cs="Miriam"/>
                      <w:szCs w:val="18"/>
                      <w:rtl/>
                    </w:rPr>
                    <w:t>ש</w:t>
                  </w:r>
                  <w:r>
                    <w:rPr>
                      <w:rFonts w:cs="Miriam" w:hint="cs"/>
                      <w:szCs w:val="18"/>
                      <w:rtl/>
                    </w:rPr>
                    <w:t>"ס-20</w:t>
                  </w:r>
                  <w:r>
                    <w:rPr>
                      <w:rFonts w:cs="Miriam"/>
                      <w:szCs w:val="18"/>
                      <w:rtl/>
                    </w:rPr>
                    <w:t>00</w:t>
                  </w:r>
                </w:p>
                <w:p w:rsidR="00DE3D74" w:rsidRDefault="00DE3D74">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תש"ס-2000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הוא אינו מקבל קיצבה מיוחדת לפי סעיף 112 לחוק, או תשלום עבור עזרת הזולת או עבור עזרה בבית לפי חיקוק כלשהו, וכן אינו מקבל הטבה לפי ההסכם בדבר גימלת ניידות (להלן </w:t>
      </w:r>
      <w:r w:rsidR="00C02F9C">
        <w:rPr>
          <w:rStyle w:val="default"/>
          <w:rFonts w:cs="FrankRuehl"/>
          <w:rtl/>
        </w:rPr>
        <w:t>–</w:t>
      </w:r>
      <w:r>
        <w:rPr>
          <w:rStyle w:val="default"/>
          <w:rFonts w:cs="FrankRuehl" w:hint="cs"/>
          <w:rtl/>
        </w:rPr>
        <w:t xml:space="preserve"> הסכם הניידות), ואם קיבל הטבה כאמור, החזיר את ההלוואה הע</w:t>
      </w:r>
      <w:r>
        <w:rPr>
          <w:rStyle w:val="default"/>
          <w:rFonts w:cs="FrankRuehl"/>
          <w:rtl/>
        </w:rPr>
        <w:t>ו</w:t>
      </w:r>
      <w:r>
        <w:rPr>
          <w:rStyle w:val="default"/>
          <w:rFonts w:cs="FrankRuehl" w:hint="cs"/>
          <w:rtl/>
        </w:rPr>
        <w:t xml:space="preserve">מדת </w:t>
      </w:r>
    </w:p>
    <w:p w:rsidR="00DE3D74" w:rsidRDefault="00DE3D74">
      <w:pPr>
        <w:pStyle w:val="P22"/>
        <w:spacing w:before="72"/>
        <w:ind w:left="1021" w:right="1134"/>
        <w:rPr>
          <w:rtl/>
        </w:rPr>
      </w:pPr>
      <w:r>
        <w:rPr>
          <w:rtl/>
        </w:rPr>
        <w:t>ל</w:t>
      </w:r>
      <w:r>
        <w:rPr>
          <w:rFonts w:hint="cs"/>
          <w:rtl/>
        </w:rPr>
        <w:t xml:space="preserve">ענין פסקה זו </w:t>
      </w:r>
      <w:r w:rsidR="00C02F9C">
        <w:rPr>
          <w:rFonts w:hint="eastAsia"/>
          <w:rtl/>
        </w:rPr>
        <w:t>–</w:t>
      </w:r>
    </w:p>
    <w:p w:rsidR="00DE3D74" w:rsidRDefault="00DE3D74">
      <w:pPr>
        <w:pStyle w:val="P02"/>
        <w:spacing w:before="72"/>
        <w:ind w:left="1021" w:right="1134"/>
        <w:rPr>
          <w:rtl/>
        </w:rPr>
      </w:pPr>
      <w:r>
        <w:rPr>
          <w:rtl/>
        </w:rPr>
        <w:tab/>
      </w:r>
      <w:r>
        <w:rPr>
          <w:rtl/>
        </w:rPr>
        <w:tab/>
      </w:r>
      <w:r>
        <w:rPr>
          <w:rtl/>
        </w:rPr>
        <w:tab/>
      </w:r>
      <w:r>
        <w:rPr>
          <w:rFonts w:hint="cs"/>
          <w:rtl/>
        </w:rPr>
        <w:t xml:space="preserve">"הטבה לפי ההסכם בדבר גמלת הניידות" </w:t>
      </w:r>
      <w:r w:rsidR="00C02F9C">
        <w:rPr>
          <w:rtl/>
        </w:rPr>
        <w:t>–</w:t>
      </w:r>
      <w:r>
        <w:rPr>
          <w:rFonts w:hint="cs"/>
          <w:rtl/>
        </w:rPr>
        <w:t xml:space="preserve"> למעט הטבה הניתנת למוגבל בניידות משתכר, אם מתקיים בו אחד מאלה:</w:t>
      </w:r>
    </w:p>
    <w:p w:rsidR="00DE3D74" w:rsidRDefault="00DE3D7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זכאי לקצבה מיוחדת בסכום השווה לקצבת יחיד מלאה;</w:t>
      </w:r>
    </w:p>
    <w:p w:rsidR="00DE3D74" w:rsidRDefault="00DE3D7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נקבעו לו 100% מוגבלות בניידות לפי הסכם</w:t>
      </w:r>
      <w:r>
        <w:rPr>
          <w:rStyle w:val="default"/>
          <w:rFonts w:cs="FrankRuehl"/>
          <w:rtl/>
        </w:rPr>
        <w:t xml:space="preserve"> </w:t>
      </w:r>
      <w:r>
        <w:rPr>
          <w:rStyle w:val="default"/>
          <w:rFonts w:cs="FrankRuehl" w:hint="cs"/>
          <w:rtl/>
        </w:rPr>
        <w:t>הניידות;</w:t>
      </w:r>
    </w:p>
    <w:p w:rsidR="00DE3D74" w:rsidRDefault="00DE3D74">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הועדה הרפואית קבעה כי הוא זקוק לכיסא גלגלים ומשתמש בו או שבשל ליקוי בגפיו התחתונות אינו מסוגל ללכת בכוחות עצמו ובשל מוגבלותו אינו מסוגל להשתמש ב</w:t>
      </w:r>
      <w:r>
        <w:rPr>
          <w:rStyle w:val="default"/>
          <w:rFonts w:cs="FrankRuehl"/>
          <w:rtl/>
        </w:rPr>
        <w:t>כ</w:t>
      </w:r>
      <w:r>
        <w:rPr>
          <w:rStyle w:val="default"/>
          <w:rFonts w:cs="FrankRuehl" w:hint="cs"/>
          <w:rtl/>
        </w:rPr>
        <w:t>יסא גלגלים.</w:t>
      </w:r>
    </w:p>
    <w:p w:rsidR="00DE3D74" w:rsidRDefault="00DE3D74">
      <w:pPr>
        <w:pStyle w:val="P02"/>
        <w:spacing w:before="72"/>
        <w:ind w:left="1021"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 xml:space="preserve">מוגבל בניידות משתכר" </w:t>
      </w:r>
      <w:r w:rsidR="00C02F9C">
        <w:rPr>
          <w:rStyle w:val="default"/>
          <w:rFonts w:cs="FrankRuehl"/>
          <w:rtl/>
        </w:rPr>
        <w:t>–</w:t>
      </w:r>
      <w:r>
        <w:rPr>
          <w:rStyle w:val="default"/>
          <w:rFonts w:cs="FrankRuehl" w:hint="cs"/>
          <w:rtl/>
        </w:rPr>
        <w:t xml:space="preserve"> כהגדרתו בהסכם הניידות וכן כל אחד מאלה:</w:t>
      </w:r>
    </w:p>
    <w:p w:rsidR="00DE3D74" w:rsidRDefault="00DE3D74">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שמשתלמת לו קצבת ניידות, לפי הוראות סעיף 20א(ג)(2) להסכם הניידות;</w:t>
      </w:r>
    </w:p>
    <w:p w:rsidR="00DE3D74" w:rsidRDefault="00DE3D74">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שהוא חסר רכב כמשמעותו בסעיף 15 להסכם הניידות ואין משתלמת לו קצבת נכות בשל כך שמתקיים בו אחד מאלה:</w:t>
      </w:r>
    </w:p>
    <w:p w:rsidR="00DE3D74" w:rsidRDefault="00DE3D74">
      <w:pPr>
        <w:pStyle w:val="P44"/>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מקבל דמי מחלה כמשמעותם בסעיף 180 לחוק;</w:t>
      </w:r>
    </w:p>
    <w:p w:rsidR="00DE3D74" w:rsidRDefault="00DE3D74">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 הכושר להשתכר נגרם לו כשלא היה</w:t>
      </w:r>
      <w:r>
        <w:rPr>
          <w:rStyle w:val="default"/>
          <w:rFonts w:cs="FrankRuehl"/>
          <w:rtl/>
        </w:rPr>
        <w:t xml:space="preserve"> </w:t>
      </w:r>
      <w:r>
        <w:rPr>
          <w:rStyle w:val="default"/>
          <w:rFonts w:cs="FrankRuehl" w:hint="cs"/>
          <w:rtl/>
        </w:rPr>
        <w:t>תושב ישראל;</w:t>
      </w:r>
    </w:p>
    <w:p w:rsidR="00DE3D74" w:rsidRDefault="00DE3D74">
      <w:pPr>
        <w:pStyle w:val="P44"/>
        <w:spacing w:before="72"/>
        <w:ind w:left="1928"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320(ג) ו-323 לחוק.</w:t>
      </w:r>
    </w:p>
    <w:p w:rsidR="00DE3D74" w:rsidRDefault="00DE3D74">
      <w:pPr>
        <w:pStyle w:val="P22"/>
        <w:spacing w:before="72"/>
        <w:ind w:left="1021" w:right="1134"/>
        <w:rPr>
          <w:rStyle w:val="default"/>
          <w:rFonts w:cs="FrankRuehl"/>
          <w:rtl/>
        </w:rPr>
      </w:pPr>
      <w:r>
        <w:rPr>
          <w:rtl/>
          <w:lang w:val="he-IL"/>
        </w:rPr>
        <w:pict>
          <v:shape id="_x0000_s2091" type="#_x0000_t202" style="position:absolute;left:0;text-align:left;margin-left:470.25pt;margin-top:7.1pt;width:1in;height:11.2pt;z-index:251667456" filled="f" stroked="f">
            <v:textbox inset="1mm,0,1mm,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תש"ס-2000</w:t>
                  </w:r>
                </w:p>
              </w:txbxContent>
            </v:textbox>
          </v:shape>
        </w:pict>
      </w:r>
      <w:r>
        <w:rPr>
          <w:rStyle w:val="default"/>
          <w:rFonts w:cs="FrankRuehl"/>
          <w:rtl/>
        </w:rPr>
        <w:t>(3)</w:t>
      </w:r>
      <w:r>
        <w:rPr>
          <w:rStyle w:val="default"/>
          <w:rFonts w:cs="FrankRuehl"/>
          <w:rtl/>
        </w:rPr>
        <w:tab/>
      </w:r>
      <w:r>
        <w:rPr>
          <w:rStyle w:val="default"/>
          <w:rFonts w:cs="FrankRuehl" w:hint="cs"/>
          <w:rtl/>
        </w:rPr>
        <w:t>הכנסתו החדשית מעבודה או הכנסתו לחודש ממשלח יד אינה עולה על סכום השווה לארבע פעמים השכר הממוצע.</w:t>
      </w:r>
    </w:p>
    <w:p w:rsidR="00DE3D74" w:rsidRDefault="00DE3D74">
      <w:pPr>
        <w:pStyle w:val="P00"/>
        <w:spacing w:before="72"/>
        <w:ind w:left="0" w:right="1134"/>
        <w:rPr>
          <w:rStyle w:val="default"/>
          <w:rFonts w:cs="FrankRuehl"/>
          <w:rtl/>
        </w:rPr>
      </w:pPr>
      <w:r>
        <w:rPr>
          <w:lang w:val="he-IL"/>
        </w:rPr>
        <w:pict>
          <v:rect id="_x0000_s2069" style="position:absolute;left:0;text-align:left;margin-left:464.5pt;margin-top:8.05pt;width:75.05pt;height:10pt;z-index:251659264"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(א)(3), אם ההכנסה עולה על סכום השווה לארבע פעמים השכר הממוצע, תשולם הקיצבה בשיעור של 50% מהקיצבה </w:t>
      </w:r>
      <w:r w:rsidR="00C02F9C">
        <w:rPr>
          <w:rStyle w:val="default"/>
          <w:rFonts w:cs="FrankRuehl"/>
          <w:rtl/>
        </w:rPr>
        <w:t>–</w:t>
      </w:r>
      <w:r>
        <w:rPr>
          <w:rStyle w:val="default"/>
          <w:rFonts w:cs="FrankRuehl" w:hint="cs"/>
          <w:rtl/>
        </w:rPr>
        <w:t xml:space="preserve"> אם ההכנסה לא עולה על סכום השווה לחמש פעמים השכר הממוצע.</w:t>
      </w:r>
    </w:p>
    <w:p w:rsidR="00DE3D74" w:rsidRDefault="00DE3D7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חלה עליה בהכנסה החדשית, ש</w:t>
      </w:r>
      <w:r>
        <w:rPr>
          <w:rStyle w:val="default"/>
          <w:rFonts w:cs="FrankRuehl"/>
          <w:rtl/>
        </w:rPr>
        <w:t>י</w:t>
      </w:r>
      <w:r>
        <w:rPr>
          <w:rStyle w:val="default"/>
          <w:rFonts w:cs="FrankRuehl" w:hint="cs"/>
          <w:rtl/>
        </w:rPr>
        <w:t xml:space="preserve">ש בה כדי להשפיע על הזכאות לקיצבה לפי תקנה זו או על שיעורה </w:t>
      </w:r>
      <w:r w:rsidR="00C02F9C">
        <w:rPr>
          <w:rStyle w:val="default"/>
          <w:rFonts w:cs="FrankRuehl"/>
          <w:rtl/>
        </w:rPr>
        <w:t>–</w:t>
      </w:r>
      <w:r>
        <w:rPr>
          <w:rStyle w:val="default"/>
          <w:rFonts w:cs="FrankRuehl" w:hint="cs"/>
          <w:rtl/>
        </w:rPr>
        <w:t xml:space="preserve"> יימשך תשלום הקיצבה ללא שינוי בעד שלושה חדשים, בכל שנה, שבהם היתה עליה בהכנסה כאמור ובכל מקרה לא יותר מאשר בעד שלושה חדשים רצופים אף אם אינם באותה שנה. </w:t>
      </w:r>
    </w:p>
    <w:p w:rsidR="00DE3D74" w:rsidRPr="000951E1" w:rsidRDefault="00DE3D74">
      <w:pPr>
        <w:pStyle w:val="P00"/>
        <w:spacing w:before="0"/>
        <w:ind w:left="0" w:right="1134"/>
        <w:rPr>
          <w:rFonts w:hint="cs"/>
          <w:b/>
          <w:bCs/>
          <w:vanish/>
          <w:szCs w:val="20"/>
          <w:shd w:val="clear" w:color="auto" w:fill="FFFF99"/>
          <w:rtl/>
        </w:rPr>
      </w:pPr>
      <w:bookmarkStart w:id="22" w:name="Rov32"/>
      <w:r w:rsidRPr="000951E1">
        <w:rPr>
          <w:rFonts w:hint="cs"/>
          <w:vanish/>
          <w:color w:val="FF0000"/>
          <w:szCs w:val="20"/>
          <w:shd w:val="clear" w:color="auto" w:fill="FFFF99"/>
          <w:rtl/>
        </w:rPr>
        <w:t>מיום 1.3.1990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תש"ן-1990</w:t>
      </w:r>
    </w:p>
    <w:p w:rsidR="00DE3D74" w:rsidRPr="000951E1" w:rsidRDefault="00DE3D74">
      <w:pPr>
        <w:pStyle w:val="P00"/>
        <w:tabs>
          <w:tab w:val="clear" w:pos="6259"/>
        </w:tabs>
        <w:spacing w:before="0"/>
        <w:ind w:left="0" w:right="1134"/>
        <w:rPr>
          <w:rFonts w:hint="cs"/>
          <w:vanish/>
          <w:szCs w:val="20"/>
          <w:shd w:val="clear" w:color="auto" w:fill="FFFF99"/>
          <w:rtl/>
        </w:rPr>
      </w:pPr>
      <w:hyperlink r:id="rId25" w:history="1">
        <w:r w:rsidRPr="000951E1">
          <w:rPr>
            <w:rStyle w:val="Hyperlink"/>
            <w:rFonts w:hint="cs"/>
            <w:vanish/>
            <w:szCs w:val="20"/>
            <w:shd w:val="clear" w:color="auto" w:fill="FFFF99"/>
            <w:rtl/>
          </w:rPr>
          <w:t>ק"ת תש"ן מס' 5264</w:t>
        </w:r>
      </w:hyperlink>
      <w:r w:rsidRPr="000951E1">
        <w:rPr>
          <w:rFonts w:hint="cs"/>
          <w:vanish/>
          <w:szCs w:val="20"/>
          <w:shd w:val="clear" w:color="auto" w:fill="FFFF99"/>
          <w:rtl/>
        </w:rPr>
        <w:t xml:space="preserve"> מיום 26.4.1990 עמ' 582</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הוספת תקנה 10א</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1.8.1994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תשנ"ה-1995</w:t>
      </w:r>
    </w:p>
    <w:p w:rsidR="00DE3D74" w:rsidRPr="000951E1" w:rsidRDefault="00DE3D74">
      <w:pPr>
        <w:pStyle w:val="P00"/>
        <w:tabs>
          <w:tab w:val="clear" w:pos="6259"/>
        </w:tabs>
        <w:spacing w:before="0"/>
        <w:ind w:left="0" w:right="1134"/>
        <w:rPr>
          <w:rFonts w:hint="cs"/>
          <w:vanish/>
          <w:szCs w:val="20"/>
          <w:shd w:val="clear" w:color="auto" w:fill="FFFF99"/>
          <w:rtl/>
        </w:rPr>
      </w:pPr>
      <w:hyperlink r:id="rId26" w:history="1">
        <w:r w:rsidRPr="000951E1">
          <w:rPr>
            <w:rStyle w:val="Hyperlink"/>
            <w:rFonts w:hint="cs"/>
            <w:vanish/>
            <w:szCs w:val="20"/>
            <w:shd w:val="clear" w:color="auto" w:fill="FFFF99"/>
            <w:rtl/>
          </w:rPr>
          <w:t>ק"ת תשנ"ה מס' 5668</w:t>
        </w:r>
      </w:hyperlink>
      <w:r w:rsidRPr="000951E1">
        <w:rPr>
          <w:rFonts w:hint="cs"/>
          <w:vanish/>
          <w:szCs w:val="20"/>
          <w:shd w:val="clear" w:color="auto" w:fill="FFFF99"/>
          <w:rtl/>
        </w:rPr>
        <w:t xml:space="preserve"> מיום 9.3.1995 עמ' 1205</w:t>
      </w:r>
    </w:p>
    <w:p w:rsidR="00DE3D74" w:rsidRPr="000951E1" w:rsidRDefault="00DE3D74">
      <w:pPr>
        <w:pStyle w:val="P00"/>
        <w:ind w:left="0" w:right="1134"/>
        <w:rPr>
          <w:rStyle w:val="default"/>
          <w:rFonts w:cs="FrankRuehl"/>
          <w:vanish/>
          <w:sz w:val="22"/>
          <w:szCs w:val="22"/>
          <w:shd w:val="clear" w:color="auto" w:fill="FFFF99"/>
          <w:rtl/>
        </w:rPr>
      </w:pPr>
      <w:r w:rsidRPr="000951E1">
        <w:rPr>
          <w:rStyle w:val="default"/>
          <w:rFonts w:cs="FrankRuehl" w:hint="cs"/>
          <w:vanish/>
          <w:sz w:val="22"/>
          <w:szCs w:val="22"/>
          <w:shd w:val="clear" w:color="auto" w:fill="FFFF99"/>
          <w:rtl/>
        </w:rPr>
        <w:tab/>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מבוטח שנקבעה לו נכות רפואית לפי סעיף 127כז</w:t>
      </w:r>
      <w:r w:rsidRPr="000951E1">
        <w:rPr>
          <w:rStyle w:val="default"/>
          <w:rFonts w:cs="FrankRuehl"/>
          <w:vanish/>
          <w:sz w:val="22"/>
          <w:szCs w:val="22"/>
          <w:shd w:val="clear" w:color="auto" w:fill="FFFF99"/>
          <w:rtl/>
        </w:rPr>
        <w:t xml:space="preserve"> </w:t>
      </w:r>
      <w:r w:rsidRPr="000951E1">
        <w:rPr>
          <w:rStyle w:val="default"/>
          <w:rFonts w:cs="FrankRuehl" w:hint="cs"/>
          <w:vanish/>
          <w:sz w:val="22"/>
          <w:szCs w:val="22"/>
          <w:shd w:val="clear" w:color="auto" w:fill="FFFF99"/>
          <w:rtl/>
        </w:rPr>
        <w:t>לחוק בשיעור של 75% לפחות, אך אינו נכה כהגדרתו בתקנה 1, יחולו עליו תקנות אלה כאילו הוא נכה, אם מתקיימים בו כל אלה:</w:t>
      </w:r>
    </w:p>
    <w:p w:rsidR="00DE3D74" w:rsidRPr="000951E1" w:rsidRDefault="00DE3D74">
      <w:pPr>
        <w:pStyle w:val="P22"/>
        <w:spacing w:before="0"/>
        <w:ind w:left="1021" w:right="1134"/>
        <w:rPr>
          <w:rStyle w:val="default"/>
          <w:rFonts w:cs="FrankRuehl"/>
          <w:vanish/>
          <w:sz w:val="22"/>
          <w:szCs w:val="22"/>
          <w:shd w:val="clear" w:color="auto" w:fill="FFFF99"/>
          <w:rtl/>
        </w:rPr>
      </w:pPr>
      <w:r w:rsidRPr="000951E1">
        <w:rPr>
          <w:rStyle w:val="default"/>
          <w:rFonts w:cs="FrankRuehl"/>
          <w:vanish/>
          <w:sz w:val="22"/>
          <w:szCs w:val="22"/>
          <w:shd w:val="clear" w:color="auto" w:fill="FFFF99"/>
          <w:rtl/>
        </w:rPr>
        <w:t>(1)</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נעשה זכאי לקצבה מיוחדת והגיש את תביעתו לקבלה בהיותו מבוטח כהגדרתו בסעיף 127כא לחוק;</w:t>
      </w:r>
    </w:p>
    <w:p w:rsidR="00DE3D74" w:rsidRPr="000951E1" w:rsidRDefault="00DE3D74">
      <w:pPr>
        <w:pStyle w:val="P22"/>
        <w:spacing w:before="0"/>
        <w:ind w:left="1021"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(2)</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הוא אינו מקבל קיצבה מיוחדת לפי סעיף 69 לחוק, או תשלום עבור עזרת הזולת או עבור עזרה בבית לפי חיקוק כלשהו, וכן אינו מקבל הטבה לפי ההסכם בדבר גימלת ניידות, ואם קיבל הטבה כאמור, החזיר את ההלוואה הע</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מדת  שניתנה לו לרכישת הרכב שבבעלותו;</w:t>
      </w:r>
    </w:p>
    <w:p w:rsidR="00DE3D74" w:rsidRPr="000951E1" w:rsidRDefault="00DE3D74">
      <w:pPr>
        <w:pStyle w:val="P22"/>
        <w:spacing w:before="0"/>
        <w:ind w:left="1021" w:right="1134"/>
        <w:rPr>
          <w:rFonts w:hint="cs"/>
          <w:vanish/>
          <w:sz w:val="22"/>
          <w:szCs w:val="22"/>
          <w:u w:val="single"/>
          <w:shd w:val="clear" w:color="auto" w:fill="FFFF99"/>
          <w:rtl/>
        </w:rPr>
      </w:pPr>
      <w:r w:rsidRPr="000951E1">
        <w:rPr>
          <w:vanish/>
          <w:sz w:val="22"/>
          <w:szCs w:val="22"/>
          <w:u w:val="single"/>
          <w:shd w:val="clear" w:color="auto" w:fill="FFFF99"/>
          <w:rtl/>
        </w:rPr>
        <w:t>ל</w:t>
      </w:r>
      <w:r w:rsidRPr="000951E1">
        <w:rPr>
          <w:rFonts w:hint="cs"/>
          <w:vanish/>
          <w:sz w:val="22"/>
          <w:szCs w:val="22"/>
          <w:u w:val="single"/>
          <w:shd w:val="clear" w:color="auto" w:fill="FFFF99"/>
          <w:rtl/>
        </w:rPr>
        <w:t xml:space="preserve">ענין פסקה זו </w:t>
      </w:r>
      <w:r w:rsidRPr="000951E1">
        <w:rPr>
          <w:vanish/>
          <w:sz w:val="22"/>
          <w:szCs w:val="22"/>
          <w:u w:val="single"/>
          <w:shd w:val="clear" w:color="auto" w:fill="FFFF99"/>
          <w:rtl/>
        </w:rPr>
        <w:t>–</w:t>
      </w:r>
      <w:r w:rsidRPr="000951E1">
        <w:rPr>
          <w:rFonts w:hint="cs"/>
          <w:vanish/>
          <w:sz w:val="22"/>
          <w:szCs w:val="22"/>
          <w:u w:val="single"/>
          <w:shd w:val="clear" w:color="auto" w:fill="FFFF99"/>
          <w:rtl/>
        </w:rPr>
        <w:t xml:space="preserve"> </w:t>
      </w:r>
    </w:p>
    <w:p w:rsidR="00DE3D74" w:rsidRPr="000951E1" w:rsidRDefault="00DE3D74">
      <w:pPr>
        <w:pStyle w:val="P22"/>
        <w:spacing w:before="0"/>
        <w:ind w:left="1021" w:right="1134"/>
        <w:rPr>
          <w:vanish/>
          <w:sz w:val="22"/>
          <w:szCs w:val="22"/>
          <w:u w:val="single"/>
          <w:shd w:val="clear" w:color="auto" w:fill="FFFF99"/>
          <w:rtl/>
        </w:rPr>
      </w:pPr>
      <w:r w:rsidRPr="000951E1">
        <w:rPr>
          <w:rFonts w:hint="cs"/>
          <w:vanish/>
          <w:sz w:val="22"/>
          <w:szCs w:val="22"/>
          <w:shd w:val="clear" w:color="auto" w:fill="FFFF99"/>
          <w:rtl/>
        </w:rPr>
        <w:tab/>
      </w:r>
      <w:r w:rsidRPr="000951E1">
        <w:rPr>
          <w:rFonts w:hint="cs"/>
          <w:vanish/>
          <w:sz w:val="22"/>
          <w:szCs w:val="22"/>
          <w:u w:val="single"/>
          <w:shd w:val="clear" w:color="auto" w:fill="FFFF99"/>
          <w:rtl/>
        </w:rPr>
        <w:t xml:space="preserve">"הטבה לפי ההסכם בדבר גימלת ניידות" </w:t>
      </w:r>
      <w:r w:rsidRPr="000951E1">
        <w:rPr>
          <w:vanish/>
          <w:sz w:val="22"/>
          <w:szCs w:val="22"/>
          <w:u w:val="single"/>
          <w:shd w:val="clear" w:color="auto" w:fill="FFFF99"/>
          <w:rtl/>
        </w:rPr>
        <w:t>–</w:t>
      </w:r>
      <w:r w:rsidRPr="000951E1">
        <w:rPr>
          <w:rFonts w:hint="cs"/>
          <w:vanish/>
          <w:sz w:val="22"/>
          <w:szCs w:val="22"/>
          <w:u w:val="single"/>
          <w:shd w:val="clear" w:color="auto" w:fill="FFFF99"/>
          <w:rtl/>
        </w:rPr>
        <w:t xml:space="preserve"> למעט הטבה הניתנת למוגבל בניידות משתכר שנקבעו לו 100% מוגבלות בניידות;</w:t>
      </w:r>
    </w:p>
    <w:p w:rsidR="00DE3D74" w:rsidRPr="000951E1" w:rsidRDefault="00DE3D74">
      <w:pPr>
        <w:pStyle w:val="P22"/>
        <w:spacing w:before="0"/>
        <w:ind w:left="1021"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(3)</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הכנסתו החדשית מעבודה או הכנסתו לחודש ממשלח יד אינה עולה על סכום השווה לפעמיים השכר הממוצע.</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27"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353</w:t>
      </w:r>
    </w:p>
    <w:p w:rsidR="00DE3D74" w:rsidRPr="000951E1" w:rsidRDefault="00DE3D74">
      <w:pPr>
        <w:pStyle w:val="P00"/>
        <w:ind w:left="0" w:right="1134"/>
        <w:rPr>
          <w:rStyle w:val="default"/>
          <w:rFonts w:cs="FrankRuehl"/>
          <w:vanish/>
          <w:sz w:val="22"/>
          <w:szCs w:val="22"/>
          <w:shd w:val="clear" w:color="auto" w:fill="FFFF99"/>
          <w:rtl/>
        </w:rPr>
      </w:pPr>
      <w:r w:rsidRPr="000951E1">
        <w:rPr>
          <w:rStyle w:val="default"/>
          <w:rFonts w:cs="FrankRuehl" w:hint="cs"/>
          <w:vanish/>
          <w:sz w:val="22"/>
          <w:szCs w:val="22"/>
          <w:shd w:val="clear" w:color="auto" w:fill="FFFF99"/>
          <w:rtl/>
        </w:rPr>
        <w:tab/>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מבוטח שנקבעה לו נכות רפואית לפי סעיף </w:t>
      </w:r>
      <w:r w:rsidRPr="000951E1">
        <w:rPr>
          <w:rStyle w:val="default"/>
          <w:rFonts w:cs="FrankRuehl" w:hint="cs"/>
          <w:strike/>
          <w:vanish/>
          <w:sz w:val="22"/>
          <w:szCs w:val="22"/>
          <w:shd w:val="clear" w:color="auto" w:fill="FFFF99"/>
          <w:rtl/>
        </w:rPr>
        <w:t>127כז</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208</w:t>
      </w:r>
      <w:r w:rsidRPr="000951E1">
        <w:rPr>
          <w:rStyle w:val="default"/>
          <w:rFonts w:cs="FrankRuehl"/>
          <w:vanish/>
          <w:sz w:val="22"/>
          <w:szCs w:val="22"/>
          <w:shd w:val="clear" w:color="auto" w:fill="FFFF99"/>
          <w:rtl/>
        </w:rPr>
        <w:t xml:space="preserve"> </w:t>
      </w:r>
      <w:r w:rsidRPr="000951E1">
        <w:rPr>
          <w:rStyle w:val="default"/>
          <w:rFonts w:cs="FrankRuehl" w:hint="cs"/>
          <w:vanish/>
          <w:sz w:val="22"/>
          <w:szCs w:val="22"/>
          <w:shd w:val="clear" w:color="auto" w:fill="FFFF99"/>
          <w:rtl/>
        </w:rPr>
        <w:t>לחוק בשיעור של 75% לפחות, אך אינו נכה כהגדרתו בתקנה 1, יחולו עליו תקנות אלה כאילו הוא נכה, אם מתקיימים בו כל אלה:</w:t>
      </w:r>
    </w:p>
    <w:p w:rsidR="00DE3D74" w:rsidRPr="000951E1" w:rsidRDefault="00DE3D74">
      <w:pPr>
        <w:pStyle w:val="P22"/>
        <w:spacing w:before="0"/>
        <w:ind w:left="1021" w:right="1134"/>
        <w:rPr>
          <w:rStyle w:val="default"/>
          <w:rFonts w:cs="FrankRuehl"/>
          <w:vanish/>
          <w:sz w:val="22"/>
          <w:szCs w:val="22"/>
          <w:shd w:val="clear" w:color="auto" w:fill="FFFF99"/>
          <w:rtl/>
        </w:rPr>
      </w:pPr>
      <w:r w:rsidRPr="000951E1">
        <w:rPr>
          <w:rStyle w:val="default"/>
          <w:rFonts w:cs="FrankRuehl"/>
          <w:vanish/>
          <w:sz w:val="22"/>
          <w:szCs w:val="22"/>
          <w:shd w:val="clear" w:color="auto" w:fill="FFFF99"/>
          <w:rtl/>
        </w:rPr>
        <w:t>(1)</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נעשה זכאי לקצבה מיוחדת והגיש את תביעתו לקבלה בהיותו מבוטח כהגדרתו בסעיף </w:t>
      </w:r>
      <w:r w:rsidRPr="000951E1">
        <w:rPr>
          <w:rStyle w:val="default"/>
          <w:rFonts w:cs="FrankRuehl" w:hint="cs"/>
          <w:strike/>
          <w:vanish/>
          <w:sz w:val="22"/>
          <w:szCs w:val="22"/>
          <w:shd w:val="clear" w:color="auto" w:fill="FFFF99"/>
          <w:rtl/>
        </w:rPr>
        <w:t>127כא</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195</w:t>
      </w:r>
      <w:r w:rsidRPr="000951E1">
        <w:rPr>
          <w:rStyle w:val="default"/>
          <w:rFonts w:cs="FrankRuehl" w:hint="cs"/>
          <w:vanish/>
          <w:sz w:val="22"/>
          <w:szCs w:val="22"/>
          <w:shd w:val="clear" w:color="auto" w:fill="FFFF99"/>
          <w:rtl/>
        </w:rPr>
        <w:t xml:space="preserve"> לחוק;</w:t>
      </w:r>
    </w:p>
    <w:p w:rsidR="00DE3D74" w:rsidRPr="000951E1" w:rsidRDefault="00DE3D74">
      <w:pPr>
        <w:pStyle w:val="P22"/>
        <w:spacing w:before="0"/>
        <w:ind w:left="1021"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(2)</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הוא אינו מקבל קיצבה מיוחדת לפי סעיף 69 לחוק, או תשלום עבור עזרת הזולת או עבור עזרה בבית לפי חיקוק כלשהו, וכן אינו מקבל הטבה לפי ההסכם בדבר גימלת ניידות </w:t>
      </w:r>
      <w:r w:rsidRPr="000951E1">
        <w:rPr>
          <w:rStyle w:val="default"/>
          <w:rFonts w:cs="FrankRuehl" w:hint="cs"/>
          <w:vanish/>
          <w:sz w:val="22"/>
          <w:szCs w:val="22"/>
          <w:u w:val="single"/>
          <w:shd w:val="clear" w:color="auto" w:fill="FFFF99"/>
          <w:rtl/>
        </w:rPr>
        <w:t xml:space="preserve">(להלן </w:t>
      </w: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 xml:space="preserve"> הסכם הניידות)</w:t>
      </w:r>
      <w:r w:rsidRPr="000951E1">
        <w:rPr>
          <w:rStyle w:val="default"/>
          <w:rFonts w:cs="FrankRuehl" w:hint="cs"/>
          <w:vanish/>
          <w:sz w:val="22"/>
          <w:szCs w:val="22"/>
          <w:shd w:val="clear" w:color="auto" w:fill="FFFF99"/>
          <w:rtl/>
        </w:rPr>
        <w:t>, ואם קיבל הטבה כאמור, החזיר את ההלוואה הע</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מדת שניתנה לו לרכישת הרכב שבבעלותו;</w:t>
      </w:r>
    </w:p>
    <w:p w:rsidR="00DE3D74" w:rsidRPr="000951E1" w:rsidRDefault="00DE3D74">
      <w:pPr>
        <w:pStyle w:val="P22"/>
        <w:spacing w:before="0"/>
        <w:ind w:left="1021" w:right="1134"/>
        <w:rPr>
          <w:rFonts w:hint="cs"/>
          <w:vanish/>
          <w:sz w:val="22"/>
          <w:szCs w:val="22"/>
          <w:shd w:val="clear" w:color="auto" w:fill="FFFF99"/>
          <w:rtl/>
        </w:rPr>
      </w:pPr>
      <w:r w:rsidRPr="000951E1">
        <w:rPr>
          <w:vanish/>
          <w:sz w:val="22"/>
          <w:szCs w:val="22"/>
          <w:shd w:val="clear" w:color="auto" w:fill="FFFF99"/>
          <w:rtl/>
        </w:rPr>
        <w:t>ל</w:t>
      </w:r>
      <w:r w:rsidRPr="000951E1">
        <w:rPr>
          <w:rFonts w:hint="cs"/>
          <w:vanish/>
          <w:sz w:val="22"/>
          <w:szCs w:val="22"/>
          <w:shd w:val="clear" w:color="auto" w:fill="FFFF99"/>
          <w:rtl/>
        </w:rPr>
        <w:t xml:space="preserve">ענין פסקה זו </w:t>
      </w:r>
      <w:r w:rsidRPr="000951E1">
        <w:rPr>
          <w:vanish/>
          <w:sz w:val="22"/>
          <w:szCs w:val="22"/>
          <w:shd w:val="clear" w:color="auto" w:fill="FFFF99"/>
          <w:rtl/>
        </w:rPr>
        <w:t>–</w:t>
      </w:r>
      <w:r w:rsidRPr="000951E1">
        <w:rPr>
          <w:rFonts w:hint="cs"/>
          <w:vanish/>
          <w:sz w:val="22"/>
          <w:szCs w:val="22"/>
          <w:shd w:val="clear" w:color="auto" w:fill="FFFF99"/>
          <w:rtl/>
        </w:rPr>
        <w:t xml:space="preserve"> </w:t>
      </w:r>
    </w:p>
    <w:p w:rsidR="00DE3D74" w:rsidRPr="000951E1" w:rsidRDefault="00DE3D74">
      <w:pPr>
        <w:pStyle w:val="P22"/>
        <w:spacing w:before="0"/>
        <w:ind w:left="1021" w:right="1134"/>
        <w:rPr>
          <w:vanish/>
          <w:sz w:val="22"/>
          <w:szCs w:val="22"/>
          <w:shd w:val="clear" w:color="auto" w:fill="FFFF99"/>
          <w:rtl/>
        </w:rPr>
      </w:pPr>
      <w:r w:rsidRPr="000951E1">
        <w:rPr>
          <w:rFonts w:hint="cs"/>
          <w:vanish/>
          <w:sz w:val="22"/>
          <w:szCs w:val="22"/>
          <w:shd w:val="clear" w:color="auto" w:fill="FFFF99"/>
          <w:rtl/>
        </w:rPr>
        <w:tab/>
        <w:t xml:space="preserve">"הטבה לפי ההסכם בדבר גימלת ניידות" </w:t>
      </w:r>
      <w:r w:rsidRPr="000951E1">
        <w:rPr>
          <w:vanish/>
          <w:sz w:val="22"/>
          <w:szCs w:val="22"/>
          <w:shd w:val="clear" w:color="auto" w:fill="FFFF99"/>
          <w:rtl/>
        </w:rPr>
        <w:t>–</w:t>
      </w:r>
      <w:r w:rsidRPr="000951E1">
        <w:rPr>
          <w:rFonts w:hint="cs"/>
          <w:vanish/>
          <w:sz w:val="22"/>
          <w:szCs w:val="22"/>
          <w:shd w:val="clear" w:color="auto" w:fill="FFFF99"/>
          <w:rtl/>
        </w:rPr>
        <w:t xml:space="preserve"> למעט הטבה הניתנת למוגבל בניידות משתכר שנקבעו לו 100% מוגבלות בניידות;</w:t>
      </w:r>
    </w:p>
    <w:p w:rsidR="00DE3D74" w:rsidRPr="000951E1" w:rsidRDefault="00DE3D74">
      <w:pPr>
        <w:pStyle w:val="P22"/>
        <w:spacing w:before="0"/>
        <w:ind w:left="1021"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(3)</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הכנסתו החדשית מעבודה או הכנסתו לחודש ממשלח יד אינה עולה על סכום השווה </w:t>
      </w:r>
      <w:r w:rsidRPr="000951E1">
        <w:rPr>
          <w:rStyle w:val="default"/>
          <w:rFonts w:cs="FrankRuehl" w:hint="cs"/>
          <w:strike/>
          <w:vanish/>
          <w:sz w:val="22"/>
          <w:szCs w:val="22"/>
          <w:shd w:val="clear" w:color="auto" w:fill="FFFF99"/>
          <w:rtl/>
        </w:rPr>
        <w:t>לפעמיים</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לארבע פעמים</w:t>
      </w:r>
      <w:r w:rsidRPr="000951E1">
        <w:rPr>
          <w:rStyle w:val="default"/>
          <w:rFonts w:cs="FrankRuehl" w:hint="cs"/>
          <w:vanish/>
          <w:sz w:val="22"/>
          <w:szCs w:val="22"/>
          <w:shd w:val="clear" w:color="auto" w:fill="FFFF99"/>
          <w:rtl/>
        </w:rPr>
        <w:t xml:space="preserve"> השכר הממוצע.</w:t>
      </w:r>
    </w:p>
    <w:p w:rsidR="00DE3D74" w:rsidRPr="000951E1" w:rsidRDefault="00DE3D74">
      <w:pPr>
        <w:pStyle w:val="P00"/>
        <w:spacing w:before="0"/>
        <w:ind w:left="0" w:right="1134"/>
        <w:rPr>
          <w:rStyle w:val="default"/>
          <w:rFonts w:cs="FrankRuehl" w:hint="cs"/>
          <w:vanish/>
          <w:sz w:val="22"/>
          <w:szCs w:val="22"/>
          <w:shd w:val="clear" w:color="auto" w:fill="FFFF99"/>
          <w:rtl/>
        </w:rPr>
      </w:pPr>
      <w:r w:rsidRPr="000951E1">
        <w:rPr>
          <w:vanish/>
          <w:sz w:val="22"/>
          <w:szCs w:val="22"/>
          <w:shd w:val="clear" w:color="auto" w:fill="FFFF99"/>
          <w:rtl/>
        </w:rPr>
        <w:tab/>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ב)</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על אף האמור בתקנת משנה (א)(3), אם ההכנסה עולה על סכום השווה </w:t>
      </w:r>
      <w:r w:rsidRPr="000951E1">
        <w:rPr>
          <w:rStyle w:val="default"/>
          <w:rFonts w:cs="FrankRuehl" w:hint="cs"/>
          <w:strike/>
          <w:vanish/>
          <w:sz w:val="22"/>
          <w:szCs w:val="22"/>
          <w:shd w:val="clear" w:color="auto" w:fill="FFFF99"/>
          <w:rtl/>
        </w:rPr>
        <w:t>לפעמיים</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לארבע פעמים</w:t>
      </w:r>
      <w:r w:rsidRPr="000951E1">
        <w:rPr>
          <w:rStyle w:val="default"/>
          <w:rFonts w:cs="FrankRuehl" w:hint="cs"/>
          <w:vanish/>
          <w:sz w:val="22"/>
          <w:szCs w:val="22"/>
          <w:shd w:val="clear" w:color="auto" w:fill="FFFF99"/>
          <w:rtl/>
        </w:rPr>
        <w:t xml:space="preserve"> השכר הממוצע, תשולם הקיצבה </w:t>
      </w:r>
      <w:r w:rsidRPr="000951E1">
        <w:rPr>
          <w:rStyle w:val="default"/>
          <w:rFonts w:cs="FrankRuehl" w:hint="cs"/>
          <w:strike/>
          <w:vanish/>
          <w:sz w:val="22"/>
          <w:szCs w:val="22"/>
          <w:shd w:val="clear" w:color="auto" w:fill="FFFF99"/>
          <w:rtl/>
        </w:rPr>
        <w:t>בשיעורים אלה</w:t>
      </w:r>
      <w:r w:rsidRPr="000951E1">
        <w:rPr>
          <w:rStyle w:val="default"/>
          <w:rFonts w:cs="FrankRuehl" w:hint="cs"/>
          <w:vanish/>
          <w:sz w:val="22"/>
          <w:szCs w:val="22"/>
          <w:shd w:val="clear" w:color="auto" w:fill="FFFF99"/>
          <w:rtl/>
        </w:rPr>
        <w:t xml:space="preserve">: </w:t>
      </w:r>
    </w:p>
    <w:p w:rsidR="00DE3D74" w:rsidRPr="000951E1" w:rsidRDefault="00DE3D74">
      <w:pPr>
        <w:pStyle w:val="P00"/>
        <w:spacing w:before="0"/>
        <w:ind w:left="1021" w:right="1134"/>
        <w:rPr>
          <w:rStyle w:val="default"/>
          <w:rFonts w:cs="FrankRuehl" w:hint="cs"/>
          <w:vanish/>
          <w:sz w:val="22"/>
          <w:szCs w:val="22"/>
          <w:shd w:val="clear" w:color="auto" w:fill="FFFF99"/>
          <w:rtl/>
        </w:rPr>
      </w:pPr>
      <w:r w:rsidRPr="000951E1">
        <w:rPr>
          <w:rStyle w:val="default"/>
          <w:rFonts w:cs="FrankRuehl" w:hint="cs"/>
          <w:strike/>
          <w:vanish/>
          <w:sz w:val="22"/>
          <w:szCs w:val="22"/>
          <w:shd w:val="clear" w:color="auto" w:fill="FFFF99"/>
          <w:rtl/>
        </w:rPr>
        <w:t>(1)</w:t>
      </w:r>
      <w:r w:rsidRPr="000951E1">
        <w:rPr>
          <w:rStyle w:val="default"/>
          <w:rFonts w:cs="FrankRuehl" w:hint="cs"/>
          <w:vanish/>
          <w:sz w:val="22"/>
          <w:szCs w:val="22"/>
          <w:shd w:val="clear" w:color="auto" w:fill="FFFF99"/>
          <w:rtl/>
        </w:rPr>
        <w:tab/>
        <w:t xml:space="preserve">בשיעור של 50% מהקיצבה - אם ההכנסה לא עולה על סכום השווה </w:t>
      </w:r>
      <w:r w:rsidRPr="000951E1">
        <w:rPr>
          <w:rStyle w:val="default"/>
          <w:rFonts w:cs="FrankRuehl" w:hint="cs"/>
          <w:strike/>
          <w:vanish/>
          <w:sz w:val="22"/>
          <w:szCs w:val="22"/>
          <w:shd w:val="clear" w:color="auto" w:fill="FFFF99"/>
          <w:rtl/>
        </w:rPr>
        <w:t>לשלוש</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לחמש</w:t>
      </w:r>
      <w:r w:rsidRPr="000951E1">
        <w:rPr>
          <w:rStyle w:val="default"/>
          <w:rFonts w:cs="FrankRuehl" w:hint="cs"/>
          <w:vanish/>
          <w:sz w:val="22"/>
          <w:szCs w:val="22"/>
          <w:shd w:val="clear" w:color="auto" w:fill="FFFF99"/>
          <w:rtl/>
        </w:rPr>
        <w:t xml:space="preserve"> פעמים השכר הממוצע.</w:t>
      </w:r>
    </w:p>
    <w:p w:rsidR="00DE3D74" w:rsidRPr="000951E1" w:rsidRDefault="00DE3D74">
      <w:pPr>
        <w:pStyle w:val="P00"/>
        <w:spacing w:before="0"/>
        <w:ind w:left="1021" w:right="1134"/>
        <w:rPr>
          <w:rStyle w:val="default"/>
          <w:rFonts w:cs="FrankRuehl" w:hint="cs"/>
          <w:strike/>
          <w:vanish/>
          <w:sz w:val="22"/>
          <w:szCs w:val="22"/>
          <w:shd w:val="clear" w:color="auto" w:fill="FFFF99"/>
          <w:rtl/>
        </w:rPr>
      </w:pPr>
      <w:r w:rsidRPr="000951E1">
        <w:rPr>
          <w:rStyle w:val="default"/>
          <w:rFonts w:cs="FrankRuehl" w:hint="cs"/>
          <w:strike/>
          <w:vanish/>
          <w:sz w:val="22"/>
          <w:szCs w:val="22"/>
          <w:shd w:val="clear" w:color="auto" w:fill="FFFF99"/>
          <w:rtl/>
        </w:rPr>
        <w:t>(2)</w:t>
      </w:r>
      <w:r w:rsidRPr="000951E1">
        <w:rPr>
          <w:rStyle w:val="default"/>
          <w:rFonts w:cs="FrankRuehl" w:hint="cs"/>
          <w:strike/>
          <w:vanish/>
          <w:sz w:val="22"/>
          <w:szCs w:val="22"/>
          <w:shd w:val="clear" w:color="auto" w:fill="FFFF99"/>
          <w:rtl/>
        </w:rPr>
        <w:tab/>
        <w:t>בשיעור של 25% מהקיצבה - אם ההכנסה עולה על סכום השווה לשלוש פעמים השכר הממוצע, אך אינה עולה על סכום השווה לארבע פעמים השכר הממוצע.</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(מס' 2)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28" w:history="1">
        <w:r w:rsidRPr="000951E1">
          <w:rPr>
            <w:rStyle w:val="Hyperlink"/>
            <w:rFonts w:hint="cs"/>
            <w:vanish/>
            <w:szCs w:val="20"/>
            <w:shd w:val="clear" w:color="auto" w:fill="FFFF99"/>
            <w:rtl/>
          </w:rPr>
          <w:t>ק"ת תש"ס מס' 6041</w:t>
        </w:r>
      </w:hyperlink>
      <w:r w:rsidRPr="000951E1">
        <w:rPr>
          <w:rFonts w:hint="cs"/>
          <w:vanish/>
          <w:szCs w:val="20"/>
          <w:shd w:val="clear" w:color="auto" w:fill="FFFF99"/>
          <w:rtl/>
        </w:rPr>
        <w:t xml:space="preserve"> מיום 19.6.2000 עמ' 670</w:t>
      </w:r>
    </w:p>
    <w:p w:rsidR="00DE3D74" w:rsidRPr="000951E1" w:rsidRDefault="00DE3D74">
      <w:pPr>
        <w:pStyle w:val="P00"/>
        <w:ind w:left="0" w:right="1134"/>
        <w:rPr>
          <w:rStyle w:val="default"/>
          <w:rFonts w:cs="FrankRuehl"/>
          <w:vanish/>
          <w:sz w:val="22"/>
          <w:szCs w:val="22"/>
          <w:shd w:val="clear" w:color="auto" w:fill="FFFF99"/>
          <w:rtl/>
        </w:rPr>
      </w:pPr>
      <w:r w:rsidRPr="000951E1">
        <w:rPr>
          <w:rStyle w:val="default"/>
          <w:rFonts w:cs="FrankRuehl" w:hint="cs"/>
          <w:vanish/>
          <w:sz w:val="22"/>
          <w:szCs w:val="22"/>
          <w:shd w:val="clear" w:color="auto" w:fill="FFFF99"/>
          <w:rtl/>
        </w:rPr>
        <w:tab/>
        <w:t>(א)</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מבוטח שנקבעה לו נכות רפואית לפי סעיף 208</w:t>
      </w:r>
      <w:r w:rsidRPr="000951E1">
        <w:rPr>
          <w:rStyle w:val="default"/>
          <w:rFonts w:cs="FrankRuehl"/>
          <w:vanish/>
          <w:sz w:val="22"/>
          <w:szCs w:val="22"/>
          <w:shd w:val="clear" w:color="auto" w:fill="FFFF99"/>
          <w:rtl/>
        </w:rPr>
        <w:t xml:space="preserve"> </w:t>
      </w:r>
      <w:r w:rsidRPr="000951E1">
        <w:rPr>
          <w:rStyle w:val="default"/>
          <w:rFonts w:cs="FrankRuehl" w:hint="cs"/>
          <w:vanish/>
          <w:sz w:val="22"/>
          <w:szCs w:val="22"/>
          <w:shd w:val="clear" w:color="auto" w:fill="FFFF99"/>
          <w:rtl/>
        </w:rPr>
        <w:t>לחוק בשיעור של 75% לפחות, אך אינו נכה כהגדרתו בתקנה 1, יחולו עליו תקנות אלה כאילו הוא נכה, אם מתקיימים בו כל אלה:</w:t>
      </w:r>
    </w:p>
    <w:p w:rsidR="00DE3D74" w:rsidRPr="000951E1" w:rsidRDefault="00DE3D74">
      <w:pPr>
        <w:pStyle w:val="P22"/>
        <w:spacing w:before="0"/>
        <w:ind w:left="1021" w:right="1134"/>
        <w:rPr>
          <w:rStyle w:val="default"/>
          <w:rFonts w:cs="FrankRuehl"/>
          <w:vanish/>
          <w:sz w:val="22"/>
          <w:szCs w:val="22"/>
          <w:shd w:val="clear" w:color="auto" w:fill="FFFF99"/>
          <w:rtl/>
        </w:rPr>
      </w:pPr>
      <w:r w:rsidRPr="000951E1">
        <w:rPr>
          <w:rStyle w:val="default"/>
          <w:rFonts w:cs="FrankRuehl"/>
          <w:vanish/>
          <w:sz w:val="22"/>
          <w:szCs w:val="22"/>
          <w:shd w:val="clear" w:color="auto" w:fill="FFFF99"/>
          <w:rtl/>
        </w:rPr>
        <w:t>(1)</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נעשה זכאי לקצבה מיוחדת והגיש את תביעתו לקבלה בהיותו מבוטח כהגדרתו בסעיף 195 לחוק;</w:t>
      </w:r>
    </w:p>
    <w:p w:rsidR="00DE3D74" w:rsidRPr="000951E1" w:rsidRDefault="00DE3D74">
      <w:pPr>
        <w:pStyle w:val="P22"/>
        <w:spacing w:before="0"/>
        <w:ind w:left="1021" w:right="1134"/>
        <w:rPr>
          <w:rStyle w:val="default"/>
          <w:rFonts w:cs="FrankRuehl" w:hint="cs"/>
          <w:vanish/>
          <w:sz w:val="22"/>
          <w:szCs w:val="22"/>
          <w:shd w:val="clear" w:color="auto" w:fill="FFFF99"/>
          <w:rtl/>
        </w:rPr>
      </w:pPr>
      <w:r w:rsidRPr="000951E1">
        <w:rPr>
          <w:rStyle w:val="default"/>
          <w:rFonts w:cs="FrankRuehl"/>
          <w:vanish/>
          <w:sz w:val="22"/>
          <w:szCs w:val="22"/>
          <w:shd w:val="clear" w:color="auto" w:fill="FFFF99"/>
          <w:rtl/>
        </w:rPr>
        <w:t>(2)</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 xml:space="preserve">הוא אינו מקבל קיצבה מיוחדת לפי סעיף 69 לחוק, או תשלום עבור עזרת הזולת או עבור עזרה בבית לפי חיקוק כלשהו, וכן אינו מקבל הטבה לפי ההסכם בדבר גימלת ניידות (להלן </w:t>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 xml:space="preserve"> הסכם הניידות), ואם קיבל הטבה כאמור, החזיר את ההלוואה הע</w:t>
      </w:r>
      <w:r w:rsidRPr="000951E1">
        <w:rPr>
          <w:rStyle w:val="default"/>
          <w:rFonts w:cs="FrankRuehl"/>
          <w:vanish/>
          <w:sz w:val="22"/>
          <w:szCs w:val="22"/>
          <w:shd w:val="clear" w:color="auto" w:fill="FFFF99"/>
          <w:rtl/>
        </w:rPr>
        <w:t>ו</w:t>
      </w:r>
      <w:r w:rsidRPr="000951E1">
        <w:rPr>
          <w:rStyle w:val="default"/>
          <w:rFonts w:cs="FrankRuehl" w:hint="cs"/>
          <w:vanish/>
          <w:sz w:val="22"/>
          <w:szCs w:val="22"/>
          <w:shd w:val="clear" w:color="auto" w:fill="FFFF99"/>
          <w:rtl/>
        </w:rPr>
        <w:t>מדת שניתנה לו לרכישת הרכב שבבעלותו;</w:t>
      </w:r>
    </w:p>
    <w:p w:rsidR="00DE3D74" w:rsidRPr="000951E1" w:rsidRDefault="00DE3D74">
      <w:pPr>
        <w:pStyle w:val="P22"/>
        <w:spacing w:before="0"/>
        <w:ind w:left="1021" w:right="1134"/>
        <w:rPr>
          <w:rFonts w:hint="cs"/>
          <w:strike/>
          <w:vanish/>
          <w:sz w:val="22"/>
          <w:szCs w:val="22"/>
          <w:shd w:val="clear" w:color="auto" w:fill="FFFF99"/>
          <w:rtl/>
        </w:rPr>
      </w:pPr>
      <w:r w:rsidRPr="000951E1">
        <w:rPr>
          <w:strike/>
          <w:vanish/>
          <w:sz w:val="22"/>
          <w:szCs w:val="22"/>
          <w:shd w:val="clear" w:color="auto" w:fill="FFFF99"/>
          <w:rtl/>
        </w:rPr>
        <w:t>ל</w:t>
      </w:r>
      <w:r w:rsidRPr="000951E1">
        <w:rPr>
          <w:rFonts w:hint="cs"/>
          <w:strike/>
          <w:vanish/>
          <w:sz w:val="22"/>
          <w:szCs w:val="22"/>
          <w:shd w:val="clear" w:color="auto" w:fill="FFFF99"/>
          <w:rtl/>
        </w:rPr>
        <w:t xml:space="preserve">ענין פסקה זו </w:t>
      </w:r>
      <w:r w:rsidRPr="000951E1">
        <w:rPr>
          <w:strike/>
          <w:vanish/>
          <w:sz w:val="22"/>
          <w:szCs w:val="22"/>
          <w:shd w:val="clear" w:color="auto" w:fill="FFFF99"/>
          <w:rtl/>
        </w:rPr>
        <w:t>–</w:t>
      </w:r>
      <w:r w:rsidRPr="000951E1">
        <w:rPr>
          <w:rFonts w:hint="cs"/>
          <w:strike/>
          <w:vanish/>
          <w:sz w:val="22"/>
          <w:szCs w:val="22"/>
          <w:shd w:val="clear" w:color="auto" w:fill="FFFF99"/>
          <w:rtl/>
        </w:rPr>
        <w:t xml:space="preserve"> </w:t>
      </w:r>
    </w:p>
    <w:p w:rsidR="00DE3D74" w:rsidRPr="000951E1" w:rsidRDefault="00DE3D74">
      <w:pPr>
        <w:pStyle w:val="P22"/>
        <w:spacing w:before="0"/>
        <w:ind w:left="1021" w:right="1134"/>
        <w:rPr>
          <w:rFonts w:hint="cs"/>
          <w:strike/>
          <w:vanish/>
          <w:sz w:val="22"/>
          <w:szCs w:val="22"/>
          <w:shd w:val="clear" w:color="auto" w:fill="FFFF99"/>
          <w:rtl/>
        </w:rPr>
      </w:pPr>
      <w:r w:rsidRPr="000951E1">
        <w:rPr>
          <w:rFonts w:hint="cs"/>
          <w:vanish/>
          <w:sz w:val="22"/>
          <w:szCs w:val="22"/>
          <w:shd w:val="clear" w:color="auto" w:fill="FFFF99"/>
          <w:rtl/>
        </w:rPr>
        <w:tab/>
      </w:r>
      <w:r w:rsidRPr="000951E1">
        <w:rPr>
          <w:rFonts w:hint="cs"/>
          <w:strike/>
          <w:vanish/>
          <w:sz w:val="22"/>
          <w:szCs w:val="22"/>
          <w:shd w:val="clear" w:color="auto" w:fill="FFFF99"/>
          <w:rtl/>
        </w:rPr>
        <w:t xml:space="preserve">"הטבה לפי ההסכם בדבר גימלת ניידות" </w:t>
      </w:r>
      <w:r w:rsidRPr="000951E1">
        <w:rPr>
          <w:strike/>
          <w:vanish/>
          <w:sz w:val="22"/>
          <w:szCs w:val="22"/>
          <w:shd w:val="clear" w:color="auto" w:fill="FFFF99"/>
          <w:rtl/>
        </w:rPr>
        <w:t>–</w:t>
      </w:r>
      <w:r w:rsidRPr="000951E1">
        <w:rPr>
          <w:rFonts w:hint="cs"/>
          <w:strike/>
          <w:vanish/>
          <w:sz w:val="22"/>
          <w:szCs w:val="22"/>
          <w:shd w:val="clear" w:color="auto" w:fill="FFFF99"/>
          <w:rtl/>
        </w:rPr>
        <w:t xml:space="preserve"> למעט הטבה הניתנת למוגבל בניידות משתכר שנקבעו לו 100% מוגבלות בניידות;</w:t>
      </w:r>
    </w:p>
    <w:p w:rsidR="00DE3D74" w:rsidRPr="000951E1" w:rsidRDefault="00DE3D74">
      <w:pPr>
        <w:pStyle w:val="P22"/>
        <w:spacing w:before="0"/>
        <w:ind w:left="1021" w:right="1134"/>
        <w:rPr>
          <w:vanish/>
          <w:sz w:val="22"/>
          <w:szCs w:val="22"/>
          <w:shd w:val="clear" w:color="auto" w:fill="FFFF99"/>
          <w:rtl/>
        </w:rPr>
      </w:pPr>
      <w:r w:rsidRPr="000951E1">
        <w:rPr>
          <w:vanish/>
          <w:sz w:val="22"/>
          <w:szCs w:val="22"/>
          <w:shd w:val="clear" w:color="auto" w:fill="FFFF99"/>
          <w:rtl/>
        </w:rPr>
        <w:t>ל</w:t>
      </w:r>
      <w:r w:rsidRPr="000951E1">
        <w:rPr>
          <w:rFonts w:hint="cs"/>
          <w:vanish/>
          <w:sz w:val="22"/>
          <w:szCs w:val="22"/>
          <w:shd w:val="clear" w:color="auto" w:fill="FFFF99"/>
          <w:rtl/>
        </w:rPr>
        <w:t xml:space="preserve">ענין פסקה זו - </w:t>
      </w:r>
    </w:p>
    <w:p w:rsidR="00DE3D74" w:rsidRPr="000951E1" w:rsidRDefault="00DE3D74">
      <w:pPr>
        <w:pStyle w:val="P02"/>
        <w:spacing w:before="0"/>
        <w:ind w:left="1021" w:right="1134" w:firstLine="0"/>
        <w:rPr>
          <w:vanish/>
          <w:sz w:val="22"/>
          <w:szCs w:val="22"/>
          <w:u w:val="single"/>
          <w:shd w:val="clear" w:color="auto" w:fill="FFFF99"/>
          <w:rtl/>
        </w:rPr>
      </w:pPr>
      <w:r w:rsidRPr="000951E1">
        <w:rPr>
          <w:rFonts w:hint="cs"/>
          <w:vanish/>
          <w:sz w:val="22"/>
          <w:szCs w:val="22"/>
          <w:shd w:val="clear" w:color="auto" w:fill="FFFF99"/>
          <w:rtl/>
        </w:rPr>
        <w:tab/>
      </w:r>
      <w:r w:rsidRPr="000951E1">
        <w:rPr>
          <w:rFonts w:hint="cs"/>
          <w:vanish/>
          <w:sz w:val="22"/>
          <w:szCs w:val="22"/>
          <w:u w:val="single"/>
          <w:shd w:val="clear" w:color="auto" w:fill="FFFF99"/>
          <w:rtl/>
        </w:rPr>
        <w:t>"הטבה לפי ההסכם בדבר גמלת הניידות" - למעט הטבה הניתנת למוגבל בניידות משתכר, אם מתקיים בו אחד מאלה:</w:t>
      </w:r>
    </w:p>
    <w:p w:rsidR="00DE3D74" w:rsidRPr="000951E1" w:rsidRDefault="00DE3D74">
      <w:pPr>
        <w:pStyle w:val="P33"/>
        <w:spacing w:before="0"/>
        <w:ind w:left="1474"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(1)</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הוא זכאי לקצבה מיוחדת בסכום השווה לקצבת יחיד מלאה;</w:t>
      </w:r>
    </w:p>
    <w:p w:rsidR="00DE3D74" w:rsidRPr="000951E1" w:rsidRDefault="00DE3D74">
      <w:pPr>
        <w:pStyle w:val="P33"/>
        <w:spacing w:before="0"/>
        <w:ind w:left="1474"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(2)</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נקבעו לו 100% מוגבלות בניידות לפי הסכם</w:t>
      </w:r>
      <w:r w:rsidRPr="000951E1">
        <w:rPr>
          <w:vanish/>
          <w:sz w:val="22"/>
          <w:szCs w:val="22"/>
          <w:u w:val="single"/>
          <w:shd w:val="clear" w:color="auto" w:fill="FFFF99"/>
          <w:rtl/>
        </w:rPr>
        <w:t> </w:t>
      </w:r>
      <w:r w:rsidRPr="000951E1">
        <w:rPr>
          <w:rStyle w:val="default"/>
          <w:rFonts w:cs="FrankRuehl"/>
          <w:vanish/>
          <w:sz w:val="22"/>
          <w:szCs w:val="22"/>
          <w:u w:val="single"/>
          <w:shd w:val="clear" w:color="auto" w:fill="FFFF99"/>
          <w:rtl/>
        </w:rPr>
        <w:t xml:space="preserve"> </w:t>
      </w:r>
      <w:r w:rsidRPr="000951E1">
        <w:rPr>
          <w:rStyle w:val="default"/>
          <w:rFonts w:cs="FrankRuehl" w:hint="cs"/>
          <w:vanish/>
          <w:sz w:val="22"/>
          <w:szCs w:val="22"/>
          <w:u w:val="single"/>
          <w:shd w:val="clear" w:color="auto" w:fill="FFFF99"/>
          <w:rtl/>
        </w:rPr>
        <w:t>הניידות;</w:t>
      </w:r>
    </w:p>
    <w:p w:rsidR="00DE3D74" w:rsidRPr="000951E1" w:rsidRDefault="00DE3D74">
      <w:pPr>
        <w:pStyle w:val="P33"/>
        <w:spacing w:before="0"/>
        <w:ind w:left="1474"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(3)</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הועדה הרפואית קבעה כי הוא זקוק לכיסא גלגלים ומשתמש בו או שבשל ליקוי בגפיו התחתונות אינו מסוגל ללכת בכוחות עצמו ובשל מוגבלותו אינו מסוגל להשתמש ב</w:t>
      </w:r>
      <w:r w:rsidRPr="000951E1">
        <w:rPr>
          <w:rStyle w:val="default"/>
          <w:rFonts w:cs="FrankRuehl"/>
          <w:vanish/>
          <w:sz w:val="22"/>
          <w:szCs w:val="22"/>
          <w:u w:val="single"/>
          <w:shd w:val="clear" w:color="auto" w:fill="FFFF99"/>
          <w:rtl/>
        </w:rPr>
        <w:t>כ</w:t>
      </w:r>
      <w:r w:rsidRPr="000951E1">
        <w:rPr>
          <w:rStyle w:val="default"/>
          <w:rFonts w:cs="FrankRuehl" w:hint="cs"/>
          <w:vanish/>
          <w:sz w:val="22"/>
          <w:szCs w:val="22"/>
          <w:u w:val="single"/>
          <w:shd w:val="clear" w:color="auto" w:fill="FFFF99"/>
          <w:rtl/>
        </w:rPr>
        <w:t>יסא גלגלים.</w:t>
      </w:r>
    </w:p>
    <w:p w:rsidR="00DE3D74" w:rsidRPr="000951E1" w:rsidRDefault="00DE3D74">
      <w:pPr>
        <w:pStyle w:val="P02"/>
        <w:spacing w:before="0"/>
        <w:ind w:left="2042" w:right="1134"/>
        <w:rPr>
          <w:rStyle w:val="default"/>
          <w:rFonts w:cs="FrankRuehl"/>
          <w:vanish/>
          <w:sz w:val="22"/>
          <w:szCs w:val="22"/>
          <w:u w:val="single"/>
          <w:shd w:val="clear" w:color="auto" w:fill="FFFF99"/>
          <w:rtl/>
        </w:rPr>
      </w:pPr>
      <w:r w:rsidRPr="000951E1">
        <w:rPr>
          <w:rFonts w:hint="cs"/>
          <w:vanish/>
          <w:sz w:val="22"/>
          <w:szCs w:val="22"/>
          <w:shd w:val="clear" w:color="auto" w:fill="FFFF99"/>
          <w:rtl/>
        </w:rPr>
        <w:tab/>
      </w: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מוגבל בניידות משתכר" - כהגדרתו בהסכם הניידות וכן כל אחד מאלה:</w:t>
      </w:r>
    </w:p>
    <w:p w:rsidR="00DE3D74" w:rsidRPr="000951E1" w:rsidRDefault="00DE3D74">
      <w:pPr>
        <w:pStyle w:val="P33"/>
        <w:spacing w:before="0"/>
        <w:ind w:left="1474"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(1)</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מי שמשתלמת לו קצבת ניידות, לפי הוראות סעיף 20א(ג)(2) להסכם הניידות;</w:t>
      </w:r>
    </w:p>
    <w:p w:rsidR="00DE3D74" w:rsidRPr="000951E1" w:rsidRDefault="00DE3D74">
      <w:pPr>
        <w:pStyle w:val="P33"/>
        <w:spacing w:before="0"/>
        <w:ind w:left="1474"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(2)</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מי שהוא חסר רכב כמשמעותו בסעיף 15 להסכם הניידות ואין משתלמת לו קצבת נכות בשל כך שמתקיים בו אחד מאלה:</w:t>
      </w:r>
    </w:p>
    <w:p w:rsidR="00DE3D74" w:rsidRPr="000951E1" w:rsidRDefault="00DE3D74">
      <w:pPr>
        <w:pStyle w:val="P44"/>
        <w:spacing w:before="0"/>
        <w:ind w:left="1928"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א)</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הוא מקבל דמי מחלה כמשמעותם בסעיף 180 לחוק;</w:t>
      </w:r>
    </w:p>
    <w:p w:rsidR="00DE3D74" w:rsidRPr="000951E1" w:rsidRDefault="00DE3D74">
      <w:pPr>
        <w:pStyle w:val="P44"/>
        <w:spacing w:before="0"/>
        <w:ind w:left="1928" w:right="1134"/>
        <w:rPr>
          <w:rStyle w:val="default"/>
          <w:rFonts w:cs="FrankRuehl"/>
          <w:vanish/>
          <w:sz w:val="22"/>
          <w:szCs w:val="22"/>
          <w:u w:val="single"/>
          <w:shd w:val="clear" w:color="auto" w:fill="FFFF99"/>
          <w:rtl/>
        </w:rPr>
      </w:pP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ב)</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אי הכושר להשתכר נגרם לו כשלא היה</w:t>
      </w:r>
      <w:r w:rsidRPr="000951E1">
        <w:rPr>
          <w:vanish/>
          <w:sz w:val="22"/>
          <w:szCs w:val="22"/>
          <w:u w:val="single"/>
          <w:shd w:val="clear" w:color="auto" w:fill="FFFF99"/>
          <w:rtl/>
        </w:rPr>
        <w:t> </w:t>
      </w:r>
      <w:r w:rsidRPr="000951E1">
        <w:rPr>
          <w:rStyle w:val="default"/>
          <w:rFonts w:cs="FrankRuehl"/>
          <w:vanish/>
          <w:sz w:val="22"/>
          <w:szCs w:val="22"/>
          <w:u w:val="single"/>
          <w:shd w:val="clear" w:color="auto" w:fill="FFFF99"/>
          <w:rtl/>
        </w:rPr>
        <w:t xml:space="preserve"> </w:t>
      </w:r>
      <w:r w:rsidRPr="000951E1">
        <w:rPr>
          <w:rStyle w:val="default"/>
          <w:rFonts w:cs="FrankRuehl" w:hint="cs"/>
          <w:vanish/>
          <w:sz w:val="22"/>
          <w:szCs w:val="22"/>
          <w:u w:val="single"/>
          <w:shd w:val="clear" w:color="auto" w:fill="FFFF99"/>
          <w:rtl/>
        </w:rPr>
        <w:t>תושב ישראל;</w:t>
      </w:r>
    </w:p>
    <w:p w:rsidR="00DE3D74" w:rsidRPr="000951E1" w:rsidRDefault="00DE3D74">
      <w:pPr>
        <w:pStyle w:val="P44"/>
        <w:spacing w:before="0"/>
        <w:ind w:left="1928" w:right="1134"/>
        <w:rPr>
          <w:rFonts w:hint="cs"/>
          <w:vanish/>
          <w:sz w:val="22"/>
          <w:szCs w:val="22"/>
          <w:u w:val="single"/>
          <w:shd w:val="clear" w:color="auto" w:fill="FFFF99"/>
          <w:rtl/>
        </w:rPr>
      </w:pP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ג)</w:t>
      </w:r>
      <w:r w:rsidRPr="000951E1">
        <w:rPr>
          <w:rStyle w:val="default"/>
          <w:rFonts w:cs="FrankRuehl"/>
          <w:vanish/>
          <w:sz w:val="22"/>
          <w:szCs w:val="22"/>
          <w:u w:val="single"/>
          <w:shd w:val="clear" w:color="auto" w:fill="FFFF99"/>
          <w:rtl/>
        </w:rPr>
        <w:tab/>
      </w:r>
      <w:r w:rsidRPr="000951E1">
        <w:rPr>
          <w:rStyle w:val="default"/>
          <w:rFonts w:cs="FrankRuehl" w:hint="cs"/>
          <w:vanish/>
          <w:sz w:val="22"/>
          <w:szCs w:val="22"/>
          <w:u w:val="single"/>
          <w:shd w:val="clear" w:color="auto" w:fill="FFFF99"/>
          <w:rtl/>
        </w:rPr>
        <w:t>הוראות סעיפים 320(ג) ו- 323 לחוק.</w:t>
      </w:r>
    </w:p>
    <w:p w:rsidR="00DE3D74" w:rsidRDefault="00DE3D74">
      <w:pPr>
        <w:pStyle w:val="P22"/>
        <w:spacing w:before="0"/>
        <w:ind w:left="1021" w:right="1134"/>
        <w:rPr>
          <w:rStyle w:val="default"/>
          <w:rFonts w:cs="FrankRuehl" w:hint="cs"/>
          <w:sz w:val="2"/>
          <w:szCs w:val="2"/>
          <w:rtl/>
        </w:rPr>
      </w:pPr>
      <w:r w:rsidRPr="000951E1">
        <w:rPr>
          <w:rStyle w:val="default"/>
          <w:rFonts w:cs="FrankRuehl"/>
          <w:vanish/>
          <w:sz w:val="22"/>
          <w:szCs w:val="22"/>
          <w:shd w:val="clear" w:color="auto" w:fill="FFFF99"/>
          <w:rtl/>
        </w:rPr>
        <w:t>(3)</w:t>
      </w:r>
      <w:r w:rsidRPr="000951E1">
        <w:rPr>
          <w:rStyle w:val="default"/>
          <w:rFonts w:cs="FrankRuehl"/>
          <w:vanish/>
          <w:sz w:val="22"/>
          <w:szCs w:val="22"/>
          <w:shd w:val="clear" w:color="auto" w:fill="FFFF99"/>
          <w:rtl/>
        </w:rPr>
        <w:tab/>
      </w:r>
      <w:r w:rsidRPr="000951E1">
        <w:rPr>
          <w:rStyle w:val="default"/>
          <w:rFonts w:cs="FrankRuehl" w:hint="cs"/>
          <w:vanish/>
          <w:sz w:val="22"/>
          <w:szCs w:val="22"/>
          <w:shd w:val="clear" w:color="auto" w:fill="FFFF99"/>
          <w:rtl/>
        </w:rPr>
        <w:t>הכנסתו החדשית מעבודה או הכנסתו לחודש ממשלח יד אינה עולה על סכום השווה לארבע פעמים השכר הממוצע.</w:t>
      </w:r>
      <w:bookmarkEnd w:id="22"/>
    </w:p>
    <w:p w:rsidR="00DE3D74" w:rsidRDefault="00DE3D74">
      <w:pPr>
        <w:pStyle w:val="P00"/>
        <w:spacing w:before="72"/>
        <w:ind w:left="0" w:right="1134"/>
        <w:rPr>
          <w:rStyle w:val="default"/>
          <w:rFonts w:cs="FrankRuehl" w:hint="cs"/>
          <w:rtl/>
        </w:rPr>
      </w:pPr>
      <w:r>
        <w:rPr>
          <w:lang w:val="he-IL"/>
        </w:rPr>
        <w:pict>
          <v:rect id="_x0000_s2070" style="position:absolute;left:0;text-align:left;margin-left:464.5pt;margin-top:8.05pt;width:75.05pt;height:10pt;z-index:251660288"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ק' תשס"א-2001</w:t>
                  </w:r>
                </w:p>
              </w:txbxContent>
            </v:textbox>
            <w10:anchorlock/>
          </v:rect>
        </w:pict>
      </w:r>
      <w:r>
        <w:rPr>
          <w:rStyle w:val="big-number"/>
          <w:rFonts w:cs="Miriam"/>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(בוטלה).</w:t>
      </w:r>
    </w:p>
    <w:p w:rsidR="00DE3D74" w:rsidRPr="000951E1" w:rsidRDefault="00DE3D74">
      <w:pPr>
        <w:pStyle w:val="P00"/>
        <w:spacing w:before="0"/>
        <w:ind w:left="0" w:right="1134"/>
        <w:rPr>
          <w:rFonts w:hint="cs"/>
          <w:b/>
          <w:bCs/>
          <w:vanish/>
          <w:szCs w:val="20"/>
          <w:shd w:val="clear" w:color="auto" w:fill="FFFF99"/>
          <w:rtl/>
        </w:rPr>
      </w:pPr>
      <w:bookmarkStart w:id="23" w:name="Rov33"/>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29" w:history="1">
        <w:r w:rsidRPr="000951E1">
          <w:rPr>
            <w:rStyle w:val="Hyperlink"/>
            <w:rFonts w:hint="cs"/>
            <w:vanish/>
            <w:szCs w:val="20"/>
            <w:shd w:val="clear" w:color="auto" w:fill="FFFF99"/>
            <w:rtl/>
          </w:rPr>
          <w:t>ק"ת תש"ס מס' 6021</w:t>
        </w:r>
      </w:hyperlink>
      <w:r w:rsidRPr="000951E1">
        <w:rPr>
          <w:rFonts w:hint="cs"/>
          <w:vanish/>
          <w:szCs w:val="20"/>
          <w:shd w:val="clear" w:color="auto" w:fill="FFFF99"/>
          <w:rtl/>
        </w:rPr>
        <w:t xml:space="preserve"> מיום 28.2.2000 עמ' 353</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הוספת תקנה 10ב</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1.11.1999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(מס' 2)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30" w:history="1">
        <w:r w:rsidRPr="000951E1">
          <w:rPr>
            <w:rStyle w:val="Hyperlink"/>
            <w:rFonts w:hint="cs"/>
            <w:vanish/>
            <w:szCs w:val="20"/>
            <w:shd w:val="clear" w:color="auto" w:fill="FFFF99"/>
            <w:rtl/>
          </w:rPr>
          <w:t>ק"ת תש"ס מס' 6041</w:t>
        </w:r>
      </w:hyperlink>
      <w:r w:rsidRPr="000951E1">
        <w:rPr>
          <w:rFonts w:hint="cs"/>
          <w:vanish/>
          <w:szCs w:val="20"/>
          <w:shd w:val="clear" w:color="auto" w:fill="FFFF99"/>
          <w:rtl/>
        </w:rPr>
        <w:t xml:space="preserve"> מיום 19.6.2000 עמ' 670</w:t>
      </w:r>
    </w:p>
    <w:p w:rsidR="00DE3D74" w:rsidRPr="000951E1" w:rsidRDefault="00DE3D74">
      <w:pPr>
        <w:pStyle w:val="P00"/>
        <w:tabs>
          <w:tab w:val="clear" w:pos="6259"/>
        </w:tabs>
        <w:ind w:left="0" w:right="1134"/>
        <w:rPr>
          <w:rFonts w:hint="cs"/>
          <w:vanish/>
          <w:sz w:val="22"/>
          <w:szCs w:val="22"/>
          <w:shd w:val="clear" w:color="auto" w:fill="FFFF99"/>
          <w:rtl/>
        </w:rPr>
      </w:pPr>
      <w:r w:rsidRPr="000951E1">
        <w:rPr>
          <w:rFonts w:hint="cs"/>
          <w:vanish/>
          <w:sz w:val="22"/>
          <w:szCs w:val="22"/>
          <w:shd w:val="clear" w:color="auto" w:fill="FFFF99"/>
          <w:rtl/>
        </w:rPr>
        <w:tab/>
        <w:t>(א)</w:t>
      </w:r>
      <w:r w:rsidRPr="000951E1">
        <w:rPr>
          <w:rFonts w:hint="cs"/>
          <w:vanish/>
          <w:sz w:val="22"/>
          <w:szCs w:val="22"/>
          <w:shd w:val="clear" w:color="auto" w:fill="FFFF99"/>
          <w:rtl/>
        </w:rPr>
        <w:tab/>
        <w:t>קצבה מיוחדת המשתלמת לפי הוראות תקנה 3, תינתן בשיעור של 50% ממנה למי שניתנה לו הלוואה עומדת לפי הסכם הניידות, ולא החזירה לפי הוראות הסכם הניידות, אם מתקיים בו אחד מאלה:</w:t>
      </w:r>
    </w:p>
    <w:p w:rsidR="00DE3D74" w:rsidRPr="000951E1" w:rsidRDefault="00DE3D74">
      <w:pPr>
        <w:pStyle w:val="P00"/>
        <w:tabs>
          <w:tab w:val="clear" w:pos="6259"/>
        </w:tabs>
        <w:spacing w:before="0"/>
        <w:ind w:left="1021" w:right="1134"/>
        <w:rPr>
          <w:rFonts w:hint="cs"/>
          <w:vanish/>
          <w:sz w:val="22"/>
          <w:szCs w:val="22"/>
          <w:shd w:val="clear" w:color="auto" w:fill="FFFF99"/>
          <w:rtl/>
        </w:rPr>
      </w:pPr>
      <w:r w:rsidRPr="000951E1">
        <w:rPr>
          <w:rFonts w:hint="cs"/>
          <w:vanish/>
          <w:sz w:val="22"/>
          <w:szCs w:val="22"/>
          <w:shd w:val="clear" w:color="auto" w:fill="FFFF99"/>
          <w:rtl/>
        </w:rPr>
        <w:t>(1)</w:t>
      </w:r>
      <w:r w:rsidRPr="000951E1">
        <w:rPr>
          <w:rFonts w:hint="cs"/>
          <w:vanish/>
          <w:sz w:val="22"/>
          <w:szCs w:val="22"/>
          <w:shd w:val="clear" w:color="auto" w:fill="FFFF99"/>
          <w:rtl/>
        </w:rPr>
        <w:tab/>
        <w:t>הוא זכאי לקצבה מיוחדת בסכום השווה לקצבת יחיד מלאה;</w:t>
      </w:r>
    </w:p>
    <w:p w:rsidR="00DE3D74" w:rsidRPr="000951E1" w:rsidRDefault="00DE3D74">
      <w:pPr>
        <w:pStyle w:val="P00"/>
        <w:tabs>
          <w:tab w:val="clear" w:pos="6259"/>
        </w:tabs>
        <w:spacing w:before="0"/>
        <w:ind w:left="1021" w:right="1134"/>
        <w:rPr>
          <w:rFonts w:hint="cs"/>
          <w:vanish/>
          <w:sz w:val="22"/>
          <w:szCs w:val="22"/>
          <w:shd w:val="clear" w:color="auto" w:fill="FFFF99"/>
          <w:rtl/>
        </w:rPr>
      </w:pPr>
      <w:r w:rsidRPr="000951E1">
        <w:rPr>
          <w:rFonts w:hint="cs"/>
          <w:vanish/>
          <w:sz w:val="22"/>
          <w:szCs w:val="22"/>
          <w:shd w:val="clear" w:color="auto" w:fill="FFFF99"/>
          <w:rtl/>
        </w:rPr>
        <w:t>(2)</w:t>
      </w:r>
      <w:r w:rsidRPr="000951E1">
        <w:rPr>
          <w:rFonts w:hint="cs"/>
          <w:vanish/>
          <w:sz w:val="22"/>
          <w:szCs w:val="22"/>
          <w:shd w:val="clear" w:color="auto" w:fill="FFFF99"/>
          <w:rtl/>
        </w:rPr>
        <w:tab/>
        <w:t>נקבעו לו 100% מוגבלות בניידות לפי הסכם הניידות;</w:t>
      </w:r>
    </w:p>
    <w:p w:rsidR="00DE3D74" w:rsidRPr="000951E1" w:rsidRDefault="00DE3D74">
      <w:pPr>
        <w:pStyle w:val="P00"/>
        <w:tabs>
          <w:tab w:val="clear" w:pos="6259"/>
        </w:tabs>
        <w:spacing w:before="0"/>
        <w:ind w:left="1021" w:right="1134"/>
        <w:rPr>
          <w:rFonts w:hint="cs"/>
          <w:vanish/>
          <w:sz w:val="22"/>
          <w:szCs w:val="22"/>
          <w:shd w:val="clear" w:color="auto" w:fill="FFFF99"/>
          <w:rtl/>
        </w:rPr>
      </w:pPr>
      <w:r w:rsidRPr="000951E1">
        <w:rPr>
          <w:rFonts w:hint="cs"/>
          <w:vanish/>
          <w:sz w:val="22"/>
          <w:szCs w:val="22"/>
          <w:shd w:val="clear" w:color="auto" w:fill="FFFF99"/>
          <w:rtl/>
        </w:rPr>
        <w:t>(3)</w:t>
      </w:r>
      <w:r w:rsidRPr="000951E1">
        <w:rPr>
          <w:rFonts w:hint="cs"/>
          <w:vanish/>
          <w:sz w:val="22"/>
          <w:szCs w:val="22"/>
          <w:shd w:val="clear" w:color="auto" w:fill="FFFF99"/>
          <w:rtl/>
        </w:rPr>
        <w:tab/>
        <w:t xml:space="preserve">הועדה הרפואית קבעה, כי הוא זקוק לכיסא גלגלים ומשתמש בו </w:t>
      </w:r>
      <w:r w:rsidRPr="000951E1">
        <w:rPr>
          <w:rFonts w:hint="cs"/>
          <w:vanish/>
          <w:sz w:val="22"/>
          <w:szCs w:val="22"/>
          <w:u w:val="single"/>
          <w:shd w:val="clear" w:color="auto" w:fill="FFFF99"/>
          <w:rtl/>
        </w:rPr>
        <w:t>או קבעה כי בשל ליקוי בגפיו התחתונות אינו מסוגל ללכת בכוחות עצמו ובשל מוגבלותו אינו מסוגל להשתמש בכיסא גלגלים</w:t>
      </w:r>
      <w:r w:rsidRPr="000951E1">
        <w:rPr>
          <w:rFonts w:hint="cs"/>
          <w:vanish/>
          <w:sz w:val="22"/>
          <w:szCs w:val="22"/>
          <w:shd w:val="clear" w:color="auto" w:fill="FFFF99"/>
          <w:rtl/>
        </w:rPr>
        <w:t>.</w:t>
      </w:r>
    </w:p>
    <w:p w:rsidR="00DE3D74" w:rsidRPr="000951E1" w:rsidRDefault="00DE3D74">
      <w:pPr>
        <w:pStyle w:val="P00"/>
        <w:tabs>
          <w:tab w:val="clear" w:pos="6259"/>
        </w:tabs>
        <w:spacing w:before="0"/>
        <w:ind w:left="0" w:right="1134"/>
        <w:rPr>
          <w:rFonts w:hint="cs"/>
          <w:vanish/>
          <w:sz w:val="22"/>
          <w:szCs w:val="22"/>
          <w:u w:val="single"/>
          <w:shd w:val="clear" w:color="auto" w:fill="FFFF99"/>
          <w:rtl/>
        </w:rPr>
      </w:pPr>
      <w:r w:rsidRPr="000951E1">
        <w:rPr>
          <w:rFonts w:hint="cs"/>
          <w:vanish/>
          <w:sz w:val="22"/>
          <w:szCs w:val="22"/>
          <w:shd w:val="clear" w:color="auto" w:fill="FFFF99"/>
          <w:rtl/>
        </w:rPr>
        <w:tab/>
      </w:r>
      <w:r w:rsidRPr="000951E1">
        <w:rPr>
          <w:rFonts w:hint="cs"/>
          <w:vanish/>
          <w:sz w:val="22"/>
          <w:szCs w:val="22"/>
          <w:u w:val="single"/>
          <w:shd w:val="clear" w:color="auto" w:fill="FFFF99"/>
          <w:rtl/>
        </w:rPr>
        <w:t>(א1)</w:t>
      </w:r>
      <w:r w:rsidRPr="000951E1">
        <w:rPr>
          <w:rFonts w:hint="cs"/>
          <w:vanish/>
          <w:sz w:val="22"/>
          <w:szCs w:val="22"/>
          <w:u w:val="single"/>
          <w:shd w:val="clear" w:color="auto" w:fill="FFFF99"/>
          <w:rtl/>
        </w:rPr>
        <w:tab/>
        <w:t>הוראות תקנת משנה (א) יחולו גם על מי שמשתלמות לו קצבה מיוחדת לפי הוראות תקנה 10א, אם אין משתלמת לו קצבת נכות בשל כך שמתקיים בו אחד מהתנאים שבפסקה (2) להגדרה "מוגבל בניידות משתכר", בתקנה 10א(א).</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1.1.2001</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תשס"א-2001</w:t>
      </w:r>
    </w:p>
    <w:p w:rsidR="00DE3D74" w:rsidRPr="000951E1" w:rsidRDefault="00DE3D74">
      <w:pPr>
        <w:pStyle w:val="P00"/>
        <w:tabs>
          <w:tab w:val="clear" w:pos="6259"/>
        </w:tabs>
        <w:spacing w:before="0"/>
        <w:ind w:left="0" w:right="1134"/>
        <w:rPr>
          <w:rFonts w:hint="cs"/>
          <w:vanish/>
          <w:szCs w:val="20"/>
          <w:shd w:val="clear" w:color="auto" w:fill="FFFF99"/>
          <w:rtl/>
        </w:rPr>
      </w:pPr>
      <w:hyperlink r:id="rId31" w:history="1">
        <w:r w:rsidRPr="000951E1">
          <w:rPr>
            <w:rStyle w:val="Hyperlink"/>
            <w:rFonts w:hint="cs"/>
            <w:vanish/>
            <w:szCs w:val="20"/>
            <w:shd w:val="clear" w:color="auto" w:fill="FFFF99"/>
            <w:rtl/>
          </w:rPr>
          <w:t>ק"ת תשס"א מס' 6110</w:t>
        </w:r>
      </w:hyperlink>
      <w:r w:rsidRPr="000951E1">
        <w:rPr>
          <w:rFonts w:hint="cs"/>
          <w:vanish/>
          <w:szCs w:val="20"/>
          <w:shd w:val="clear" w:color="auto" w:fill="FFFF99"/>
          <w:rtl/>
        </w:rPr>
        <w:t xml:space="preserve"> מיום 19.6.2001 עמ' 868</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ביטול תקנה 10ב</w:t>
      </w:r>
    </w:p>
    <w:p w:rsidR="00DE3D74" w:rsidRPr="000951E1" w:rsidRDefault="00DE3D74">
      <w:pPr>
        <w:pStyle w:val="P00"/>
        <w:tabs>
          <w:tab w:val="clear" w:pos="6259"/>
        </w:tabs>
        <w:ind w:left="0" w:right="1134"/>
        <w:rPr>
          <w:rFonts w:hint="cs"/>
          <w:vanish/>
          <w:szCs w:val="20"/>
          <w:shd w:val="clear" w:color="auto" w:fill="FFFF99"/>
          <w:rtl/>
        </w:rPr>
      </w:pPr>
      <w:r w:rsidRPr="000951E1">
        <w:rPr>
          <w:rFonts w:hint="cs"/>
          <w:vanish/>
          <w:szCs w:val="20"/>
          <w:shd w:val="clear" w:color="auto" w:fill="FFFF99"/>
          <w:rtl/>
        </w:rPr>
        <w:t>הנוסח הקודם:</w:t>
      </w:r>
    </w:p>
    <w:p w:rsidR="00DE3D74" w:rsidRPr="000951E1" w:rsidRDefault="00DE3D74">
      <w:pPr>
        <w:pStyle w:val="P00"/>
        <w:tabs>
          <w:tab w:val="clear" w:pos="6259"/>
        </w:tabs>
        <w:spacing w:before="20"/>
        <w:ind w:left="0" w:right="1134"/>
        <w:rPr>
          <w:rFonts w:cs="Miriam" w:hint="cs"/>
          <w:strike/>
          <w:vanish/>
          <w:sz w:val="16"/>
          <w:szCs w:val="16"/>
          <w:shd w:val="clear" w:color="auto" w:fill="FFFF99"/>
          <w:rtl/>
        </w:rPr>
      </w:pPr>
      <w:r w:rsidRPr="000951E1">
        <w:rPr>
          <w:rFonts w:cs="Miriam" w:hint="cs"/>
          <w:strike/>
          <w:vanish/>
          <w:sz w:val="16"/>
          <w:szCs w:val="16"/>
          <w:shd w:val="clear" w:color="auto" w:fill="FFFF99"/>
          <w:rtl/>
        </w:rPr>
        <w:t>קצבה מיוחדת למקבלי הטבות לפי הסכם הניידות</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strike/>
          <w:vanish/>
          <w:sz w:val="22"/>
          <w:szCs w:val="22"/>
          <w:shd w:val="clear" w:color="auto" w:fill="FFFF99"/>
          <w:rtl/>
        </w:rPr>
        <w:t>10ב.</w:t>
      </w:r>
      <w:r w:rsidRPr="000951E1">
        <w:rPr>
          <w:rFonts w:hint="cs"/>
          <w:strike/>
          <w:vanish/>
          <w:sz w:val="22"/>
          <w:szCs w:val="22"/>
          <w:shd w:val="clear" w:color="auto" w:fill="FFFF99"/>
          <w:rtl/>
        </w:rPr>
        <w:tab/>
        <w:t>(א)</w:t>
      </w:r>
      <w:r w:rsidRPr="000951E1">
        <w:rPr>
          <w:rFonts w:hint="cs"/>
          <w:strike/>
          <w:vanish/>
          <w:sz w:val="22"/>
          <w:szCs w:val="22"/>
          <w:shd w:val="clear" w:color="auto" w:fill="FFFF99"/>
          <w:rtl/>
        </w:rPr>
        <w:tab/>
        <w:t>קצבה מיוחדת המשתלמת לפי הוראות תקנה 3, תינתן בשיעור של 50% ממנה למי שניתנה לו הלוואה עומדת לפי הסכם הניידות, ולא החזירה לפי הוראות הסכם הניידות, אם מתקיים בו אחד מאלה:</w:t>
      </w:r>
    </w:p>
    <w:p w:rsidR="00DE3D74" w:rsidRPr="000951E1" w:rsidRDefault="00DE3D74">
      <w:pPr>
        <w:pStyle w:val="P00"/>
        <w:tabs>
          <w:tab w:val="clear" w:pos="6259"/>
        </w:tabs>
        <w:spacing w:before="0"/>
        <w:ind w:left="1021" w:right="1134"/>
        <w:rPr>
          <w:rFonts w:hint="cs"/>
          <w:strike/>
          <w:vanish/>
          <w:sz w:val="22"/>
          <w:szCs w:val="22"/>
          <w:shd w:val="clear" w:color="auto" w:fill="FFFF99"/>
          <w:rtl/>
        </w:rPr>
      </w:pPr>
      <w:r w:rsidRPr="000951E1">
        <w:rPr>
          <w:rFonts w:hint="cs"/>
          <w:strike/>
          <w:vanish/>
          <w:sz w:val="22"/>
          <w:szCs w:val="22"/>
          <w:shd w:val="clear" w:color="auto" w:fill="FFFF99"/>
          <w:rtl/>
        </w:rPr>
        <w:t>(1)</w:t>
      </w:r>
      <w:r w:rsidRPr="000951E1">
        <w:rPr>
          <w:rFonts w:hint="cs"/>
          <w:strike/>
          <w:vanish/>
          <w:sz w:val="22"/>
          <w:szCs w:val="22"/>
          <w:shd w:val="clear" w:color="auto" w:fill="FFFF99"/>
          <w:rtl/>
        </w:rPr>
        <w:tab/>
        <w:t>הוא זכאי לקצבה מיוחדת בסכום השווה לקצבת יחיד מלאה;</w:t>
      </w:r>
    </w:p>
    <w:p w:rsidR="00DE3D74" w:rsidRPr="000951E1" w:rsidRDefault="00DE3D74">
      <w:pPr>
        <w:pStyle w:val="P00"/>
        <w:tabs>
          <w:tab w:val="clear" w:pos="6259"/>
        </w:tabs>
        <w:spacing w:before="0"/>
        <w:ind w:left="1021" w:right="1134"/>
        <w:rPr>
          <w:rFonts w:hint="cs"/>
          <w:strike/>
          <w:vanish/>
          <w:sz w:val="22"/>
          <w:szCs w:val="22"/>
          <w:shd w:val="clear" w:color="auto" w:fill="FFFF99"/>
          <w:rtl/>
        </w:rPr>
      </w:pPr>
      <w:r w:rsidRPr="000951E1">
        <w:rPr>
          <w:rFonts w:hint="cs"/>
          <w:strike/>
          <w:vanish/>
          <w:sz w:val="22"/>
          <w:szCs w:val="22"/>
          <w:shd w:val="clear" w:color="auto" w:fill="FFFF99"/>
          <w:rtl/>
        </w:rPr>
        <w:t>(2)</w:t>
      </w:r>
      <w:r w:rsidRPr="000951E1">
        <w:rPr>
          <w:rFonts w:hint="cs"/>
          <w:strike/>
          <w:vanish/>
          <w:sz w:val="22"/>
          <w:szCs w:val="22"/>
          <w:shd w:val="clear" w:color="auto" w:fill="FFFF99"/>
          <w:rtl/>
        </w:rPr>
        <w:tab/>
        <w:t>נקבעו לו 100% מוגבלות בניידות לפי הסכם הניידות;</w:t>
      </w:r>
    </w:p>
    <w:p w:rsidR="00DE3D74" w:rsidRPr="000951E1" w:rsidRDefault="00DE3D74">
      <w:pPr>
        <w:pStyle w:val="P00"/>
        <w:tabs>
          <w:tab w:val="clear" w:pos="6259"/>
        </w:tabs>
        <w:spacing w:before="0"/>
        <w:ind w:left="1021" w:right="1134"/>
        <w:rPr>
          <w:rFonts w:hint="cs"/>
          <w:strike/>
          <w:vanish/>
          <w:sz w:val="22"/>
          <w:szCs w:val="22"/>
          <w:shd w:val="clear" w:color="auto" w:fill="FFFF99"/>
          <w:rtl/>
        </w:rPr>
      </w:pPr>
      <w:r w:rsidRPr="000951E1">
        <w:rPr>
          <w:rFonts w:hint="cs"/>
          <w:strike/>
          <w:vanish/>
          <w:sz w:val="22"/>
          <w:szCs w:val="22"/>
          <w:shd w:val="clear" w:color="auto" w:fill="FFFF99"/>
          <w:rtl/>
        </w:rPr>
        <w:t>(3)</w:t>
      </w:r>
      <w:r w:rsidRPr="000951E1">
        <w:rPr>
          <w:rFonts w:hint="cs"/>
          <w:strike/>
          <w:vanish/>
          <w:sz w:val="22"/>
          <w:szCs w:val="22"/>
          <w:shd w:val="clear" w:color="auto" w:fill="FFFF99"/>
          <w:rtl/>
        </w:rPr>
        <w:tab/>
        <w:t>הועדה הרפואית קבעה, כי הוא זקוק לכיסא גלגלים ומשתמש בו או קבעה כי בשל ליקוי בגפיו התחתונות אינו מסוגל ללכת בכוחות עצמו ובשל מוגבלותו אינו מסוגל להשתמש בכיסא גלגלים.</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vanish/>
          <w:sz w:val="22"/>
          <w:szCs w:val="22"/>
          <w:shd w:val="clear" w:color="auto" w:fill="FFFF99"/>
          <w:rtl/>
        </w:rPr>
        <w:tab/>
      </w:r>
      <w:r w:rsidRPr="000951E1">
        <w:rPr>
          <w:rFonts w:hint="cs"/>
          <w:strike/>
          <w:vanish/>
          <w:sz w:val="22"/>
          <w:szCs w:val="22"/>
          <w:shd w:val="clear" w:color="auto" w:fill="FFFF99"/>
          <w:rtl/>
        </w:rPr>
        <w:t>(א1)</w:t>
      </w:r>
      <w:r w:rsidRPr="000951E1">
        <w:rPr>
          <w:rFonts w:hint="cs"/>
          <w:strike/>
          <w:vanish/>
          <w:sz w:val="22"/>
          <w:szCs w:val="22"/>
          <w:shd w:val="clear" w:color="auto" w:fill="FFFF99"/>
          <w:rtl/>
        </w:rPr>
        <w:tab/>
        <w:t>הוראות תקנת משנה (א) יחולו גם על מי שמשתלמות לו קצבה מיוחדת לפי הוראות תקנה 10א, אם אין משתלמת לו קצבת נכות בשל כך שמתקיים בו אחד מהתנאים שבפסקה (2) להגדרה "מוגבל בניידות משתכר", בתקנה 10א(א).</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vanish/>
          <w:sz w:val="22"/>
          <w:szCs w:val="22"/>
          <w:shd w:val="clear" w:color="auto" w:fill="FFFF99"/>
          <w:rtl/>
        </w:rPr>
        <w:tab/>
      </w:r>
      <w:r w:rsidRPr="000951E1">
        <w:rPr>
          <w:rFonts w:hint="cs"/>
          <w:strike/>
          <w:vanish/>
          <w:sz w:val="22"/>
          <w:szCs w:val="22"/>
          <w:shd w:val="clear" w:color="auto" w:fill="FFFF99"/>
          <w:rtl/>
        </w:rPr>
        <w:t>(ב)</w:t>
      </w:r>
      <w:r w:rsidRPr="000951E1">
        <w:rPr>
          <w:rFonts w:hint="cs"/>
          <w:strike/>
          <w:vanish/>
          <w:sz w:val="22"/>
          <w:szCs w:val="22"/>
          <w:shd w:val="clear" w:color="auto" w:fill="FFFF99"/>
          <w:rtl/>
        </w:rPr>
        <w:tab/>
        <w:t>תקנת משנה (א) לא תחול על מי שמלאו לו 18 שנים, ובטרם מלאו לו 18 שנים, קיבל הלוואה עומדת לרכישת רכב משותף לפי הסכם הניידות.</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vanish/>
          <w:sz w:val="22"/>
          <w:szCs w:val="22"/>
          <w:shd w:val="clear" w:color="auto" w:fill="FFFF99"/>
          <w:rtl/>
        </w:rPr>
        <w:tab/>
      </w:r>
      <w:r w:rsidRPr="000951E1">
        <w:rPr>
          <w:rFonts w:hint="cs"/>
          <w:strike/>
          <w:vanish/>
          <w:sz w:val="22"/>
          <w:szCs w:val="22"/>
          <w:shd w:val="clear" w:color="auto" w:fill="FFFF99"/>
          <w:rtl/>
        </w:rPr>
        <w:t>(ג)</w:t>
      </w:r>
      <w:r w:rsidRPr="000951E1">
        <w:rPr>
          <w:rFonts w:hint="cs"/>
          <w:strike/>
          <w:vanish/>
          <w:sz w:val="22"/>
          <w:szCs w:val="22"/>
          <w:shd w:val="clear" w:color="auto" w:fill="FFFF99"/>
          <w:rtl/>
        </w:rPr>
        <w:tab/>
        <w:t>תקנת משנה (ב) תחול רק לגבי אחד מבין המוגבלים בניידות אשר רכשו רכב משותף, כאמור.</w:t>
      </w:r>
    </w:p>
    <w:p w:rsidR="00DE3D74" w:rsidRDefault="00DE3D74">
      <w:pPr>
        <w:pStyle w:val="P00"/>
        <w:tabs>
          <w:tab w:val="clear" w:pos="6259"/>
        </w:tabs>
        <w:spacing w:before="0"/>
        <w:ind w:left="0" w:right="1134"/>
        <w:rPr>
          <w:rFonts w:hint="cs"/>
          <w:strike/>
          <w:sz w:val="2"/>
          <w:szCs w:val="2"/>
          <w:rtl/>
        </w:rPr>
      </w:pPr>
      <w:r w:rsidRPr="000951E1">
        <w:rPr>
          <w:rFonts w:hint="cs"/>
          <w:vanish/>
          <w:sz w:val="22"/>
          <w:szCs w:val="22"/>
          <w:shd w:val="clear" w:color="auto" w:fill="FFFF99"/>
          <w:rtl/>
        </w:rPr>
        <w:tab/>
      </w:r>
      <w:r w:rsidRPr="000951E1">
        <w:rPr>
          <w:rFonts w:hint="cs"/>
          <w:strike/>
          <w:vanish/>
          <w:sz w:val="22"/>
          <w:szCs w:val="22"/>
          <w:shd w:val="clear" w:color="auto" w:fill="FFFF99"/>
          <w:rtl/>
        </w:rPr>
        <w:t>(ד)</w:t>
      </w:r>
      <w:r w:rsidRPr="000951E1">
        <w:rPr>
          <w:rFonts w:hint="cs"/>
          <w:strike/>
          <w:vanish/>
          <w:sz w:val="22"/>
          <w:szCs w:val="22"/>
          <w:shd w:val="clear" w:color="auto" w:fill="FFFF99"/>
          <w:rtl/>
        </w:rPr>
        <w:tab/>
        <w:t xml:space="preserve">בסעיף זה, "ועדה רפואית" ו"רכב משותף" </w:t>
      </w:r>
      <w:r w:rsidRPr="000951E1">
        <w:rPr>
          <w:strike/>
          <w:vanish/>
          <w:sz w:val="22"/>
          <w:szCs w:val="22"/>
          <w:shd w:val="clear" w:color="auto" w:fill="FFFF99"/>
          <w:rtl/>
        </w:rPr>
        <w:t>–</w:t>
      </w:r>
      <w:r w:rsidRPr="000951E1">
        <w:rPr>
          <w:rFonts w:hint="cs"/>
          <w:strike/>
          <w:vanish/>
          <w:sz w:val="22"/>
          <w:szCs w:val="22"/>
          <w:shd w:val="clear" w:color="auto" w:fill="FFFF99"/>
          <w:rtl/>
        </w:rPr>
        <w:t xml:space="preserve"> כמשמעם בהסכם הניידות.</w:t>
      </w:r>
      <w:bookmarkEnd w:id="23"/>
    </w:p>
    <w:p w:rsidR="00DE3D74" w:rsidRDefault="00DE3D74">
      <w:pPr>
        <w:pStyle w:val="P00"/>
        <w:spacing w:before="72"/>
        <w:ind w:left="0" w:right="1134"/>
        <w:rPr>
          <w:rStyle w:val="default"/>
          <w:rFonts w:cs="FrankRuehl" w:hint="cs"/>
          <w:rtl/>
        </w:rPr>
      </w:pPr>
      <w:r>
        <w:rPr>
          <w:lang w:val="he-IL"/>
        </w:rPr>
        <w:pict>
          <v:rect id="_x0000_s2071" style="position:absolute;left:0;text-align:left;margin-left:464.5pt;margin-top:8.05pt;width:75.05pt;height:18.9pt;z-index:251661312" o:allowincell="f" filled="f" stroked="f" strokecolor="lime" strokeweight=".25pt">
            <v:textbox inset="0,0,0,0">
              <w:txbxContent>
                <w:p w:rsidR="00DE3D74" w:rsidRDefault="00DE3D74">
                  <w:pPr>
                    <w:spacing w:line="160" w:lineRule="exact"/>
                    <w:jc w:val="left"/>
                    <w:rPr>
                      <w:rFonts w:cs="Miriam" w:hint="cs"/>
                      <w:szCs w:val="18"/>
                      <w:rtl/>
                    </w:rPr>
                  </w:pPr>
                  <w:r>
                    <w:rPr>
                      <w:rFonts w:cs="Miriam" w:hint="cs"/>
                      <w:szCs w:val="18"/>
                      <w:rtl/>
                    </w:rPr>
                    <w:t>(</w:t>
                  </w:r>
                  <w:r>
                    <w:rPr>
                      <w:rFonts w:cs="Miriam"/>
                      <w:szCs w:val="18"/>
                      <w:rtl/>
                    </w:rPr>
                    <w:t>הו</w:t>
                  </w:r>
                  <w:r>
                    <w:rPr>
                      <w:rFonts w:cs="Miriam" w:hint="cs"/>
                      <w:szCs w:val="18"/>
                      <w:rtl/>
                    </w:rPr>
                    <w:t>ראת שע</w:t>
                  </w:r>
                  <w:r>
                    <w:rPr>
                      <w:rFonts w:cs="Miriam"/>
                      <w:szCs w:val="18"/>
                      <w:rtl/>
                    </w:rPr>
                    <w:t>ה</w:t>
                  </w:r>
                  <w:r>
                    <w:rPr>
                      <w:rFonts w:cs="Miriam" w:hint="cs"/>
                      <w:szCs w:val="18"/>
                      <w:rtl/>
                    </w:rPr>
                    <w:t xml:space="preserve">) </w:t>
                  </w:r>
                </w:p>
                <w:p w:rsidR="00DE3D74" w:rsidRDefault="00DE3D74">
                  <w:pPr>
                    <w:spacing w:line="160" w:lineRule="exact"/>
                    <w:jc w:val="left"/>
                    <w:rPr>
                      <w:rFonts w:cs="Miriam"/>
                      <w:noProof/>
                      <w:szCs w:val="18"/>
                      <w:rtl/>
                    </w:rPr>
                  </w:pPr>
                  <w:r>
                    <w:rPr>
                      <w:rFonts w:cs="Miriam" w:hint="cs"/>
                      <w:szCs w:val="18"/>
                      <w:rtl/>
                    </w:rPr>
                    <w:t>תש"ס-2000</w:t>
                  </w:r>
                </w:p>
              </w:txbxContent>
            </v:textbox>
            <w10:anchorlock/>
          </v:rect>
        </w:pict>
      </w:r>
      <w:r>
        <w:rPr>
          <w:rStyle w:val="big-number"/>
          <w:rFonts w:cs="Miriam"/>
          <w:rtl/>
        </w:rPr>
        <w:t>10</w:t>
      </w:r>
      <w:r>
        <w:rPr>
          <w:rStyle w:val="default"/>
          <w:rFonts w:cs="FrankRuehl"/>
          <w:rtl/>
        </w:rPr>
        <w:t>ג</w:t>
      </w:r>
      <w:r>
        <w:rPr>
          <w:rStyle w:val="default"/>
          <w:rFonts w:cs="FrankRuehl" w:hint="cs"/>
          <w:rtl/>
        </w:rPr>
        <w:t>.</w:t>
      </w:r>
      <w:r>
        <w:rPr>
          <w:rStyle w:val="default"/>
          <w:rFonts w:cs="FrankRuehl" w:hint="cs"/>
          <w:rtl/>
        </w:rPr>
        <w:tab/>
        <w:t>(בוטלה).</w:t>
      </w:r>
    </w:p>
    <w:p w:rsidR="00DE3D74" w:rsidRPr="000951E1" w:rsidRDefault="00DE3D74">
      <w:pPr>
        <w:pStyle w:val="P00"/>
        <w:spacing w:before="0"/>
        <w:ind w:left="0" w:right="1134"/>
        <w:rPr>
          <w:rFonts w:hint="cs"/>
          <w:b/>
          <w:bCs/>
          <w:vanish/>
          <w:szCs w:val="20"/>
          <w:shd w:val="clear" w:color="auto" w:fill="FFFF99"/>
          <w:rtl/>
        </w:rPr>
      </w:pPr>
      <w:bookmarkStart w:id="24" w:name="Rov34"/>
      <w:r w:rsidRPr="000951E1">
        <w:rPr>
          <w:rFonts w:hint="cs"/>
          <w:vanish/>
          <w:color w:val="FF0000"/>
          <w:szCs w:val="20"/>
          <w:shd w:val="clear" w:color="auto" w:fill="FFFF99"/>
          <w:rtl/>
        </w:rPr>
        <w:t>מיום 1.11.1999 עד יום 2.10.2000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(מס' 2) תש"ס-2000</w:t>
      </w:r>
    </w:p>
    <w:p w:rsidR="00DE3D74" w:rsidRPr="000951E1" w:rsidRDefault="00DE3D74">
      <w:pPr>
        <w:pStyle w:val="P00"/>
        <w:tabs>
          <w:tab w:val="clear" w:pos="6259"/>
        </w:tabs>
        <w:spacing w:before="0"/>
        <w:ind w:left="0" w:right="1134"/>
        <w:rPr>
          <w:rFonts w:hint="cs"/>
          <w:vanish/>
          <w:szCs w:val="20"/>
          <w:shd w:val="clear" w:color="auto" w:fill="FFFF99"/>
          <w:rtl/>
        </w:rPr>
      </w:pPr>
      <w:hyperlink r:id="rId32" w:history="1">
        <w:r w:rsidRPr="000951E1">
          <w:rPr>
            <w:rStyle w:val="Hyperlink"/>
            <w:rFonts w:hint="cs"/>
            <w:vanish/>
            <w:szCs w:val="20"/>
            <w:shd w:val="clear" w:color="auto" w:fill="FFFF99"/>
            <w:rtl/>
          </w:rPr>
          <w:t>ק"ת תש"ס מס' 6041</w:t>
        </w:r>
      </w:hyperlink>
      <w:r w:rsidRPr="000951E1">
        <w:rPr>
          <w:rFonts w:hint="cs"/>
          <w:vanish/>
          <w:szCs w:val="20"/>
          <w:shd w:val="clear" w:color="auto" w:fill="FFFF99"/>
          <w:rtl/>
        </w:rPr>
        <w:t xml:space="preserve"> מיום 19.6.2000 עמ' 670</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הוספת תקנה 10ג</w:t>
      </w:r>
    </w:p>
    <w:p w:rsidR="00DE3D74" w:rsidRPr="000951E1" w:rsidRDefault="00DE3D74">
      <w:pPr>
        <w:pStyle w:val="P00"/>
        <w:tabs>
          <w:tab w:val="clear" w:pos="6259"/>
        </w:tabs>
        <w:ind w:left="0" w:right="1134"/>
        <w:rPr>
          <w:rFonts w:hint="cs"/>
          <w:vanish/>
          <w:szCs w:val="20"/>
          <w:shd w:val="clear" w:color="auto" w:fill="FFFF99"/>
          <w:rtl/>
        </w:rPr>
      </w:pPr>
      <w:r w:rsidRPr="000951E1">
        <w:rPr>
          <w:rFonts w:hint="cs"/>
          <w:vanish/>
          <w:szCs w:val="20"/>
          <w:shd w:val="clear" w:color="auto" w:fill="FFFF99"/>
          <w:rtl/>
        </w:rPr>
        <w:t>הנוסח:</w:t>
      </w:r>
    </w:p>
    <w:p w:rsidR="00DE3D74" w:rsidRDefault="00DE3D74">
      <w:pPr>
        <w:pStyle w:val="P00"/>
        <w:tabs>
          <w:tab w:val="clear" w:pos="6259"/>
        </w:tabs>
        <w:spacing w:before="0"/>
        <w:ind w:left="0" w:right="1134"/>
        <w:rPr>
          <w:rFonts w:hint="cs"/>
          <w:sz w:val="2"/>
          <w:szCs w:val="2"/>
          <w:rtl/>
        </w:rPr>
      </w:pPr>
      <w:r w:rsidRPr="000951E1">
        <w:rPr>
          <w:rFonts w:hint="cs"/>
          <w:vanish/>
          <w:sz w:val="22"/>
          <w:szCs w:val="22"/>
          <w:shd w:val="clear" w:color="auto" w:fill="FFFF99"/>
          <w:rtl/>
        </w:rPr>
        <w:t>10ג.</w:t>
      </w:r>
      <w:r w:rsidRPr="000951E1">
        <w:rPr>
          <w:rFonts w:hint="cs"/>
          <w:vanish/>
          <w:sz w:val="22"/>
          <w:szCs w:val="22"/>
          <w:shd w:val="clear" w:color="auto" w:fill="FFFF99"/>
          <w:rtl/>
        </w:rPr>
        <w:tab/>
        <w:t xml:space="preserve">קביעה שלפיה זקוק אדם לכיסא גלגלים ומשתמש בו כאמור בהגדרה "הטבה לפי הסכם ניידות" שבתקנה 10א(א) ובתקנה 10ב(א)(3), יכול שתיעשה בידי רופא מוסמך כמשמעו בסעיף 208 לחוק (להלן </w:t>
      </w:r>
      <w:r w:rsidRPr="000951E1">
        <w:rPr>
          <w:vanish/>
          <w:sz w:val="22"/>
          <w:szCs w:val="22"/>
          <w:shd w:val="clear" w:color="auto" w:fill="FFFF99"/>
          <w:rtl/>
        </w:rPr>
        <w:t>–</w:t>
      </w:r>
      <w:r w:rsidRPr="000951E1">
        <w:rPr>
          <w:rFonts w:hint="cs"/>
          <w:vanish/>
          <w:sz w:val="22"/>
          <w:szCs w:val="22"/>
          <w:shd w:val="clear" w:color="auto" w:fill="FFFF99"/>
          <w:rtl/>
        </w:rPr>
        <w:t xml:space="preserve"> רופא מוסמך), ולענין תשלום מקדמה לפי הוראות תקנות הביטוח הלאומי (תשלום מקדמות גמלה), התשל"ט-1979, יכול שתיעשה בידי פקיד תביעות כמשמעו בסעיף 298 לחוק (להלן </w:t>
      </w:r>
      <w:r w:rsidRPr="000951E1">
        <w:rPr>
          <w:vanish/>
          <w:sz w:val="22"/>
          <w:szCs w:val="22"/>
          <w:shd w:val="clear" w:color="auto" w:fill="FFFF99"/>
          <w:rtl/>
        </w:rPr>
        <w:t>–</w:t>
      </w:r>
      <w:r w:rsidRPr="000951E1">
        <w:rPr>
          <w:rFonts w:hint="cs"/>
          <w:vanish/>
          <w:sz w:val="22"/>
          <w:szCs w:val="22"/>
          <w:shd w:val="clear" w:color="auto" w:fill="FFFF99"/>
          <w:rtl/>
        </w:rPr>
        <w:t xml:space="preserve"> קביעה זמנית); קבע פקיד תביעות זמנית כאמור, וועדה רפואית כמשמעותה בהסכם או רופא מוסמך קבעו כי האדם אינו זקוק לכיסא גלגלים ואינו משתמש בו </w:t>
      </w:r>
      <w:r w:rsidRPr="000951E1">
        <w:rPr>
          <w:vanish/>
          <w:sz w:val="22"/>
          <w:szCs w:val="22"/>
          <w:shd w:val="clear" w:color="auto" w:fill="FFFF99"/>
          <w:rtl/>
        </w:rPr>
        <w:t>–</w:t>
      </w:r>
      <w:r w:rsidRPr="000951E1">
        <w:rPr>
          <w:rFonts w:hint="cs"/>
          <w:vanish/>
          <w:sz w:val="22"/>
          <w:szCs w:val="22"/>
          <w:shd w:val="clear" w:color="auto" w:fill="FFFF99"/>
          <w:rtl/>
        </w:rPr>
        <w:t xml:space="preserve"> תישלל הזכות לגימלה ששולמה לפי הקביעה הזמנית, מיום תחילת תשלומה.</w:t>
      </w:r>
      <w:bookmarkEnd w:id="24"/>
    </w:p>
    <w:p w:rsidR="00DE3D74" w:rsidRDefault="00DE3D74">
      <w:pPr>
        <w:pStyle w:val="P00"/>
        <w:spacing w:before="72"/>
        <w:ind w:left="0" w:right="1134"/>
        <w:rPr>
          <w:rStyle w:val="default"/>
          <w:rFonts w:cs="FrankRuehl" w:hint="cs"/>
          <w:rtl/>
        </w:rPr>
      </w:pPr>
      <w:bookmarkStart w:id="25" w:name="Seif10"/>
      <w:bookmarkEnd w:id="25"/>
      <w:r>
        <w:rPr>
          <w:lang w:val="he-IL"/>
        </w:rPr>
        <w:pict>
          <v:rect id="_x0000_s2072" style="position:absolute;left:0;text-align:left;margin-left:464.5pt;margin-top:8.05pt;width:75.05pt;height:40pt;z-index:251662336" o:allowincell="f" filled="f" stroked="f" strokecolor="lime" strokeweight=".25pt">
            <v:textbox style="mso-next-textbox:#_x0000_s2072"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חילת הזכאות</w:t>
                  </w:r>
                </w:p>
                <w:p w:rsidR="00DE3D74" w:rsidRDefault="00DE3D74">
                  <w:pPr>
                    <w:spacing w:line="160" w:lineRule="exact"/>
                    <w:jc w:val="left"/>
                    <w:rPr>
                      <w:rFonts w:cs="Miriam"/>
                      <w:noProof/>
                      <w:szCs w:val="18"/>
                      <w:rtl/>
                    </w:rPr>
                  </w:pPr>
                  <w:r>
                    <w:rPr>
                      <w:rFonts w:cs="Miriam"/>
                      <w:szCs w:val="18"/>
                      <w:rtl/>
                    </w:rPr>
                    <w:t>ת</w:t>
                  </w:r>
                  <w:r>
                    <w:rPr>
                      <w:rFonts w:cs="Miriam" w:hint="cs"/>
                      <w:szCs w:val="18"/>
                      <w:rtl/>
                    </w:rPr>
                    <w:t>ק' תשמ"ד-1984</w:t>
                  </w:r>
                </w:p>
                <w:p w:rsidR="00DE3D74" w:rsidRDefault="00DE3D74">
                  <w:pPr>
                    <w:spacing w:line="160" w:lineRule="exact"/>
                    <w:jc w:val="left"/>
                    <w:rPr>
                      <w:rFonts w:cs="Miriam"/>
                      <w:noProof/>
                      <w:szCs w:val="18"/>
                      <w:rtl/>
                    </w:rPr>
                  </w:pPr>
                  <w:r>
                    <w:rPr>
                      <w:rFonts w:cs="Miriam"/>
                      <w:szCs w:val="18"/>
                      <w:rtl/>
                    </w:rPr>
                    <w:t>ת</w:t>
                  </w:r>
                  <w:r>
                    <w:rPr>
                      <w:rFonts w:cs="Miriam" w:hint="cs"/>
                      <w:szCs w:val="18"/>
                      <w:rtl/>
                    </w:rPr>
                    <w:t>ק' תש"ן-1990</w:t>
                  </w:r>
                </w:p>
                <w:p w:rsidR="00DE3D74" w:rsidRDefault="00DE3D74">
                  <w:pPr>
                    <w:spacing w:line="160" w:lineRule="exact"/>
                    <w:jc w:val="left"/>
                    <w:rPr>
                      <w:rFonts w:cs="Miriam" w:hint="cs"/>
                      <w:noProof/>
                      <w:szCs w:val="18"/>
                      <w:rtl/>
                    </w:rPr>
                  </w:pPr>
                  <w:r>
                    <w:rPr>
                      <w:rFonts w:cs="Miriam" w:hint="cs"/>
                      <w:noProof/>
                      <w:szCs w:val="18"/>
                      <w:rtl/>
                    </w:rPr>
                    <w:t>תק' תשס"ו-2006</w:t>
                  </w:r>
                </w:p>
              </w:txbxContent>
            </v:textbox>
            <w10:anchorlock/>
          </v:rect>
        </w:pict>
      </w:r>
      <w:r>
        <w:rPr>
          <w:rStyle w:val="big-number"/>
          <w:rFonts w:cs="Miriam"/>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זכאות לקיצבה מיוחדת תתחיל ב-1 בחודש שבו הוגשה הבקשה לקיצבה מיוחדת, אולם לא לפני שחלפו 90 ימים מהתאריך הקובע כמשמעותו בסעיף 127כא לחוק ואם הזכאות לקיצבה היא לפי ת</w:t>
      </w:r>
      <w:r>
        <w:rPr>
          <w:rStyle w:val="default"/>
          <w:rFonts w:cs="FrankRuehl"/>
          <w:rtl/>
        </w:rPr>
        <w:t>ק</w:t>
      </w:r>
      <w:r>
        <w:rPr>
          <w:rStyle w:val="default"/>
          <w:rFonts w:cs="FrankRuehl" w:hint="cs"/>
          <w:rtl/>
        </w:rPr>
        <w:t xml:space="preserve">נה 10א </w:t>
      </w:r>
      <w:r>
        <w:rPr>
          <w:rStyle w:val="default"/>
          <w:rFonts w:cs="FrankRuehl"/>
          <w:rtl/>
        </w:rPr>
        <w:t>–</w:t>
      </w:r>
      <w:r>
        <w:rPr>
          <w:rStyle w:val="default"/>
          <w:rFonts w:cs="FrankRuehl" w:hint="cs"/>
          <w:rtl/>
        </w:rPr>
        <w:t xml:space="preserve"> לא לפני שחלפו 90 ימים ממועד תחילתה של הנכות הרפואית בשיעור של 75% לפחות.</w:t>
      </w:r>
    </w:p>
    <w:p w:rsidR="00FF59DA" w:rsidRDefault="00DE3D74">
      <w:pPr>
        <w:pStyle w:val="P00"/>
        <w:spacing w:before="72"/>
        <w:ind w:left="0" w:right="1134"/>
        <w:rPr>
          <w:rStyle w:val="default"/>
          <w:rFonts w:cs="FrankRuehl" w:hint="cs"/>
          <w:rtl/>
        </w:rPr>
      </w:pPr>
      <w:r>
        <w:rPr>
          <w:rtl/>
          <w:lang w:val="he-IL"/>
        </w:rPr>
        <w:pict>
          <v:shape id="_x0000_s2092" type="#_x0000_t202" style="position:absolute;left:0;text-align:left;margin-left:470.25pt;margin-top:7.1pt;width:1in;height:22.6pt;z-index:251668480" filled="f" stroked="f">
            <v:textbox inset="1mm,0,1mm,0">
              <w:txbxContent>
                <w:p w:rsidR="00DE3D74" w:rsidRDefault="00DE3D74">
                  <w:pPr>
                    <w:spacing w:line="160" w:lineRule="exact"/>
                    <w:jc w:val="left"/>
                    <w:rPr>
                      <w:rFonts w:cs="Miriam" w:hint="cs"/>
                      <w:noProof/>
                      <w:szCs w:val="18"/>
                      <w:rtl/>
                    </w:rPr>
                  </w:pPr>
                  <w:r>
                    <w:rPr>
                      <w:rFonts w:cs="Miriam" w:hint="cs"/>
                      <w:noProof/>
                      <w:szCs w:val="18"/>
                      <w:rtl/>
                    </w:rPr>
                    <w:t>תק' תשס"ו-2006</w:t>
                  </w:r>
                </w:p>
                <w:p w:rsidR="00FF59DA" w:rsidRDefault="00FF59DA">
                  <w:pPr>
                    <w:spacing w:line="160" w:lineRule="exact"/>
                    <w:jc w:val="left"/>
                    <w:rPr>
                      <w:rFonts w:cs="Miriam" w:hint="cs"/>
                      <w:noProof/>
                      <w:szCs w:val="18"/>
                      <w:rtl/>
                    </w:rPr>
                  </w:pPr>
                  <w:r>
                    <w:rPr>
                      <w:rFonts w:cs="Miriam" w:hint="cs"/>
                      <w:noProof/>
                      <w:szCs w:val="18"/>
                      <w:rtl/>
                    </w:rPr>
                    <w:t>תק' תשע"ב-2012</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על אף האמור בתקנת משנה (א), ראה המוסד </w:t>
      </w:r>
      <w:r w:rsidR="00FF59DA">
        <w:rPr>
          <w:rStyle w:val="default"/>
          <w:rFonts w:cs="FrankRuehl"/>
          <w:rtl/>
        </w:rPr>
        <w:t>–</w:t>
      </w:r>
    </w:p>
    <w:p w:rsidR="00DE3D74" w:rsidRDefault="00FF59DA" w:rsidP="00FF59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E3D74">
        <w:rPr>
          <w:rStyle w:val="default"/>
          <w:rFonts w:cs="FrankRuehl"/>
          <w:rtl/>
        </w:rPr>
        <w:t>כי נתקיימו במבוטח התנאים</w:t>
      </w:r>
      <w:r w:rsidR="00DE3D74">
        <w:rPr>
          <w:rStyle w:val="default"/>
          <w:rFonts w:cs="FrankRuehl" w:hint="cs"/>
          <w:rtl/>
        </w:rPr>
        <w:t xml:space="preserve"> </w:t>
      </w:r>
      <w:r w:rsidR="00DE3D74">
        <w:rPr>
          <w:rStyle w:val="default"/>
          <w:rFonts w:cs="FrankRuehl"/>
          <w:rtl/>
        </w:rPr>
        <w:t xml:space="preserve">המזכים בגמלה בתקופה שקדמה להגשת התביעה, תשולם הגמלה בעד התקופה האמורה, ובלבד שלא תשולם גמלה בעד תקופה העולה </w:t>
      </w:r>
      <w:r>
        <w:rPr>
          <w:rStyle w:val="default"/>
          <w:rFonts w:cs="FrankRuehl"/>
          <w:rtl/>
        </w:rPr>
        <w:t>על 6 חודשים שבתכוף להגשת התביעה</w:t>
      </w:r>
      <w:r>
        <w:rPr>
          <w:rStyle w:val="default"/>
          <w:rFonts w:cs="FrankRuehl" w:hint="cs"/>
          <w:rtl/>
        </w:rPr>
        <w:t>;</w:t>
      </w:r>
    </w:p>
    <w:p w:rsidR="00FF59DA" w:rsidRPr="00FF59DA" w:rsidRDefault="00FF59DA" w:rsidP="00FF59DA">
      <w:pPr>
        <w:pStyle w:val="P00"/>
        <w:spacing w:before="72"/>
        <w:ind w:left="1021" w:right="1134"/>
        <w:rPr>
          <w:rStyle w:val="default"/>
          <w:rFonts w:cs="FrankRuehl" w:hint="cs"/>
          <w:rtl/>
        </w:rPr>
      </w:pPr>
      <w:r>
        <w:rPr>
          <w:rFonts w:hint="cs"/>
          <w:rtl/>
          <w:lang w:eastAsia="en-US"/>
        </w:rPr>
        <w:pict>
          <v:shape id="_x0000_s2097" type="#_x0000_t202" style="position:absolute;left:0;text-align:left;margin-left:470.25pt;margin-top:7.1pt;width:1in;height:11.2pt;z-index:251671552" filled="f" stroked="f">
            <v:textbox inset="1mm,0,1mm,0">
              <w:txbxContent>
                <w:p w:rsidR="00FF59DA" w:rsidRDefault="00FF59DA" w:rsidP="00FF59DA">
                  <w:pPr>
                    <w:spacing w:line="160" w:lineRule="exact"/>
                    <w:jc w:val="left"/>
                    <w:rPr>
                      <w:rFonts w:cs="Miriam" w:hint="cs"/>
                      <w:noProof/>
                      <w:szCs w:val="18"/>
                      <w:rtl/>
                    </w:rPr>
                  </w:pPr>
                  <w:r>
                    <w:rPr>
                      <w:rFonts w:cs="Miriam" w:hint="cs"/>
                      <w:noProof/>
                      <w:szCs w:val="18"/>
                      <w:rtl/>
                    </w:rPr>
                    <w:t>תק' תשע"ב-2012</w:t>
                  </w:r>
                </w:p>
              </w:txbxContent>
            </v:textbox>
          </v:shape>
        </w:pict>
      </w:r>
      <w:r w:rsidRPr="00FF59DA">
        <w:rPr>
          <w:rStyle w:val="default"/>
          <w:rFonts w:cs="FrankRuehl" w:hint="cs"/>
          <w:rtl/>
        </w:rPr>
        <w:t>(2)</w:t>
      </w:r>
      <w:r w:rsidRPr="00FF59DA">
        <w:rPr>
          <w:rStyle w:val="default"/>
          <w:rFonts w:cs="FrankRuehl" w:hint="cs"/>
          <w:rtl/>
        </w:rPr>
        <w:tab/>
        <w:t>כי מבוטח, שמתקיימים בו התנאים המפורטים להלן, אינו זכאי לקצבה רק משום שטרם חלפו 90 ימים כאמור בתקנת משנה (א), תשולם לו הקצבה בעד היום ה-31 ואילך:</w:t>
      </w:r>
    </w:p>
    <w:p w:rsidR="00FF59DA" w:rsidRPr="00FF59DA" w:rsidRDefault="00FF59DA" w:rsidP="00FF59DA">
      <w:pPr>
        <w:pStyle w:val="P00"/>
        <w:spacing w:before="72"/>
        <w:ind w:left="1474" w:right="1134"/>
        <w:rPr>
          <w:rStyle w:val="default"/>
          <w:rFonts w:cs="FrankRuehl" w:hint="cs"/>
          <w:rtl/>
        </w:rPr>
      </w:pPr>
      <w:r w:rsidRPr="00FF59DA">
        <w:rPr>
          <w:rStyle w:val="default"/>
          <w:rFonts w:cs="FrankRuehl" w:hint="cs"/>
          <w:rtl/>
        </w:rPr>
        <w:t>(א)</w:t>
      </w:r>
      <w:r w:rsidRPr="00FF59DA">
        <w:rPr>
          <w:rStyle w:val="default"/>
          <w:rFonts w:cs="FrankRuehl" w:hint="cs"/>
          <w:rtl/>
        </w:rPr>
        <w:tab/>
        <w:t>נקבעה לו נכות רפואית לפי סעיף 208 לחוק בשיעור של 75% לפחות;</w:t>
      </w:r>
    </w:p>
    <w:p w:rsidR="000951E1" w:rsidRPr="00FF59DA" w:rsidRDefault="000951E1" w:rsidP="000951E1">
      <w:pPr>
        <w:pStyle w:val="P00"/>
        <w:spacing w:before="72"/>
        <w:ind w:left="1474" w:right="1134"/>
        <w:rPr>
          <w:rStyle w:val="default"/>
          <w:rFonts w:cs="FrankRuehl" w:hint="cs"/>
          <w:rtl/>
        </w:rPr>
      </w:pPr>
      <w:r w:rsidRPr="000951E1">
        <w:rPr>
          <w:rStyle w:val="default"/>
          <w:rFonts w:cs="FrankRuehl" w:hint="cs"/>
          <w:rtl/>
        </w:rPr>
        <w:pict>
          <v:shape id="_x0000_s2102" type="#_x0000_t202" style="position:absolute;left:0;text-align:left;margin-left:470.25pt;margin-top:7.1pt;width:1in;height:11.2pt;z-index:251675648" filled="f" stroked="f">
            <v:textbox inset="1mm,0,1mm,0">
              <w:txbxContent>
                <w:p w:rsidR="000951E1" w:rsidRDefault="000951E1" w:rsidP="000951E1">
                  <w:pPr>
                    <w:spacing w:line="160" w:lineRule="exact"/>
                    <w:jc w:val="left"/>
                    <w:rPr>
                      <w:rFonts w:cs="Miriam" w:hint="cs"/>
                      <w:noProof/>
                      <w:szCs w:val="18"/>
                      <w:rtl/>
                    </w:rPr>
                  </w:pPr>
                  <w:r>
                    <w:rPr>
                      <w:rFonts w:cs="Miriam" w:hint="cs"/>
                      <w:noProof/>
                      <w:szCs w:val="18"/>
                      <w:rtl/>
                    </w:rPr>
                    <w:t>תק' תשפ"ב-2021</w:t>
                  </w:r>
                </w:p>
              </w:txbxContent>
            </v:textbox>
          </v:shape>
        </w:pict>
      </w:r>
      <w:r w:rsidRPr="00FF59DA">
        <w:rPr>
          <w:rStyle w:val="default"/>
          <w:rFonts w:cs="FrankRuehl" w:hint="cs"/>
          <w:rtl/>
        </w:rPr>
        <w:t>(</w:t>
      </w:r>
      <w:r>
        <w:rPr>
          <w:rStyle w:val="default"/>
          <w:rFonts w:cs="FrankRuehl" w:hint="cs"/>
          <w:rtl/>
        </w:rPr>
        <w:t>ב</w:t>
      </w:r>
      <w:r w:rsidRPr="00FF59DA">
        <w:rPr>
          <w:rStyle w:val="default"/>
          <w:rFonts w:cs="FrankRuehl" w:hint="cs"/>
          <w:rtl/>
        </w:rPr>
        <w:t>)</w:t>
      </w:r>
      <w:r w:rsidRPr="00FF59DA">
        <w:rPr>
          <w:rStyle w:val="default"/>
          <w:rFonts w:cs="FrankRuehl" w:hint="cs"/>
          <w:rtl/>
        </w:rPr>
        <w:tab/>
        <w:t xml:space="preserve">הוא תלוי בעזרת הזולת, כאמור </w:t>
      </w:r>
      <w:r w:rsidRPr="000951E1">
        <w:rPr>
          <w:rStyle w:val="default"/>
          <w:rFonts w:cs="FrankRuehl" w:hint="cs"/>
          <w:rtl/>
        </w:rPr>
        <w:t>בתקנה 3(א), (ב), (ג) או (ד)</w:t>
      </w:r>
      <w:r w:rsidRPr="00FF59DA">
        <w:rPr>
          <w:rStyle w:val="default"/>
          <w:rFonts w:cs="FrankRuehl" w:hint="cs"/>
          <w:rtl/>
        </w:rPr>
        <w:t>, למשך תקופה של שישה חודשים רצופים לפחות;</w:t>
      </w:r>
    </w:p>
    <w:p w:rsidR="00FF59DA" w:rsidRPr="00FF59DA" w:rsidRDefault="000951E1" w:rsidP="000951E1">
      <w:pPr>
        <w:pStyle w:val="P00"/>
        <w:spacing w:before="72"/>
        <w:ind w:left="1474" w:right="1134"/>
        <w:rPr>
          <w:rStyle w:val="default"/>
          <w:rFonts w:cs="FrankRuehl" w:hint="cs"/>
          <w:rtl/>
        </w:rPr>
      </w:pPr>
      <w:r w:rsidRPr="000951E1">
        <w:rPr>
          <w:rStyle w:val="default"/>
          <w:rFonts w:cs="FrankRuehl" w:hint="cs"/>
          <w:rtl/>
        </w:rPr>
        <w:pict>
          <v:shape id="_x0000_s2101" type="#_x0000_t202" style="position:absolute;left:0;text-align:left;margin-left:470.25pt;margin-top:7.1pt;width:1in;height:11.2pt;z-index:251674624" filled="f" stroked="f">
            <v:textbox inset="1mm,0,1mm,0">
              <w:txbxContent>
                <w:p w:rsidR="000951E1" w:rsidRDefault="000951E1" w:rsidP="000951E1">
                  <w:pPr>
                    <w:spacing w:line="160" w:lineRule="exact"/>
                    <w:jc w:val="left"/>
                    <w:rPr>
                      <w:rFonts w:cs="Miriam" w:hint="cs"/>
                      <w:noProof/>
                      <w:szCs w:val="18"/>
                      <w:rtl/>
                    </w:rPr>
                  </w:pPr>
                  <w:r>
                    <w:rPr>
                      <w:rFonts w:cs="Miriam" w:hint="cs"/>
                      <w:noProof/>
                      <w:szCs w:val="18"/>
                      <w:rtl/>
                    </w:rPr>
                    <w:t>תק' תשפ"ב-2021</w:t>
                  </w:r>
                </w:p>
              </w:txbxContent>
            </v:textbox>
          </v:shape>
        </w:pict>
      </w:r>
      <w:r w:rsidRPr="00FF59DA">
        <w:rPr>
          <w:rStyle w:val="default"/>
          <w:rFonts w:cs="FrankRuehl" w:hint="cs"/>
          <w:rtl/>
        </w:rPr>
        <w:t>(</w:t>
      </w:r>
      <w:r>
        <w:rPr>
          <w:rStyle w:val="default"/>
          <w:rFonts w:cs="FrankRuehl" w:hint="cs"/>
          <w:rtl/>
        </w:rPr>
        <w:t>ג</w:t>
      </w:r>
      <w:r w:rsidRPr="00FF59DA">
        <w:rPr>
          <w:rStyle w:val="default"/>
          <w:rFonts w:cs="FrankRuehl" w:hint="cs"/>
          <w:rtl/>
        </w:rPr>
        <w:t>)</w:t>
      </w:r>
      <w:r w:rsidRPr="00FF59DA">
        <w:rPr>
          <w:rStyle w:val="default"/>
          <w:rFonts w:cs="FrankRuehl" w:hint="cs"/>
          <w:rtl/>
        </w:rPr>
        <w:tab/>
      </w:r>
      <w:r>
        <w:rPr>
          <w:rStyle w:val="default"/>
          <w:rFonts w:cs="FrankRuehl" w:hint="cs"/>
          <w:rtl/>
        </w:rPr>
        <w:t>(נמחקה)</w:t>
      </w:r>
      <w:r w:rsidR="00FF59DA" w:rsidRPr="00FF59DA">
        <w:rPr>
          <w:rStyle w:val="default"/>
          <w:rFonts w:cs="FrankRuehl" w:hint="cs"/>
          <w:rtl/>
        </w:rPr>
        <w:t>.</w:t>
      </w:r>
    </w:p>
    <w:p w:rsidR="00DE3D74" w:rsidRPr="000951E1" w:rsidRDefault="00DE3D74">
      <w:pPr>
        <w:pStyle w:val="P00"/>
        <w:spacing w:before="0"/>
        <w:ind w:left="0" w:right="1134"/>
        <w:rPr>
          <w:rFonts w:hint="cs"/>
          <w:b/>
          <w:bCs/>
          <w:vanish/>
          <w:szCs w:val="20"/>
          <w:shd w:val="clear" w:color="auto" w:fill="FFFF99"/>
          <w:rtl/>
        </w:rPr>
      </w:pPr>
      <w:bookmarkStart w:id="26" w:name="Rov35"/>
      <w:r w:rsidRPr="000951E1">
        <w:rPr>
          <w:rFonts w:hint="cs"/>
          <w:vanish/>
          <w:color w:val="FF0000"/>
          <w:szCs w:val="20"/>
          <w:shd w:val="clear" w:color="auto" w:fill="FFFF99"/>
          <w:rtl/>
        </w:rPr>
        <w:t>מיום 12.7.1984</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תשמ"ד-1984</w:t>
      </w:r>
    </w:p>
    <w:p w:rsidR="00DE3D74" w:rsidRPr="000951E1" w:rsidRDefault="00DE3D74">
      <w:pPr>
        <w:pStyle w:val="P00"/>
        <w:tabs>
          <w:tab w:val="clear" w:pos="6259"/>
        </w:tabs>
        <w:spacing w:before="0"/>
        <w:ind w:left="0" w:right="1134"/>
        <w:rPr>
          <w:rFonts w:hint="cs"/>
          <w:vanish/>
          <w:szCs w:val="20"/>
          <w:shd w:val="clear" w:color="auto" w:fill="FFFF99"/>
          <w:rtl/>
        </w:rPr>
      </w:pPr>
      <w:hyperlink r:id="rId33" w:history="1">
        <w:r w:rsidRPr="000951E1">
          <w:rPr>
            <w:rStyle w:val="Hyperlink"/>
            <w:rFonts w:hint="cs"/>
            <w:vanish/>
            <w:szCs w:val="20"/>
            <w:shd w:val="clear" w:color="auto" w:fill="FFFF99"/>
            <w:rtl/>
          </w:rPr>
          <w:t>ק"ת תשמ"ד מס' 4665</w:t>
        </w:r>
      </w:hyperlink>
      <w:r w:rsidRPr="000951E1">
        <w:rPr>
          <w:rFonts w:hint="cs"/>
          <w:vanish/>
          <w:szCs w:val="20"/>
          <w:shd w:val="clear" w:color="auto" w:fill="FFFF99"/>
          <w:rtl/>
        </w:rPr>
        <w:t xml:space="preserve"> מיום 12.7.1984 עמ' 1955</w:t>
      </w:r>
    </w:p>
    <w:p w:rsidR="00DE3D74" w:rsidRPr="000951E1" w:rsidRDefault="00DE3D74">
      <w:pPr>
        <w:pStyle w:val="P00"/>
        <w:ind w:left="0" w:right="1134"/>
        <w:rPr>
          <w:rStyle w:val="default"/>
          <w:rFonts w:cs="FrankRuehl" w:hint="cs"/>
          <w:vanish/>
          <w:sz w:val="22"/>
          <w:szCs w:val="22"/>
          <w:shd w:val="clear" w:color="auto" w:fill="FFFF99"/>
          <w:rtl/>
        </w:rPr>
      </w:pPr>
      <w:r w:rsidRPr="000951E1">
        <w:rPr>
          <w:rFonts w:hint="cs"/>
          <w:vanish/>
          <w:sz w:val="22"/>
          <w:szCs w:val="22"/>
          <w:shd w:val="clear" w:color="auto" w:fill="FFFF99"/>
          <w:rtl/>
        </w:rPr>
        <w:t>11.</w:t>
      </w:r>
      <w:r w:rsidRPr="000951E1">
        <w:rPr>
          <w:rFonts w:hint="cs"/>
          <w:vanish/>
          <w:sz w:val="22"/>
          <w:szCs w:val="22"/>
          <w:shd w:val="clear" w:color="auto" w:fill="FFFF99"/>
          <w:rtl/>
        </w:rPr>
        <w:tab/>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 xml:space="preserve">זכאות לקיצבה מיוחדת תתחיל </w:t>
      </w:r>
      <w:r w:rsidRPr="000951E1">
        <w:rPr>
          <w:rStyle w:val="default"/>
          <w:rFonts w:cs="FrankRuehl" w:hint="cs"/>
          <w:strike/>
          <w:vanish/>
          <w:sz w:val="22"/>
          <w:szCs w:val="22"/>
          <w:shd w:val="clear" w:color="auto" w:fill="FFFF99"/>
          <w:rtl/>
        </w:rPr>
        <w:t>בתום תשעים יום מיום הגשת</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ב-1 בחודש שבו הוגשה</w:t>
      </w:r>
      <w:r w:rsidRPr="000951E1">
        <w:rPr>
          <w:rStyle w:val="default"/>
          <w:rFonts w:cs="FrankRuehl" w:hint="cs"/>
          <w:vanish/>
          <w:sz w:val="22"/>
          <w:szCs w:val="22"/>
          <w:shd w:val="clear" w:color="auto" w:fill="FFFF99"/>
          <w:rtl/>
        </w:rPr>
        <w:t xml:space="preserve"> הבקשה לקיצבה מיוחדת, אולם לא לפני שחלפו ששה חודשים מהתאריך הקובע </w:t>
      </w:r>
      <w:r w:rsidRPr="000951E1">
        <w:rPr>
          <w:rStyle w:val="default"/>
          <w:rFonts w:cs="FrankRuehl" w:hint="cs"/>
          <w:strike/>
          <w:vanish/>
          <w:sz w:val="22"/>
          <w:szCs w:val="22"/>
          <w:shd w:val="clear" w:color="auto" w:fill="FFFF99"/>
          <w:rtl/>
        </w:rPr>
        <w:t>כמשמעותו בסעיף 127כא לחוק</w:t>
      </w:r>
      <w:r w:rsidRPr="000951E1">
        <w:rPr>
          <w:rStyle w:val="default"/>
          <w:rFonts w:cs="FrankRuehl" w:hint="cs"/>
          <w:vanish/>
          <w:sz w:val="22"/>
          <w:szCs w:val="22"/>
          <w:shd w:val="clear" w:color="auto" w:fill="FFFF99"/>
          <w:rtl/>
        </w:rPr>
        <w:t>.</w:t>
      </w:r>
    </w:p>
    <w:p w:rsidR="00DE3D74" w:rsidRPr="000951E1" w:rsidRDefault="00DE3D74">
      <w:pPr>
        <w:pStyle w:val="P00"/>
        <w:spacing w:before="0"/>
        <w:ind w:left="0" w:right="1134"/>
        <w:rPr>
          <w:rFonts w:hint="cs"/>
          <w:vanish/>
          <w:color w:val="FF0000"/>
          <w:szCs w:val="20"/>
          <w:shd w:val="clear" w:color="auto" w:fill="FFFF99"/>
          <w:rtl/>
        </w:rPr>
      </w:pPr>
    </w:p>
    <w:p w:rsidR="00DE3D74" w:rsidRPr="000951E1" w:rsidRDefault="00DE3D74">
      <w:pPr>
        <w:pStyle w:val="P00"/>
        <w:spacing w:before="0"/>
        <w:ind w:left="0" w:right="1134"/>
        <w:rPr>
          <w:rFonts w:hint="cs"/>
          <w:b/>
          <w:bCs/>
          <w:vanish/>
          <w:szCs w:val="20"/>
          <w:shd w:val="clear" w:color="auto" w:fill="FFFF99"/>
          <w:rtl/>
        </w:rPr>
      </w:pPr>
      <w:r w:rsidRPr="000951E1">
        <w:rPr>
          <w:rFonts w:hint="cs"/>
          <w:vanish/>
          <w:color w:val="FF0000"/>
          <w:szCs w:val="20"/>
          <w:shd w:val="clear" w:color="auto" w:fill="FFFF99"/>
          <w:rtl/>
        </w:rPr>
        <w:t>מיום 1.3.1990</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תש"ן-1990</w:t>
      </w:r>
    </w:p>
    <w:p w:rsidR="00DE3D74" w:rsidRPr="000951E1" w:rsidRDefault="00DE3D74">
      <w:pPr>
        <w:pStyle w:val="P00"/>
        <w:tabs>
          <w:tab w:val="clear" w:pos="6259"/>
        </w:tabs>
        <w:spacing w:before="0"/>
        <w:ind w:left="0" w:right="1134"/>
        <w:rPr>
          <w:rFonts w:hint="cs"/>
          <w:vanish/>
          <w:szCs w:val="20"/>
          <w:shd w:val="clear" w:color="auto" w:fill="FFFF99"/>
          <w:rtl/>
        </w:rPr>
      </w:pPr>
      <w:hyperlink r:id="rId34" w:history="1">
        <w:r w:rsidRPr="000951E1">
          <w:rPr>
            <w:rStyle w:val="Hyperlink"/>
            <w:rFonts w:hint="cs"/>
            <w:vanish/>
            <w:szCs w:val="20"/>
            <w:shd w:val="clear" w:color="auto" w:fill="FFFF99"/>
            <w:rtl/>
          </w:rPr>
          <w:t>ק"ת תש"ן מס' 5264</w:t>
        </w:r>
      </w:hyperlink>
      <w:r w:rsidRPr="000951E1">
        <w:rPr>
          <w:rFonts w:hint="cs"/>
          <w:vanish/>
          <w:szCs w:val="20"/>
          <w:shd w:val="clear" w:color="auto" w:fill="FFFF99"/>
          <w:rtl/>
        </w:rPr>
        <w:t xml:space="preserve"> מיום 26.4.1990 עמ' 582</w:t>
      </w:r>
    </w:p>
    <w:p w:rsidR="00DE3D74" w:rsidRPr="000951E1" w:rsidRDefault="00DE3D74">
      <w:pPr>
        <w:pStyle w:val="P00"/>
        <w:ind w:left="0"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ab/>
        <w:t>(א)</w:t>
      </w: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 xml:space="preserve">זכאות לקיצבה מיוחדת תתחיל ב-1 בחודש שבו הוגשה הבקשה לקיצבה מיוחדת, אולם לא לפני שחלפו </w:t>
      </w:r>
      <w:r w:rsidRPr="000951E1">
        <w:rPr>
          <w:rStyle w:val="default"/>
          <w:rFonts w:cs="FrankRuehl" w:hint="cs"/>
          <w:strike/>
          <w:vanish/>
          <w:sz w:val="22"/>
          <w:szCs w:val="22"/>
          <w:shd w:val="clear" w:color="auto" w:fill="FFFF99"/>
          <w:rtl/>
        </w:rPr>
        <w:t>ששה חדשים</w:t>
      </w:r>
      <w:r w:rsidRPr="000951E1">
        <w:rPr>
          <w:rStyle w:val="default"/>
          <w:rFonts w:cs="FrankRuehl" w:hint="cs"/>
          <w:vanish/>
          <w:sz w:val="22"/>
          <w:szCs w:val="22"/>
          <w:shd w:val="clear" w:color="auto" w:fill="FFFF99"/>
          <w:rtl/>
        </w:rPr>
        <w:t xml:space="preserve"> </w:t>
      </w:r>
      <w:r w:rsidRPr="000951E1">
        <w:rPr>
          <w:rStyle w:val="default"/>
          <w:rFonts w:cs="FrankRuehl" w:hint="cs"/>
          <w:vanish/>
          <w:sz w:val="22"/>
          <w:szCs w:val="22"/>
          <w:u w:val="single"/>
          <w:shd w:val="clear" w:color="auto" w:fill="FFFF99"/>
          <w:rtl/>
        </w:rPr>
        <w:t>90 ימים</w:t>
      </w:r>
      <w:r w:rsidRPr="000951E1">
        <w:rPr>
          <w:rStyle w:val="default"/>
          <w:rFonts w:cs="FrankRuehl" w:hint="cs"/>
          <w:vanish/>
          <w:sz w:val="22"/>
          <w:szCs w:val="22"/>
          <w:shd w:val="clear" w:color="auto" w:fill="FFFF99"/>
          <w:rtl/>
        </w:rPr>
        <w:t xml:space="preserve"> מהתאריך הקובע כמשמעותו בסעיף 127כא לחוק </w:t>
      </w:r>
      <w:r w:rsidRPr="000951E1">
        <w:rPr>
          <w:rStyle w:val="default"/>
          <w:rFonts w:cs="FrankRuehl" w:hint="cs"/>
          <w:vanish/>
          <w:sz w:val="22"/>
          <w:szCs w:val="22"/>
          <w:u w:val="single"/>
          <w:shd w:val="clear" w:color="auto" w:fill="FFFF99"/>
          <w:rtl/>
        </w:rPr>
        <w:t>ואם הזכאות לקיצבה היא לפי ת</w:t>
      </w:r>
      <w:r w:rsidRPr="000951E1">
        <w:rPr>
          <w:rStyle w:val="default"/>
          <w:rFonts w:cs="FrankRuehl"/>
          <w:vanish/>
          <w:sz w:val="22"/>
          <w:szCs w:val="22"/>
          <w:u w:val="single"/>
          <w:shd w:val="clear" w:color="auto" w:fill="FFFF99"/>
          <w:rtl/>
        </w:rPr>
        <w:t>ק</w:t>
      </w:r>
      <w:r w:rsidRPr="000951E1">
        <w:rPr>
          <w:rStyle w:val="default"/>
          <w:rFonts w:cs="FrankRuehl" w:hint="cs"/>
          <w:vanish/>
          <w:sz w:val="22"/>
          <w:szCs w:val="22"/>
          <w:u w:val="single"/>
          <w:shd w:val="clear" w:color="auto" w:fill="FFFF99"/>
          <w:rtl/>
        </w:rPr>
        <w:t xml:space="preserve">נה 10א </w:t>
      </w:r>
      <w:r w:rsidRPr="000951E1">
        <w:rPr>
          <w:rStyle w:val="default"/>
          <w:rFonts w:cs="FrankRuehl"/>
          <w:vanish/>
          <w:sz w:val="22"/>
          <w:szCs w:val="22"/>
          <w:u w:val="single"/>
          <w:shd w:val="clear" w:color="auto" w:fill="FFFF99"/>
          <w:rtl/>
        </w:rPr>
        <w:t>–</w:t>
      </w:r>
      <w:r w:rsidRPr="000951E1">
        <w:rPr>
          <w:rStyle w:val="default"/>
          <w:rFonts w:cs="FrankRuehl" w:hint="cs"/>
          <w:vanish/>
          <w:sz w:val="22"/>
          <w:szCs w:val="22"/>
          <w:u w:val="single"/>
          <w:shd w:val="clear" w:color="auto" w:fill="FFFF99"/>
          <w:rtl/>
        </w:rPr>
        <w:t xml:space="preserve"> לא לפני שחלפו 90 ימים ממועד תחילתה של הנכות הרפואית בשיעור של 75% לפחות</w:t>
      </w:r>
      <w:r w:rsidRPr="000951E1">
        <w:rPr>
          <w:rStyle w:val="default"/>
          <w:rFonts w:cs="FrankRuehl" w:hint="cs"/>
          <w:vanish/>
          <w:sz w:val="22"/>
          <w:szCs w:val="22"/>
          <w:shd w:val="clear" w:color="auto" w:fill="FFFF99"/>
          <w:rtl/>
        </w:rPr>
        <w:t>.</w:t>
      </w:r>
    </w:p>
    <w:p w:rsidR="00DE3D74" w:rsidRPr="000951E1" w:rsidRDefault="00DE3D74">
      <w:pPr>
        <w:pStyle w:val="P00"/>
        <w:spacing w:before="0"/>
        <w:ind w:left="0" w:right="1134"/>
        <w:rPr>
          <w:rStyle w:val="default"/>
          <w:rFonts w:cs="FrankRuehl" w:hint="cs"/>
          <w:vanish/>
          <w:color w:val="FF0000"/>
          <w:szCs w:val="20"/>
          <w:shd w:val="clear" w:color="auto" w:fill="FFFF99"/>
          <w:rtl/>
        </w:rPr>
      </w:pPr>
    </w:p>
    <w:p w:rsidR="00DE3D74" w:rsidRPr="000951E1" w:rsidRDefault="00DE3D74">
      <w:pPr>
        <w:pStyle w:val="P00"/>
        <w:spacing w:before="0"/>
        <w:ind w:left="0" w:right="1134"/>
        <w:rPr>
          <w:rStyle w:val="default"/>
          <w:rFonts w:cs="FrankRuehl" w:hint="cs"/>
          <w:vanish/>
          <w:color w:val="FF0000"/>
          <w:szCs w:val="20"/>
          <w:shd w:val="clear" w:color="auto" w:fill="FFFF99"/>
          <w:rtl/>
        </w:rPr>
      </w:pPr>
      <w:r w:rsidRPr="000951E1">
        <w:rPr>
          <w:rStyle w:val="default"/>
          <w:rFonts w:cs="FrankRuehl" w:hint="cs"/>
          <w:vanish/>
          <w:color w:val="FF0000"/>
          <w:szCs w:val="20"/>
          <w:shd w:val="clear" w:color="auto" w:fill="FFFF99"/>
          <w:rtl/>
        </w:rPr>
        <w:t>מיום 1.1.2006</w:t>
      </w:r>
    </w:p>
    <w:p w:rsidR="00DE3D74" w:rsidRPr="000951E1" w:rsidRDefault="00DE3D74">
      <w:pPr>
        <w:pStyle w:val="P00"/>
        <w:spacing w:before="0"/>
        <w:ind w:left="0" w:right="1134"/>
        <w:rPr>
          <w:rStyle w:val="default"/>
          <w:rFonts w:cs="FrankRuehl" w:hint="cs"/>
          <w:b/>
          <w:bCs/>
          <w:vanish/>
          <w:szCs w:val="20"/>
          <w:shd w:val="clear" w:color="auto" w:fill="FFFF99"/>
          <w:rtl/>
        </w:rPr>
      </w:pPr>
      <w:r w:rsidRPr="000951E1">
        <w:rPr>
          <w:rStyle w:val="default"/>
          <w:rFonts w:cs="FrankRuehl" w:hint="cs"/>
          <w:b/>
          <w:bCs/>
          <w:vanish/>
          <w:szCs w:val="20"/>
          <w:shd w:val="clear" w:color="auto" w:fill="FFFF99"/>
          <w:rtl/>
        </w:rPr>
        <w:t>תק' תשס"ו-2006</w:t>
      </w:r>
    </w:p>
    <w:p w:rsidR="00DE3D74" w:rsidRPr="000951E1" w:rsidRDefault="00DE3D74">
      <w:pPr>
        <w:pStyle w:val="P00"/>
        <w:spacing w:before="0"/>
        <w:ind w:left="0" w:right="1134"/>
        <w:rPr>
          <w:rStyle w:val="default"/>
          <w:rFonts w:cs="FrankRuehl" w:hint="cs"/>
          <w:vanish/>
          <w:szCs w:val="20"/>
          <w:shd w:val="clear" w:color="auto" w:fill="FFFF99"/>
          <w:rtl/>
        </w:rPr>
      </w:pPr>
      <w:hyperlink r:id="rId35" w:history="1">
        <w:r w:rsidRPr="000951E1">
          <w:rPr>
            <w:rStyle w:val="Hyperlink"/>
            <w:rFonts w:hint="cs"/>
            <w:vanish/>
            <w:szCs w:val="20"/>
            <w:shd w:val="clear" w:color="auto" w:fill="FFFF99"/>
            <w:rtl/>
          </w:rPr>
          <w:t>ק"ת תשס"ו מס' 6456</w:t>
        </w:r>
      </w:hyperlink>
      <w:r w:rsidRPr="000951E1">
        <w:rPr>
          <w:rStyle w:val="default"/>
          <w:rFonts w:cs="FrankRuehl" w:hint="cs"/>
          <w:vanish/>
          <w:szCs w:val="20"/>
          <w:shd w:val="clear" w:color="auto" w:fill="FFFF99"/>
          <w:rtl/>
        </w:rPr>
        <w:t xml:space="preserve"> מיום 23.1.2006 עמ' 389</w:t>
      </w:r>
    </w:p>
    <w:p w:rsidR="00DE3D74" w:rsidRPr="000951E1" w:rsidRDefault="00DE3D74">
      <w:pPr>
        <w:pStyle w:val="P00"/>
        <w:ind w:left="0" w:right="1134"/>
        <w:rPr>
          <w:rStyle w:val="default"/>
          <w:rFonts w:cs="FrankRuehl" w:hint="cs"/>
          <w:vanish/>
          <w:sz w:val="22"/>
          <w:szCs w:val="22"/>
          <w:shd w:val="clear" w:color="auto" w:fill="FFFF99"/>
          <w:rtl/>
        </w:rPr>
      </w:pPr>
      <w:r w:rsidRPr="000951E1">
        <w:rPr>
          <w:rStyle w:val="big-number"/>
          <w:rFonts w:cs="FrankRuehl"/>
          <w:vanish/>
          <w:sz w:val="22"/>
          <w:szCs w:val="22"/>
          <w:shd w:val="clear" w:color="auto" w:fill="FFFF99"/>
          <w:rtl/>
        </w:rPr>
        <w:t>11.</w:t>
      </w:r>
      <w:r w:rsidRPr="000951E1">
        <w:rPr>
          <w:rStyle w:val="big-number"/>
          <w:rFonts w:cs="FrankRuehl"/>
          <w:vanish/>
          <w:sz w:val="22"/>
          <w:szCs w:val="22"/>
          <w:shd w:val="clear" w:color="auto" w:fill="FFFF99"/>
          <w:rtl/>
        </w:rPr>
        <w:tab/>
      </w:r>
      <w:r w:rsidRPr="000951E1">
        <w:rPr>
          <w:rStyle w:val="big-number"/>
          <w:rFonts w:cs="FrankRuehl" w:hint="cs"/>
          <w:vanish/>
          <w:sz w:val="22"/>
          <w:szCs w:val="22"/>
          <w:u w:val="single"/>
          <w:shd w:val="clear" w:color="auto" w:fill="FFFF99"/>
          <w:rtl/>
        </w:rPr>
        <w:t>(א)</w:t>
      </w:r>
      <w:r w:rsidRPr="000951E1">
        <w:rPr>
          <w:rStyle w:val="big-number"/>
          <w:rFonts w:cs="FrankRuehl" w:hint="cs"/>
          <w:vanish/>
          <w:sz w:val="22"/>
          <w:szCs w:val="22"/>
          <w:shd w:val="clear" w:color="auto" w:fill="FFFF99"/>
          <w:rtl/>
        </w:rPr>
        <w:tab/>
      </w:r>
      <w:r w:rsidRPr="000951E1">
        <w:rPr>
          <w:rStyle w:val="default"/>
          <w:rFonts w:cs="FrankRuehl"/>
          <w:vanish/>
          <w:sz w:val="22"/>
          <w:szCs w:val="22"/>
          <w:shd w:val="clear" w:color="auto" w:fill="FFFF99"/>
          <w:rtl/>
        </w:rPr>
        <w:t>ה</w:t>
      </w:r>
      <w:r w:rsidRPr="000951E1">
        <w:rPr>
          <w:rStyle w:val="default"/>
          <w:rFonts w:cs="FrankRuehl" w:hint="cs"/>
          <w:vanish/>
          <w:sz w:val="22"/>
          <w:szCs w:val="22"/>
          <w:shd w:val="clear" w:color="auto" w:fill="FFFF99"/>
          <w:rtl/>
        </w:rPr>
        <w:t>זכאות לקיצבה מיוחדת תתחיל ב-1 בחודש שבו הוגשה הבקשה לקיצבה מיוחדת, אולם לא לפני שחלפו 90 ימים מהתאריך הקובע כמשמעותו בסעיף 127כא לחוק ואם הזכאות לקיצבה היא לפי ת</w:t>
      </w:r>
      <w:r w:rsidRPr="000951E1">
        <w:rPr>
          <w:rStyle w:val="default"/>
          <w:rFonts w:cs="FrankRuehl"/>
          <w:vanish/>
          <w:sz w:val="22"/>
          <w:szCs w:val="22"/>
          <w:shd w:val="clear" w:color="auto" w:fill="FFFF99"/>
          <w:rtl/>
        </w:rPr>
        <w:t>ק</w:t>
      </w:r>
      <w:r w:rsidRPr="000951E1">
        <w:rPr>
          <w:rStyle w:val="default"/>
          <w:rFonts w:cs="FrankRuehl" w:hint="cs"/>
          <w:vanish/>
          <w:sz w:val="22"/>
          <w:szCs w:val="22"/>
          <w:shd w:val="clear" w:color="auto" w:fill="FFFF99"/>
          <w:rtl/>
        </w:rPr>
        <w:t xml:space="preserve">נה 10א </w:t>
      </w:r>
      <w:r w:rsidRPr="000951E1">
        <w:rPr>
          <w:rStyle w:val="default"/>
          <w:rFonts w:cs="FrankRuehl"/>
          <w:vanish/>
          <w:sz w:val="22"/>
          <w:szCs w:val="22"/>
          <w:shd w:val="clear" w:color="auto" w:fill="FFFF99"/>
          <w:rtl/>
        </w:rPr>
        <w:t>–</w:t>
      </w:r>
      <w:r w:rsidRPr="000951E1">
        <w:rPr>
          <w:rStyle w:val="default"/>
          <w:rFonts w:cs="FrankRuehl" w:hint="cs"/>
          <w:vanish/>
          <w:sz w:val="22"/>
          <w:szCs w:val="22"/>
          <w:shd w:val="clear" w:color="auto" w:fill="FFFF99"/>
          <w:rtl/>
        </w:rPr>
        <w:t xml:space="preserve"> לא לפני שחלפו 90 ימים ממועד תחילתה של הנכות הרפואית בשיעור של 75% לפחות.</w:t>
      </w:r>
    </w:p>
    <w:p w:rsidR="00DE3D74" w:rsidRPr="000951E1" w:rsidRDefault="00DE3D74">
      <w:pPr>
        <w:pStyle w:val="P00"/>
        <w:spacing w:before="0"/>
        <w:ind w:left="0"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ab/>
      </w:r>
      <w:r w:rsidRPr="000951E1">
        <w:rPr>
          <w:rStyle w:val="default"/>
          <w:rFonts w:cs="FrankRuehl"/>
          <w:vanish/>
          <w:sz w:val="22"/>
          <w:szCs w:val="22"/>
          <w:u w:val="single"/>
          <w:shd w:val="clear" w:color="auto" w:fill="FFFF99"/>
          <w:rtl/>
        </w:rPr>
        <w:t>(ב)</w:t>
      </w:r>
      <w:r w:rsidRPr="000951E1">
        <w:rPr>
          <w:rStyle w:val="default"/>
          <w:rFonts w:cs="FrankRuehl" w:hint="cs"/>
          <w:vanish/>
          <w:sz w:val="22"/>
          <w:szCs w:val="22"/>
          <w:u w:val="single"/>
          <w:shd w:val="clear" w:color="auto" w:fill="FFFF99"/>
          <w:rtl/>
        </w:rPr>
        <w:tab/>
      </w:r>
      <w:r w:rsidRPr="000951E1">
        <w:rPr>
          <w:rStyle w:val="default"/>
          <w:rFonts w:cs="FrankRuehl"/>
          <w:vanish/>
          <w:sz w:val="22"/>
          <w:szCs w:val="22"/>
          <w:u w:val="single"/>
          <w:shd w:val="clear" w:color="auto" w:fill="FFFF99"/>
          <w:rtl/>
        </w:rPr>
        <w:t>על אף האמור בתקנת משנה (א), ראה המוסד כי נתקיימו במבוטח התנאים</w:t>
      </w:r>
      <w:r w:rsidRPr="000951E1">
        <w:rPr>
          <w:rStyle w:val="default"/>
          <w:rFonts w:cs="FrankRuehl" w:hint="cs"/>
          <w:vanish/>
          <w:sz w:val="22"/>
          <w:szCs w:val="22"/>
          <w:u w:val="single"/>
          <w:shd w:val="clear" w:color="auto" w:fill="FFFF99"/>
          <w:rtl/>
        </w:rPr>
        <w:t xml:space="preserve"> </w:t>
      </w:r>
      <w:r w:rsidRPr="000951E1">
        <w:rPr>
          <w:rStyle w:val="default"/>
          <w:rFonts w:cs="FrankRuehl"/>
          <w:vanish/>
          <w:sz w:val="22"/>
          <w:szCs w:val="22"/>
          <w:u w:val="single"/>
          <w:shd w:val="clear" w:color="auto" w:fill="FFFF99"/>
          <w:rtl/>
        </w:rPr>
        <w:t>המזכים בגמלה בתקופה שקדמה להגשת התביעה, תשולם הגמלה בעד התקופה האמורה, ובלבד שלא תשולם גמלה בעד תקופה העולה על 6 חודשים שבתכוף להגשת התביעה.</w:t>
      </w:r>
    </w:p>
    <w:p w:rsidR="00FF59DA" w:rsidRPr="000951E1" w:rsidRDefault="00FF59DA">
      <w:pPr>
        <w:pStyle w:val="P00"/>
        <w:spacing w:before="0"/>
        <w:ind w:left="0" w:right="1134"/>
        <w:rPr>
          <w:rStyle w:val="default"/>
          <w:rFonts w:cs="FrankRuehl" w:hint="cs"/>
          <w:vanish/>
          <w:szCs w:val="20"/>
          <w:shd w:val="clear" w:color="auto" w:fill="FFFF99"/>
          <w:rtl/>
        </w:rPr>
      </w:pPr>
    </w:p>
    <w:p w:rsidR="00FF59DA" w:rsidRPr="000951E1" w:rsidRDefault="00FF59DA">
      <w:pPr>
        <w:pStyle w:val="P00"/>
        <w:spacing w:before="0"/>
        <w:ind w:left="0" w:right="1134"/>
        <w:rPr>
          <w:rStyle w:val="default"/>
          <w:rFonts w:cs="FrankRuehl" w:hint="cs"/>
          <w:vanish/>
          <w:color w:val="FF0000"/>
          <w:szCs w:val="20"/>
          <w:shd w:val="clear" w:color="auto" w:fill="FFFF99"/>
          <w:rtl/>
        </w:rPr>
      </w:pPr>
      <w:r w:rsidRPr="000951E1">
        <w:rPr>
          <w:rStyle w:val="default"/>
          <w:rFonts w:cs="FrankRuehl" w:hint="cs"/>
          <w:vanish/>
          <w:color w:val="FF0000"/>
          <w:szCs w:val="20"/>
          <w:shd w:val="clear" w:color="auto" w:fill="FFFF99"/>
          <w:rtl/>
        </w:rPr>
        <w:t>מיום 1.9.2012</w:t>
      </w:r>
    </w:p>
    <w:p w:rsidR="00FF59DA" w:rsidRPr="000951E1" w:rsidRDefault="00FF59DA">
      <w:pPr>
        <w:pStyle w:val="P00"/>
        <w:spacing w:before="0"/>
        <w:ind w:left="0" w:right="1134"/>
        <w:rPr>
          <w:rStyle w:val="default"/>
          <w:rFonts w:cs="FrankRuehl" w:hint="cs"/>
          <w:vanish/>
          <w:szCs w:val="20"/>
          <w:shd w:val="clear" w:color="auto" w:fill="FFFF99"/>
          <w:rtl/>
        </w:rPr>
      </w:pPr>
      <w:r w:rsidRPr="000951E1">
        <w:rPr>
          <w:rStyle w:val="default"/>
          <w:rFonts w:cs="FrankRuehl" w:hint="cs"/>
          <w:b/>
          <w:bCs/>
          <w:vanish/>
          <w:szCs w:val="20"/>
          <w:shd w:val="clear" w:color="auto" w:fill="FFFF99"/>
          <w:rtl/>
        </w:rPr>
        <w:t>תק' תשע"ב-2012</w:t>
      </w:r>
    </w:p>
    <w:p w:rsidR="00FF59DA" w:rsidRPr="000951E1" w:rsidRDefault="00FF59DA">
      <w:pPr>
        <w:pStyle w:val="P00"/>
        <w:spacing w:before="0"/>
        <w:ind w:left="0" w:right="1134"/>
        <w:rPr>
          <w:rStyle w:val="default"/>
          <w:rFonts w:cs="FrankRuehl" w:hint="cs"/>
          <w:vanish/>
          <w:szCs w:val="20"/>
          <w:shd w:val="clear" w:color="auto" w:fill="FFFF99"/>
          <w:rtl/>
        </w:rPr>
      </w:pPr>
      <w:hyperlink r:id="rId36" w:history="1">
        <w:r w:rsidRPr="000951E1">
          <w:rPr>
            <w:rStyle w:val="Hyperlink"/>
            <w:rFonts w:hint="cs"/>
            <w:vanish/>
            <w:szCs w:val="20"/>
            <w:shd w:val="clear" w:color="auto" w:fill="FFFF99"/>
            <w:rtl/>
          </w:rPr>
          <w:t>ק"ת תשע"ב מס' 7149</w:t>
        </w:r>
      </w:hyperlink>
      <w:r w:rsidRPr="000951E1">
        <w:rPr>
          <w:rStyle w:val="default"/>
          <w:rFonts w:cs="FrankRuehl" w:hint="cs"/>
          <w:vanish/>
          <w:szCs w:val="20"/>
          <w:shd w:val="clear" w:color="auto" w:fill="FFFF99"/>
          <w:rtl/>
        </w:rPr>
        <w:t xml:space="preserve"> מיום 1.8.2012 עמ' 1553</w:t>
      </w:r>
    </w:p>
    <w:p w:rsidR="000951E1" w:rsidRPr="000951E1" w:rsidRDefault="000951E1" w:rsidP="000951E1">
      <w:pPr>
        <w:pStyle w:val="P00"/>
        <w:ind w:left="0" w:right="1134"/>
        <w:rPr>
          <w:rStyle w:val="default"/>
          <w:rFonts w:cs="FrankRuehl" w:hint="cs"/>
          <w:vanish/>
          <w:sz w:val="22"/>
          <w:szCs w:val="22"/>
          <w:u w:val="single"/>
          <w:shd w:val="clear" w:color="auto" w:fill="FFFF99"/>
          <w:rtl/>
        </w:rPr>
      </w:pP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(ב)</w:t>
      </w: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 xml:space="preserve">על אף האמור בתקנת משנה (א), ראה המוסד </w:t>
      </w:r>
      <w:r w:rsidRPr="000951E1">
        <w:rPr>
          <w:rStyle w:val="default"/>
          <w:rFonts w:cs="FrankRuehl"/>
          <w:vanish/>
          <w:sz w:val="22"/>
          <w:szCs w:val="22"/>
          <w:u w:val="single"/>
          <w:shd w:val="clear" w:color="auto" w:fill="FFFF99"/>
          <w:rtl/>
        </w:rPr>
        <w:t>–</w:t>
      </w:r>
    </w:p>
    <w:p w:rsidR="000951E1" w:rsidRPr="000951E1" w:rsidRDefault="000951E1" w:rsidP="000951E1">
      <w:pPr>
        <w:pStyle w:val="P00"/>
        <w:spacing w:before="0"/>
        <w:ind w:left="1021" w:right="1134"/>
        <w:rPr>
          <w:rStyle w:val="default"/>
          <w:rFonts w:cs="FrankRuehl" w:hint="cs"/>
          <w:vanish/>
          <w:sz w:val="22"/>
          <w:szCs w:val="22"/>
          <w:shd w:val="clear" w:color="auto" w:fill="FFFF99"/>
          <w:rtl/>
        </w:rPr>
      </w:pPr>
      <w:r w:rsidRPr="000951E1">
        <w:rPr>
          <w:rStyle w:val="default"/>
          <w:rFonts w:cs="FrankRuehl" w:hint="cs"/>
          <w:vanish/>
          <w:sz w:val="22"/>
          <w:szCs w:val="22"/>
          <w:u w:val="single"/>
          <w:shd w:val="clear" w:color="auto" w:fill="FFFF99"/>
          <w:rtl/>
        </w:rPr>
        <w:t>(1)</w:t>
      </w: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כי נתקיימו במבוטח התנאים</w:t>
      </w:r>
      <w:r w:rsidRPr="000951E1">
        <w:rPr>
          <w:rStyle w:val="default"/>
          <w:rFonts w:cs="FrankRuehl" w:hint="cs"/>
          <w:vanish/>
          <w:sz w:val="22"/>
          <w:szCs w:val="22"/>
          <w:shd w:val="clear" w:color="auto" w:fill="FFFF99"/>
          <w:rtl/>
        </w:rPr>
        <w:t xml:space="preserve"> </w:t>
      </w:r>
      <w:r w:rsidRPr="000951E1">
        <w:rPr>
          <w:rStyle w:val="default"/>
          <w:rFonts w:cs="FrankRuehl"/>
          <w:vanish/>
          <w:sz w:val="22"/>
          <w:szCs w:val="22"/>
          <w:shd w:val="clear" w:color="auto" w:fill="FFFF99"/>
          <w:rtl/>
        </w:rPr>
        <w:t>המזכים בגמלה בתקופה שקדמה להגשת התביעה, תשולם הגמלה בעד התקופה האמורה, ובלבד שלא תשולם גמלה בעד תקופה העולה על 6 חודשים שבתכוף להגשת התביעה</w:t>
      </w:r>
      <w:r w:rsidRPr="000951E1">
        <w:rPr>
          <w:rStyle w:val="default"/>
          <w:rFonts w:cs="FrankRuehl" w:hint="cs"/>
          <w:vanish/>
          <w:sz w:val="22"/>
          <w:szCs w:val="22"/>
          <w:shd w:val="clear" w:color="auto" w:fill="FFFF99"/>
          <w:rtl/>
        </w:rPr>
        <w:t>;</w:t>
      </w:r>
    </w:p>
    <w:p w:rsidR="000951E1" w:rsidRPr="000951E1" w:rsidRDefault="000951E1" w:rsidP="000951E1">
      <w:pPr>
        <w:pStyle w:val="P00"/>
        <w:spacing w:before="0"/>
        <w:ind w:left="1021" w:right="1134"/>
        <w:rPr>
          <w:rStyle w:val="default"/>
          <w:rFonts w:cs="FrankRuehl" w:hint="cs"/>
          <w:vanish/>
          <w:sz w:val="22"/>
          <w:szCs w:val="22"/>
          <w:u w:val="single"/>
          <w:shd w:val="clear" w:color="auto" w:fill="FFFF99"/>
          <w:rtl/>
        </w:rPr>
      </w:pPr>
      <w:r w:rsidRPr="000951E1">
        <w:rPr>
          <w:rStyle w:val="default"/>
          <w:rFonts w:cs="FrankRuehl" w:hint="cs"/>
          <w:vanish/>
          <w:sz w:val="22"/>
          <w:szCs w:val="22"/>
          <w:u w:val="single"/>
          <w:shd w:val="clear" w:color="auto" w:fill="FFFF99"/>
          <w:rtl/>
        </w:rPr>
        <w:t>(2)</w:t>
      </w:r>
      <w:r w:rsidRPr="000951E1">
        <w:rPr>
          <w:rStyle w:val="default"/>
          <w:rFonts w:cs="FrankRuehl" w:hint="cs"/>
          <w:vanish/>
          <w:sz w:val="22"/>
          <w:szCs w:val="22"/>
          <w:u w:val="single"/>
          <w:shd w:val="clear" w:color="auto" w:fill="FFFF99"/>
          <w:rtl/>
        </w:rPr>
        <w:tab/>
        <w:t>כי מבוטח, שמתקיימים בו התנאים המפורטים להלן, אינו זכאי לקצבה רק משום שטרם חלפו 90 ימים כאמור בתקנת משנה (א), תשולם לו הקצבה בעד היום ה-31 ואילך:</w:t>
      </w:r>
    </w:p>
    <w:p w:rsidR="000951E1" w:rsidRPr="000951E1" w:rsidRDefault="000951E1" w:rsidP="000951E1">
      <w:pPr>
        <w:pStyle w:val="P00"/>
        <w:spacing w:before="0"/>
        <w:ind w:left="1474" w:right="1134"/>
        <w:rPr>
          <w:rStyle w:val="default"/>
          <w:rFonts w:cs="FrankRuehl" w:hint="cs"/>
          <w:vanish/>
          <w:sz w:val="22"/>
          <w:szCs w:val="22"/>
          <w:u w:val="single"/>
          <w:shd w:val="clear" w:color="auto" w:fill="FFFF99"/>
          <w:rtl/>
        </w:rPr>
      </w:pPr>
      <w:r w:rsidRPr="000951E1">
        <w:rPr>
          <w:rStyle w:val="default"/>
          <w:rFonts w:cs="FrankRuehl" w:hint="cs"/>
          <w:vanish/>
          <w:sz w:val="22"/>
          <w:szCs w:val="22"/>
          <w:u w:val="single"/>
          <w:shd w:val="clear" w:color="auto" w:fill="FFFF99"/>
          <w:rtl/>
        </w:rPr>
        <w:t>(א)</w:t>
      </w:r>
      <w:r w:rsidRPr="000951E1">
        <w:rPr>
          <w:rStyle w:val="default"/>
          <w:rFonts w:cs="FrankRuehl" w:hint="cs"/>
          <w:vanish/>
          <w:sz w:val="22"/>
          <w:szCs w:val="22"/>
          <w:u w:val="single"/>
          <w:shd w:val="clear" w:color="auto" w:fill="FFFF99"/>
          <w:rtl/>
        </w:rPr>
        <w:tab/>
        <w:t>נקבעה לו נכות רפואית לפי סעיף 208 לחוק בשיעור של 75% לפחות;</w:t>
      </w:r>
    </w:p>
    <w:p w:rsidR="000951E1" w:rsidRPr="000951E1" w:rsidRDefault="000951E1" w:rsidP="000951E1">
      <w:pPr>
        <w:pStyle w:val="P00"/>
        <w:spacing w:before="0"/>
        <w:ind w:left="1474" w:right="1134"/>
        <w:rPr>
          <w:rStyle w:val="default"/>
          <w:rFonts w:cs="FrankRuehl" w:hint="cs"/>
          <w:vanish/>
          <w:sz w:val="22"/>
          <w:szCs w:val="22"/>
          <w:u w:val="single"/>
          <w:shd w:val="clear" w:color="auto" w:fill="FFFF99"/>
          <w:rtl/>
        </w:rPr>
      </w:pPr>
      <w:r w:rsidRPr="000951E1">
        <w:rPr>
          <w:rStyle w:val="default"/>
          <w:rFonts w:cs="FrankRuehl" w:hint="cs"/>
          <w:vanish/>
          <w:sz w:val="22"/>
          <w:szCs w:val="22"/>
          <w:u w:val="single"/>
          <w:shd w:val="clear" w:color="auto" w:fill="FFFF99"/>
          <w:rtl/>
        </w:rPr>
        <w:t>(ב)</w:t>
      </w:r>
      <w:r w:rsidRPr="000951E1">
        <w:rPr>
          <w:rStyle w:val="default"/>
          <w:rFonts w:cs="FrankRuehl" w:hint="cs"/>
          <w:vanish/>
          <w:sz w:val="22"/>
          <w:szCs w:val="22"/>
          <w:u w:val="single"/>
          <w:shd w:val="clear" w:color="auto" w:fill="FFFF99"/>
          <w:rtl/>
        </w:rPr>
        <w:tab/>
        <w:t>הוא תלוי בעזרת הזולת, כאמור בתקנה 3(א), (ב) או (ג), למשך תקופה של שישה חודשים רצופים לפחות;</w:t>
      </w:r>
    </w:p>
    <w:p w:rsidR="000951E1" w:rsidRPr="000951E1" w:rsidRDefault="000951E1" w:rsidP="000951E1">
      <w:pPr>
        <w:pStyle w:val="P00"/>
        <w:spacing w:before="0"/>
        <w:ind w:left="1474" w:right="1134"/>
        <w:rPr>
          <w:rStyle w:val="default"/>
          <w:rFonts w:cs="FrankRuehl"/>
          <w:vanish/>
          <w:sz w:val="22"/>
          <w:szCs w:val="22"/>
          <w:u w:val="single"/>
          <w:shd w:val="clear" w:color="auto" w:fill="FFFF99"/>
          <w:rtl/>
        </w:rPr>
      </w:pPr>
      <w:r w:rsidRPr="000951E1">
        <w:rPr>
          <w:rStyle w:val="default"/>
          <w:rFonts w:cs="FrankRuehl" w:hint="cs"/>
          <w:vanish/>
          <w:sz w:val="22"/>
          <w:szCs w:val="22"/>
          <w:u w:val="single"/>
          <w:shd w:val="clear" w:color="auto" w:fill="FFFF99"/>
          <w:rtl/>
        </w:rPr>
        <w:t>(ג)</w:t>
      </w:r>
      <w:r w:rsidRPr="000951E1">
        <w:rPr>
          <w:rStyle w:val="default"/>
          <w:rFonts w:cs="FrankRuehl" w:hint="cs"/>
          <w:vanish/>
          <w:sz w:val="22"/>
          <w:szCs w:val="22"/>
          <w:u w:val="single"/>
          <w:shd w:val="clear" w:color="auto" w:fill="FFFF99"/>
          <w:rtl/>
        </w:rPr>
        <w:tab/>
        <w:t>הוא אינו זכאי לגמלה לפי תקנה 5(ד) לתקנות הביטוח הלאומי (ילד נכה), התש"ע-2010, בעד התקופה שמהיום ה-31 כאמור.</w:t>
      </w:r>
    </w:p>
    <w:p w:rsidR="000951E1" w:rsidRPr="000951E1" w:rsidRDefault="000951E1" w:rsidP="000951E1">
      <w:pPr>
        <w:pStyle w:val="P00"/>
        <w:tabs>
          <w:tab w:val="clear" w:pos="6259"/>
        </w:tabs>
        <w:spacing w:before="0"/>
        <w:ind w:left="0" w:right="1134"/>
        <w:rPr>
          <w:rFonts w:ascii="FrankRuehl" w:hAnsi="FrankRuehl"/>
          <w:vanish/>
          <w:szCs w:val="20"/>
          <w:shd w:val="clear" w:color="auto" w:fill="FFFF99"/>
          <w:rtl/>
        </w:rPr>
      </w:pPr>
    </w:p>
    <w:p w:rsidR="000951E1" w:rsidRPr="000951E1" w:rsidRDefault="000951E1" w:rsidP="000951E1">
      <w:pPr>
        <w:pStyle w:val="P00"/>
        <w:tabs>
          <w:tab w:val="clear" w:pos="6259"/>
        </w:tabs>
        <w:spacing w:before="0"/>
        <w:ind w:left="0" w:right="1134"/>
        <w:rPr>
          <w:rFonts w:ascii="FrankRuehl" w:hAnsi="FrankRuehl"/>
          <w:vanish/>
          <w:color w:val="FF0000"/>
          <w:szCs w:val="20"/>
          <w:shd w:val="clear" w:color="auto" w:fill="FFFF99"/>
          <w:rtl/>
        </w:rPr>
      </w:pPr>
      <w:r w:rsidRPr="000951E1">
        <w:rPr>
          <w:rFonts w:ascii="FrankRuehl" w:hAnsi="FrankRuehl"/>
          <w:vanish/>
          <w:color w:val="FF0000"/>
          <w:szCs w:val="20"/>
          <w:shd w:val="clear" w:color="auto" w:fill="FFFF99"/>
          <w:rtl/>
        </w:rPr>
        <w:t>מיום 15.11.2021</w:t>
      </w:r>
    </w:p>
    <w:p w:rsidR="000951E1" w:rsidRPr="000951E1" w:rsidRDefault="000951E1" w:rsidP="000951E1">
      <w:pPr>
        <w:pStyle w:val="P00"/>
        <w:tabs>
          <w:tab w:val="clear" w:pos="6259"/>
        </w:tabs>
        <w:spacing w:before="0"/>
        <w:ind w:left="0" w:right="1134"/>
        <w:rPr>
          <w:rFonts w:ascii="FrankRuehl" w:hAnsi="FrankRuehl"/>
          <w:vanish/>
          <w:szCs w:val="20"/>
          <w:shd w:val="clear" w:color="auto" w:fill="FFFF99"/>
          <w:rtl/>
        </w:rPr>
      </w:pPr>
      <w:r w:rsidRPr="000951E1">
        <w:rPr>
          <w:rFonts w:ascii="FrankRuehl" w:hAnsi="FrankRuehl"/>
          <w:b/>
          <w:bCs/>
          <w:vanish/>
          <w:szCs w:val="20"/>
          <w:shd w:val="clear" w:color="auto" w:fill="FFFF99"/>
          <w:rtl/>
        </w:rPr>
        <w:t>תק' תשפ"ב-2021</w:t>
      </w:r>
    </w:p>
    <w:p w:rsidR="000951E1" w:rsidRPr="000951E1" w:rsidRDefault="000951E1" w:rsidP="000951E1">
      <w:pPr>
        <w:pStyle w:val="P00"/>
        <w:tabs>
          <w:tab w:val="clear" w:pos="6259"/>
        </w:tabs>
        <w:spacing w:before="0"/>
        <w:ind w:left="0" w:right="1134"/>
        <w:rPr>
          <w:rFonts w:ascii="FrankRuehl" w:hAnsi="FrankRuehl"/>
          <w:vanish/>
          <w:szCs w:val="20"/>
          <w:shd w:val="clear" w:color="auto" w:fill="FFFF99"/>
          <w:rtl/>
        </w:rPr>
      </w:pPr>
      <w:hyperlink r:id="rId37" w:history="1">
        <w:r w:rsidRPr="000951E1">
          <w:rPr>
            <w:rStyle w:val="Hyperlink"/>
            <w:rFonts w:ascii="FrankRuehl" w:hAnsi="FrankRuehl"/>
            <w:vanish/>
            <w:szCs w:val="20"/>
            <w:shd w:val="clear" w:color="auto" w:fill="FFFF99"/>
            <w:rtl/>
          </w:rPr>
          <w:t>ק"ת תשפ"ב מס' 9738</w:t>
        </w:r>
      </w:hyperlink>
      <w:r w:rsidRPr="000951E1">
        <w:rPr>
          <w:rFonts w:ascii="FrankRuehl" w:hAnsi="FrankRuehl"/>
          <w:vanish/>
          <w:szCs w:val="20"/>
          <w:shd w:val="clear" w:color="auto" w:fill="FFFF99"/>
          <w:rtl/>
        </w:rPr>
        <w:t xml:space="preserve"> מיום 17.11.2021 עמ' 908</w:t>
      </w:r>
    </w:p>
    <w:p w:rsidR="00FF59DA" w:rsidRPr="000951E1" w:rsidRDefault="00FF59DA" w:rsidP="00FF59DA">
      <w:pPr>
        <w:pStyle w:val="P00"/>
        <w:ind w:left="0" w:right="1134"/>
        <w:rPr>
          <w:rStyle w:val="default"/>
          <w:rFonts w:cs="FrankRuehl" w:hint="cs"/>
          <w:vanish/>
          <w:sz w:val="22"/>
          <w:szCs w:val="22"/>
          <w:u w:val="single"/>
          <w:shd w:val="clear" w:color="auto" w:fill="FFFF99"/>
          <w:rtl/>
        </w:rPr>
      </w:pP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(ב)</w:t>
      </w: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 xml:space="preserve">על אף האמור בתקנת משנה (א), ראה המוסד </w:t>
      </w:r>
      <w:r w:rsidRPr="000951E1">
        <w:rPr>
          <w:rStyle w:val="default"/>
          <w:rFonts w:cs="FrankRuehl"/>
          <w:vanish/>
          <w:sz w:val="22"/>
          <w:szCs w:val="22"/>
          <w:u w:val="single"/>
          <w:shd w:val="clear" w:color="auto" w:fill="FFFF99"/>
          <w:rtl/>
        </w:rPr>
        <w:t>–</w:t>
      </w:r>
    </w:p>
    <w:p w:rsidR="00FF59DA" w:rsidRPr="000951E1" w:rsidRDefault="00FF59DA" w:rsidP="00FF59DA">
      <w:pPr>
        <w:pStyle w:val="P00"/>
        <w:spacing w:before="0"/>
        <w:ind w:left="1021"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(1)</w:t>
      </w:r>
      <w:r w:rsidRPr="000951E1">
        <w:rPr>
          <w:rStyle w:val="default"/>
          <w:rFonts w:cs="FrankRuehl" w:hint="cs"/>
          <w:vanish/>
          <w:sz w:val="22"/>
          <w:szCs w:val="22"/>
          <w:shd w:val="clear" w:color="auto" w:fill="FFFF99"/>
          <w:rtl/>
        </w:rPr>
        <w:tab/>
      </w:r>
      <w:r w:rsidRPr="000951E1">
        <w:rPr>
          <w:rStyle w:val="default"/>
          <w:rFonts w:cs="FrankRuehl"/>
          <w:vanish/>
          <w:sz w:val="22"/>
          <w:szCs w:val="22"/>
          <w:shd w:val="clear" w:color="auto" w:fill="FFFF99"/>
          <w:rtl/>
        </w:rPr>
        <w:t>כי נתקיימו במבוטח התנאים</w:t>
      </w:r>
      <w:r w:rsidRPr="000951E1">
        <w:rPr>
          <w:rStyle w:val="default"/>
          <w:rFonts w:cs="FrankRuehl" w:hint="cs"/>
          <w:vanish/>
          <w:sz w:val="22"/>
          <w:szCs w:val="22"/>
          <w:shd w:val="clear" w:color="auto" w:fill="FFFF99"/>
          <w:rtl/>
        </w:rPr>
        <w:t xml:space="preserve"> </w:t>
      </w:r>
      <w:r w:rsidRPr="000951E1">
        <w:rPr>
          <w:rStyle w:val="default"/>
          <w:rFonts w:cs="FrankRuehl"/>
          <w:vanish/>
          <w:sz w:val="22"/>
          <w:szCs w:val="22"/>
          <w:shd w:val="clear" w:color="auto" w:fill="FFFF99"/>
          <w:rtl/>
        </w:rPr>
        <w:t>המזכים בגמלה בתקופה שקדמה להגשת התביעה, תשולם הגמלה בעד התקופה האמורה, ובלבד שלא תשולם גמלה בעד תקופה העולה על 6 חודשים שבתכוף להגשת התביעה</w:t>
      </w:r>
      <w:r w:rsidRPr="000951E1">
        <w:rPr>
          <w:rStyle w:val="default"/>
          <w:rFonts w:cs="FrankRuehl" w:hint="cs"/>
          <w:vanish/>
          <w:sz w:val="22"/>
          <w:szCs w:val="22"/>
          <w:shd w:val="clear" w:color="auto" w:fill="FFFF99"/>
          <w:rtl/>
        </w:rPr>
        <w:t>;</w:t>
      </w:r>
    </w:p>
    <w:p w:rsidR="00FF59DA" w:rsidRPr="000951E1" w:rsidRDefault="00FF59DA" w:rsidP="00FF59DA">
      <w:pPr>
        <w:pStyle w:val="P00"/>
        <w:spacing w:before="0"/>
        <w:ind w:left="1021"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(2)</w:t>
      </w:r>
      <w:r w:rsidRPr="000951E1">
        <w:rPr>
          <w:rStyle w:val="default"/>
          <w:rFonts w:cs="FrankRuehl" w:hint="cs"/>
          <w:vanish/>
          <w:sz w:val="22"/>
          <w:szCs w:val="22"/>
          <w:shd w:val="clear" w:color="auto" w:fill="FFFF99"/>
          <w:rtl/>
        </w:rPr>
        <w:tab/>
        <w:t>כי מבוטח, שמתקיימים בו התנאים המפורטים להלן, אינו זכאי לקצבה רק משום שטרם חלפו 90 ימים כאמור בתקנת משנה (א), תשולם לו הקצבה בעד היום ה-31 ואילך:</w:t>
      </w:r>
    </w:p>
    <w:p w:rsidR="00FF59DA" w:rsidRPr="000951E1" w:rsidRDefault="00FF59DA" w:rsidP="00FF59DA">
      <w:pPr>
        <w:pStyle w:val="P00"/>
        <w:spacing w:before="0"/>
        <w:ind w:left="1474"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(א)</w:t>
      </w:r>
      <w:r w:rsidRPr="000951E1">
        <w:rPr>
          <w:rStyle w:val="default"/>
          <w:rFonts w:cs="FrankRuehl" w:hint="cs"/>
          <w:vanish/>
          <w:sz w:val="22"/>
          <w:szCs w:val="22"/>
          <w:shd w:val="clear" w:color="auto" w:fill="FFFF99"/>
          <w:rtl/>
        </w:rPr>
        <w:tab/>
        <w:t>נקבעה לו נכות רפואית לפי סעיף 208 לחוק בשיעור של 75% לפחות;</w:t>
      </w:r>
    </w:p>
    <w:p w:rsidR="00FF59DA" w:rsidRPr="000951E1" w:rsidRDefault="00FF59DA" w:rsidP="00FF59DA">
      <w:pPr>
        <w:pStyle w:val="P00"/>
        <w:spacing w:before="0"/>
        <w:ind w:left="1474" w:right="1134"/>
        <w:rPr>
          <w:rStyle w:val="default"/>
          <w:rFonts w:cs="FrankRuehl" w:hint="cs"/>
          <w:vanish/>
          <w:sz w:val="22"/>
          <w:szCs w:val="22"/>
          <w:shd w:val="clear" w:color="auto" w:fill="FFFF99"/>
          <w:rtl/>
        </w:rPr>
      </w:pPr>
      <w:r w:rsidRPr="000951E1">
        <w:rPr>
          <w:rStyle w:val="default"/>
          <w:rFonts w:cs="FrankRuehl" w:hint="cs"/>
          <w:vanish/>
          <w:sz w:val="22"/>
          <w:szCs w:val="22"/>
          <w:shd w:val="clear" w:color="auto" w:fill="FFFF99"/>
          <w:rtl/>
        </w:rPr>
        <w:t>(ב)</w:t>
      </w:r>
      <w:r w:rsidRPr="000951E1">
        <w:rPr>
          <w:rStyle w:val="default"/>
          <w:rFonts w:cs="FrankRuehl" w:hint="cs"/>
          <w:vanish/>
          <w:sz w:val="22"/>
          <w:szCs w:val="22"/>
          <w:shd w:val="clear" w:color="auto" w:fill="FFFF99"/>
          <w:rtl/>
        </w:rPr>
        <w:tab/>
        <w:t xml:space="preserve">הוא תלוי בעזרת הזולת, כאמור </w:t>
      </w:r>
      <w:r w:rsidRPr="000951E1">
        <w:rPr>
          <w:rStyle w:val="default"/>
          <w:rFonts w:cs="FrankRuehl" w:hint="cs"/>
          <w:strike/>
          <w:vanish/>
          <w:sz w:val="22"/>
          <w:szCs w:val="22"/>
          <w:shd w:val="clear" w:color="auto" w:fill="FFFF99"/>
          <w:rtl/>
        </w:rPr>
        <w:t>בתקנה 3(א), (ב) או (ג)</w:t>
      </w:r>
      <w:r w:rsidR="000951E1" w:rsidRPr="000951E1">
        <w:rPr>
          <w:rStyle w:val="default"/>
          <w:rFonts w:cs="FrankRuehl" w:hint="cs"/>
          <w:vanish/>
          <w:sz w:val="22"/>
          <w:szCs w:val="22"/>
          <w:shd w:val="clear" w:color="auto" w:fill="FFFF99"/>
          <w:rtl/>
        </w:rPr>
        <w:t xml:space="preserve"> </w:t>
      </w:r>
      <w:r w:rsidR="000951E1" w:rsidRPr="000951E1">
        <w:rPr>
          <w:rStyle w:val="default"/>
          <w:rFonts w:cs="FrankRuehl" w:hint="cs"/>
          <w:vanish/>
          <w:sz w:val="22"/>
          <w:szCs w:val="22"/>
          <w:u w:val="single"/>
          <w:shd w:val="clear" w:color="auto" w:fill="FFFF99"/>
          <w:rtl/>
        </w:rPr>
        <w:t>בתקנה 3(א), (ב), (ג) או (ד)</w:t>
      </w:r>
      <w:r w:rsidRPr="000951E1">
        <w:rPr>
          <w:rStyle w:val="default"/>
          <w:rFonts w:cs="FrankRuehl" w:hint="cs"/>
          <w:vanish/>
          <w:sz w:val="22"/>
          <w:szCs w:val="22"/>
          <w:shd w:val="clear" w:color="auto" w:fill="FFFF99"/>
          <w:rtl/>
        </w:rPr>
        <w:t>, למשך תקופה של שישה חודשים רצופים לפחות;</w:t>
      </w:r>
    </w:p>
    <w:p w:rsidR="00FF59DA" w:rsidRPr="000951E1" w:rsidRDefault="00FF59DA" w:rsidP="00FF59DA">
      <w:pPr>
        <w:pStyle w:val="P00"/>
        <w:spacing w:before="0"/>
        <w:ind w:left="1474" w:right="1134"/>
        <w:rPr>
          <w:rStyle w:val="default"/>
          <w:rFonts w:cs="FrankRuehl" w:hint="cs"/>
          <w:strike/>
          <w:sz w:val="2"/>
          <w:szCs w:val="2"/>
          <w:shd w:val="clear" w:color="auto" w:fill="FFFF99"/>
          <w:rtl/>
        </w:rPr>
      </w:pPr>
      <w:r w:rsidRPr="000951E1">
        <w:rPr>
          <w:rStyle w:val="default"/>
          <w:rFonts w:cs="FrankRuehl" w:hint="cs"/>
          <w:strike/>
          <w:vanish/>
          <w:sz w:val="22"/>
          <w:szCs w:val="22"/>
          <w:shd w:val="clear" w:color="auto" w:fill="FFFF99"/>
          <w:rtl/>
        </w:rPr>
        <w:t>(ג)</w:t>
      </w:r>
      <w:r w:rsidRPr="000951E1">
        <w:rPr>
          <w:rStyle w:val="default"/>
          <w:rFonts w:cs="FrankRuehl" w:hint="cs"/>
          <w:strike/>
          <w:vanish/>
          <w:sz w:val="22"/>
          <w:szCs w:val="22"/>
          <w:shd w:val="clear" w:color="auto" w:fill="FFFF99"/>
          <w:rtl/>
        </w:rPr>
        <w:tab/>
        <w:t>הוא אינו זכאי לגמלה לפי תקנה 5(ד) לתקנות הביטוח הלאומי (ילד נכה), התש"ע-2010, בעד התקופה שמהיום ה-31 כאמור.</w:t>
      </w:r>
      <w:bookmarkEnd w:id="26"/>
    </w:p>
    <w:p w:rsidR="00DE3D74" w:rsidRDefault="00DE3D74">
      <w:pPr>
        <w:pStyle w:val="P00"/>
        <w:spacing w:before="72"/>
        <w:ind w:left="0" w:right="1134"/>
        <w:rPr>
          <w:rStyle w:val="default"/>
          <w:rFonts w:cs="FrankRuehl"/>
          <w:rtl/>
        </w:rPr>
      </w:pPr>
      <w:bookmarkStart w:id="27" w:name="Seif11"/>
      <w:bookmarkEnd w:id="27"/>
      <w:r>
        <w:rPr>
          <w:lang w:val="he-IL"/>
        </w:rPr>
        <w:pict>
          <v:rect id="_x0000_s2073" style="position:absolute;left:0;text-align:left;margin-left:464.5pt;margin-top:8.05pt;width:75.05pt;height:14.8pt;z-index:251663360"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מ</w:t>
                  </w:r>
                  <w:r>
                    <w:rPr>
                      <w:rFonts w:cs="Miriam" w:hint="cs"/>
                      <w:szCs w:val="18"/>
                      <w:rtl/>
                    </w:rPr>
                    <w:t>עקב</w:t>
                  </w:r>
                </w:p>
              </w:txbxContent>
            </v:textbox>
            <w10:anchorlock/>
          </v:rect>
        </w:pict>
      </w:r>
      <w:r>
        <w:rPr>
          <w:rStyle w:val="big-number"/>
          <w:rFonts w:cs="Miriam"/>
          <w:rtl/>
        </w:rPr>
        <w:t>12.</w:t>
      </w:r>
      <w:r>
        <w:rPr>
          <w:rStyle w:val="big-number"/>
          <w:rFonts w:cs="Miriam"/>
          <w:rtl/>
        </w:rPr>
        <w:tab/>
      </w:r>
      <w:r>
        <w:rPr>
          <w:rStyle w:val="default"/>
          <w:rFonts w:cs="FrankRuehl"/>
          <w:rtl/>
        </w:rPr>
        <w:t>ה</w:t>
      </w:r>
      <w:r>
        <w:rPr>
          <w:rStyle w:val="default"/>
          <w:rFonts w:cs="FrankRuehl" w:hint="cs"/>
          <w:rtl/>
        </w:rPr>
        <w:t xml:space="preserve">מוסד יקיים מעקב מזמן לזמן על השימוש בקיצבה המיוחדת. </w:t>
      </w:r>
    </w:p>
    <w:p w:rsidR="00DE3D74" w:rsidRDefault="00DE3D74">
      <w:pPr>
        <w:pStyle w:val="P00"/>
        <w:spacing w:before="72"/>
        <w:ind w:left="0" w:right="1134"/>
        <w:rPr>
          <w:rStyle w:val="default"/>
          <w:rFonts w:cs="FrankRuehl"/>
          <w:rtl/>
        </w:rPr>
      </w:pPr>
      <w:bookmarkStart w:id="28" w:name="Seif12"/>
      <w:bookmarkEnd w:id="28"/>
      <w:r>
        <w:rPr>
          <w:lang w:val="he-IL"/>
        </w:rPr>
        <w:pict>
          <v:rect id="_x0000_s2074" style="position:absolute;left:0;text-align:left;margin-left:464.5pt;margin-top:8.05pt;width:75.05pt;height:22.9pt;z-index:251664384"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ה</w:t>
                  </w:r>
                  <w:r>
                    <w:rPr>
                      <w:rFonts w:cs="Miriam" w:hint="cs"/>
                      <w:szCs w:val="18"/>
                      <w:rtl/>
                    </w:rPr>
                    <w:t>וראת מעבר</w:t>
                  </w:r>
                </w:p>
                <w:p w:rsidR="00DE3D74" w:rsidRDefault="00DE3D74">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Fonts w:cs="Miriam"/>
          <w:rtl/>
        </w:rPr>
        <w:t>13.</w:t>
      </w:r>
      <w:r>
        <w:rPr>
          <w:rStyle w:val="big-number"/>
          <w:rFonts w:cs="Miriam"/>
          <w:rtl/>
        </w:rPr>
        <w:tab/>
      </w:r>
      <w:r>
        <w:rPr>
          <w:rStyle w:val="default"/>
          <w:rFonts w:cs="FrankRuehl"/>
          <w:rtl/>
        </w:rPr>
        <w:t>ע</w:t>
      </w:r>
      <w:r>
        <w:rPr>
          <w:rStyle w:val="default"/>
          <w:rFonts w:cs="FrankRuehl" w:hint="cs"/>
          <w:rtl/>
        </w:rPr>
        <w:t xml:space="preserve">ל אף האמור בתקנות אלה יוחל בהפעלתן בהדרגה והן יחולו </w:t>
      </w:r>
      <w:r w:rsidR="000951E1">
        <w:rPr>
          <w:rStyle w:val="default"/>
          <w:rFonts w:cs="FrankRuehl" w:hint="eastAsia"/>
          <w:rtl/>
        </w:rPr>
        <w:t>–</w:t>
      </w:r>
    </w:p>
    <w:p w:rsidR="00DE3D74" w:rsidRDefault="00DE3D7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נכים שמל</w:t>
      </w:r>
      <w:r>
        <w:rPr>
          <w:rStyle w:val="default"/>
          <w:rFonts w:cs="FrankRuehl"/>
          <w:rtl/>
        </w:rPr>
        <w:t>א</w:t>
      </w:r>
      <w:r>
        <w:rPr>
          <w:rStyle w:val="default"/>
          <w:rFonts w:cs="FrankRuehl" w:hint="cs"/>
          <w:rtl/>
        </w:rPr>
        <w:t xml:space="preserve">ו להם 40 שנים </w:t>
      </w:r>
      <w:r w:rsidR="000951E1">
        <w:rPr>
          <w:rStyle w:val="default"/>
          <w:rFonts w:cs="FrankRuehl"/>
          <w:rtl/>
        </w:rPr>
        <w:t>–</w:t>
      </w:r>
      <w:r>
        <w:rPr>
          <w:rStyle w:val="default"/>
          <w:rFonts w:cs="FrankRuehl" w:hint="cs"/>
          <w:rtl/>
        </w:rPr>
        <w:t xml:space="preserve"> מיום תחילתן של תקנות אלה;</w:t>
      </w:r>
    </w:p>
    <w:p w:rsidR="00DE3D74" w:rsidRDefault="00DE3D7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נכים שמלאו להם 30 שנים </w:t>
      </w:r>
      <w:r w:rsidR="000951E1">
        <w:rPr>
          <w:rStyle w:val="default"/>
          <w:rFonts w:cs="FrankRuehl"/>
          <w:rtl/>
        </w:rPr>
        <w:t>–</w:t>
      </w:r>
      <w:r>
        <w:rPr>
          <w:rStyle w:val="default"/>
          <w:rFonts w:cs="FrankRuehl" w:hint="cs"/>
          <w:rtl/>
        </w:rPr>
        <w:t xml:space="preserve"> מיום ט"ו בניסן תש"ם (1 באפריל 1980);</w:t>
      </w:r>
    </w:p>
    <w:p w:rsidR="00DE3D74" w:rsidRDefault="00DE3D74">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על נכים שמלאו להם 18 שנים </w:t>
      </w:r>
      <w:r w:rsidR="000951E1">
        <w:rPr>
          <w:rStyle w:val="default"/>
          <w:rFonts w:cs="FrankRuehl"/>
          <w:rtl/>
        </w:rPr>
        <w:t>–</w:t>
      </w:r>
      <w:r>
        <w:rPr>
          <w:rStyle w:val="default"/>
          <w:rFonts w:cs="FrankRuehl" w:hint="cs"/>
          <w:rtl/>
        </w:rPr>
        <w:t xml:space="preserve"> מיום כ"א בתשרי תשמ"א (1 באוקטובר 1980). </w:t>
      </w:r>
    </w:p>
    <w:p w:rsidR="00DE3D74" w:rsidRPr="000951E1" w:rsidRDefault="00DE3D74">
      <w:pPr>
        <w:pStyle w:val="P00"/>
        <w:spacing w:before="0"/>
        <w:ind w:left="0" w:right="1134"/>
        <w:rPr>
          <w:rFonts w:hint="cs"/>
          <w:b/>
          <w:bCs/>
          <w:vanish/>
          <w:szCs w:val="20"/>
          <w:shd w:val="clear" w:color="auto" w:fill="FFFF99"/>
          <w:rtl/>
        </w:rPr>
      </w:pPr>
      <w:bookmarkStart w:id="29" w:name="Rov36"/>
      <w:r w:rsidRPr="000951E1">
        <w:rPr>
          <w:rFonts w:hint="cs"/>
          <w:vanish/>
          <w:color w:val="FF0000"/>
          <w:szCs w:val="20"/>
          <w:shd w:val="clear" w:color="auto" w:fill="FFFF99"/>
          <w:rtl/>
        </w:rPr>
        <w:t>מיום 1.4.1979</w:t>
      </w:r>
    </w:p>
    <w:p w:rsidR="00DE3D74" w:rsidRPr="000951E1" w:rsidRDefault="00DE3D74">
      <w:pPr>
        <w:pStyle w:val="P00"/>
        <w:spacing w:before="0"/>
        <w:ind w:left="0" w:right="1134"/>
        <w:rPr>
          <w:rFonts w:hint="cs"/>
          <w:b/>
          <w:bCs/>
          <w:vanish/>
          <w:szCs w:val="20"/>
          <w:shd w:val="clear" w:color="auto" w:fill="FFFF99"/>
          <w:rtl/>
        </w:rPr>
      </w:pPr>
      <w:r w:rsidRPr="000951E1">
        <w:rPr>
          <w:rFonts w:hint="cs"/>
          <w:b/>
          <w:bCs/>
          <w:vanish/>
          <w:szCs w:val="20"/>
          <w:shd w:val="clear" w:color="auto" w:fill="FFFF99"/>
          <w:rtl/>
        </w:rPr>
        <w:t>תק' תש"ם-1980</w:t>
      </w:r>
    </w:p>
    <w:p w:rsidR="00DE3D74" w:rsidRPr="000951E1" w:rsidRDefault="00DE3D74">
      <w:pPr>
        <w:pStyle w:val="P00"/>
        <w:tabs>
          <w:tab w:val="clear" w:pos="6259"/>
        </w:tabs>
        <w:spacing w:before="0"/>
        <w:ind w:left="0" w:right="1134"/>
        <w:rPr>
          <w:rFonts w:hint="cs"/>
          <w:vanish/>
          <w:szCs w:val="20"/>
          <w:shd w:val="clear" w:color="auto" w:fill="FFFF99"/>
          <w:rtl/>
        </w:rPr>
      </w:pPr>
      <w:hyperlink r:id="rId38" w:history="1">
        <w:r w:rsidRPr="000951E1">
          <w:rPr>
            <w:rStyle w:val="Hyperlink"/>
            <w:rFonts w:hint="cs"/>
            <w:vanish/>
            <w:szCs w:val="20"/>
            <w:shd w:val="clear" w:color="auto" w:fill="FFFF99"/>
            <w:rtl/>
          </w:rPr>
          <w:t>ק"ת תש"ם מס' 4109</w:t>
        </w:r>
      </w:hyperlink>
      <w:r w:rsidRPr="000951E1">
        <w:rPr>
          <w:rFonts w:hint="cs"/>
          <w:vanish/>
          <w:szCs w:val="20"/>
          <w:shd w:val="clear" w:color="auto" w:fill="FFFF99"/>
          <w:rtl/>
        </w:rPr>
        <w:t xml:space="preserve"> מיום 10.4.1980 עמ' 1315</w:t>
      </w:r>
    </w:p>
    <w:p w:rsidR="00DE3D74" w:rsidRPr="000951E1" w:rsidRDefault="00DE3D74">
      <w:pPr>
        <w:pStyle w:val="P00"/>
        <w:tabs>
          <w:tab w:val="clear" w:pos="6259"/>
        </w:tabs>
        <w:spacing w:before="0"/>
        <w:ind w:left="0" w:right="1134"/>
        <w:rPr>
          <w:rFonts w:hint="cs"/>
          <w:b/>
          <w:bCs/>
          <w:vanish/>
          <w:szCs w:val="20"/>
          <w:shd w:val="clear" w:color="auto" w:fill="FFFF99"/>
          <w:rtl/>
        </w:rPr>
      </w:pPr>
      <w:r w:rsidRPr="000951E1">
        <w:rPr>
          <w:rFonts w:hint="cs"/>
          <w:b/>
          <w:bCs/>
          <w:vanish/>
          <w:szCs w:val="20"/>
          <w:shd w:val="clear" w:color="auto" w:fill="FFFF99"/>
          <w:rtl/>
        </w:rPr>
        <w:t>החלפת תקנה 13</w:t>
      </w:r>
    </w:p>
    <w:p w:rsidR="00DE3D74" w:rsidRPr="000951E1" w:rsidRDefault="00DE3D74">
      <w:pPr>
        <w:pStyle w:val="P00"/>
        <w:tabs>
          <w:tab w:val="clear" w:pos="6259"/>
        </w:tabs>
        <w:ind w:left="0" w:right="1134"/>
        <w:rPr>
          <w:rFonts w:hint="cs"/>
          <w:vanish/>
          <w:szCs w:val="20"/>
          <w:shd w:val="clear" w:color="auto" w:fill="FFFF99"/>
          <w:rtl/>
        </w:rPr>
      </w:pPr>
      <w:r w:rsidRPr="000951E1">
        <w:rPr>
          <w:rFonts w:hint="cs"/>
          <w:vanish/>
          <w:szCs w:val="20"/>
          <w:shd w:val="clear" w:color="auto" w:fill="FFFF99"/>
          <w:rtl/>
        </w:rPr>
        <w:t>הנוסח הקודם:</w:t>
      </w:r>
    </w:p>
    <w:p w:rsidR="00DE3D74" w:rsidRPr="000951E1" w:rsidRDefault="00DE3D74">
      <w:pPr>
        <w:pStyle w:val="P00"/>
        <w:tabs>
          <w:tab w:val="clear" w:pos="6259"/>
        </w:tabs>
        <w:spacing w:before="0"/>
        <w:ind w:left="0" w:right="1134"/>
        <w:rPr>
          <w:rFonts w:hint="cs"/>
          <w:strike/>
          <w:vanish/>
          <w:sz w:val="22"/>
          <w:szCs w:val="22"/>
          <w:shd w:val="clear" w:color="auto" w:fill="FFFF99"/>
          <w:rtl/>
        </w:rPr>
      </w:pPr>
      <w:r w:rsidRPr="000951E1">
        <w:rPr>
          <w:rFonts w:hint="cs"/>
          <w:strike/>
          <w:vanish/>
          <w:sz w:val="22"/>
          <w:szCs w:val="22"/>
          <w:shd w:val="clear" w:color="auto" w:fill="FFFF99"/>
          <w:rtl/>
        </w:rPr>
        <w:t>13.</w:t>
      </w:r>
      <w:r w:rsidRPr="000951E1">
        <w:rPr>
          <w:rFonts w:hint="cs"/>
          <w:strike/>
          <w:vanish/>
          <w:sz w:val="22"/>
          <w:szCs w:val="22"/>
          <w:shd w:val="clear" w:color="auto" w:fill="FFFF99"/>
          <w:rtl/>
        </w:rPr>
        <w:tab/>
        <w:t>על אף האמור בתקנות אלה, יוחל בהפעלתן בהדרגה, והן תחולנה:</w:t>
      </w:r>
    </w:p>
    <w:p w:rsidR="00DE3D74" w:rsidRPr="000951E1" w:rsidRDefault="00DE3D74">
      <w:pPr>
        <w:pStyle w:val="P00"/>
        <w:tabs>
          <w:tab w:val="clear" w:pos="6259"/>
        </w:tabs>
        <w:spacing w:before="0"/>
        <w:ind w:left="1021" w:right="1134"/>
        <w:rPr>
          <w:rFonts w:hint="cs"/>
          <w:strike/>
          <w:vanish/>
          <w:sz w:val="22"/>
          <w:szCs w:val="22"/>
          <w:shd w:val="clear" w:color="auto" w:fill="FFFF99"/>
          <w:rtl/>
        </w:rPr>
      </w:pPr>
      <w:r w:rsidRPr="000951E1">
        <w:rPr>
          <w:rFonts w:hint="cs"/>
          <w:strike/>
          <w:vanish/>
          <w:sz w:val="22"/>
          <w:szCs w:val="22"/>
          <w:shd w:val="clear" w:color="auto" w:fill="FFFF99"/>
          <w:rtl/>
        </w:rPr>
        <w:t>(1)</w:t>
      </w:r>
      <w:r w:rsidRPr="000951E1">
        <w:rPr>
          <w:rFonts w:hint="cs"/>
          <w:strike/>
          <w:vanish/>
          <w:sz w:val="22"/>
          <w:szCs w:val="22"/>
          <w:shd w:val="clear" w:color="auto" w:fill="FFFF99"/>
          <w:rtl/>
        </w:rPr>
        <w:tab/>
        <w:t xml:space="preserve">על נכים שנולדו עד י"א בניסן תרצ"ט (31 במרס 1939) </w:t>
      </w:r>
      <w:r w:rsidRPr="000951E1">
        <w:rPr>
          <w:strike/>
          <w:vanish/>
          <w:sz w:val="22"/>
          <w:szCs w:val="22"/>
          <w:shd w:val="clear" w:color="auto" w:fill="FFFF99"/>
          <w:rtl/>
        </w:rPr>
        <w:t>–</w:t>
      </w:r>
      <w:r w:rsidRPr="000951E1">
        <w:rPr>
          <w:rFonts w:hint="cs"/>
          <w:strike/>
          <w:vanish/>
          <w:sz w:val="22"/>
          <w:szCs w:val="22"/>
          <w:shd w:val="clear" w:color="auto" w:fill="FFFF99"/>
          <w:rtl/>
        </w:rPr>
        <w:t xml:space="preserve"> מיום תחילתן של תקנות אלה;</w:t>
      </w:r>
    </w:p>
    <w:p w:rsidR="00DE3D74" w:rsidRDefault="00DE3D74">
      <w:pPr>
        <w:pStyle w:val="P00"/>
        <w:tabs>
          <w:tab w:val="clear" w:pos="6259"/>
        </w:tabs>
        <w:spacing w:before="0"/>
        <w:ind w:left="1021" w:right="1134"/>
        <w:rPr>
          <w:rFonts w:hint="cs"/>
          <w:strike/>
          <w:sz w:val="2"/>
          <w:szCs w:val="2"/>
          <w:rtl/>
        </w:rPr>
      </w:pPr>
      <w:r w:rsidRPr="000951E1">
        <w:rPr>
          <w:rFonts w:hint="cs"/>
          <w:strike/>
          <w:vanish/>
          <w:sz w:val="22"/>
          <w:szCs w:val="22"/>
          <w:shd w:val="clear" w:color="auto" w:fill="FFFF99"/>
          <w:rtl/>
        </w:rPr>
        <w:t>(2)</w:t>
      </w:r>
      <w:r w:rsidRPr="000951E1">
        <w:rPr>
          <w:rFonts w:hint="cs"/>
          <w:strike/>
          <w:vanish/>
          <w:sz w:val="22"/>
          <w:szCs w:val="22"/>
          <w:shd w:val="clear" w:color="auto" w:fill="FFFF99"/>
          <w:rtl/>
        </w:rPr>
        <w:tab/>
        <w:t xml:space="preserve">על נכים שנולדו לאחר י"א בניסן תרצ"ט (31 במרס 1939) </w:t>
      </w:r>
      <w:r w:rsidRPr="000951E1">
        <w:rPr>
          <w:strike/>
          <w:vanish/>
          <w:sz w:val="22"/>
          <w:szCs w:val="22"/>
          <w:shd w:val="clear" w:color="auto" w:fill="FFFF99"/>
          <w:rtl/>
        </w:rPr>
        <w:t>–</w:t>
      </w:r>
      <w:r w:rsidRPr="000951E1">
        <w:rPr>
          <w:rFonts w:hint="cs"/>
          <w:strike/>
          <w:vanish/>
          <w:sz w:val="22"/>
          <w:szCs w:val="22"/>
          <w:shd w:val="clear" w:color="auto" w:fill="FFFF99"/>
          <w:rtl/>
        </w:rPr>
        <w:t xml:space="preserve"> מיום ט"ז בניסן תש"ם 1 באפריל 1980.</w:t>
      </w:r>
      <w:bookmarkEnd w:id="29"/>
    </w:p>
    <w:p w:rsidR="00DE3D74" w:rsidRDefault="00DE3D74">
      <w:pPr>
        <w:pStyle w:val="P00"/>
        <w:spacing w:before="72"/>
        <w:ind w:left="0" w:right="1134"/>
        <w:rPr>
          <w:rStyle w:val="default"/>
          <w:rFonts w:cs="FrankRuehl"/>
          <w:rtl/>
        </w:rPr>
      </w:pPr>
      <w:bookmarkStart w:id="30" w:name="Seif13"/>
      <w:bookmarkEnd w:id="30"/>
      <w:r>
        <w:rPr>
          <w:lang w:val="he-IL"/>
        </w:rPr>
        <w:pict>
          <v:rect id="_x0000_s2075" style="position:absolute;left:0;text-align:left;margin-left:464.5pt;margin-top:8.05pt;width:75.05pt;height:20pt;z-index:251665408" o:allowincell="f" filled="f" stroked="f" strokecolor="lime" strokeweight=".25pt">
            <v:textbox inset="0,0,0,0">
              <w:txbxContent>
                <w:p w:rsidR="00DE3D74" w:rsidRDefault="00DE3D7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14.</w:t>
      </w:r>
      <w:r>
        <w:rPr>
          <w:rStyle w:val="big-number"/>
          <w:rFonts w:cs="Miriam"/>
          <w:rtl/>
        </w:rPr>
        <w:tab/>
      </w:r>
      <w:r>
        <w:rPr>
          <w:rStyle w:val="default"/>
          <w:rFonts w:cs="FrankRuehl"/>
          <w:rtl/>
        </w:rPr>
        <w:t>ת</w:t>
      </w:r>
      <w:r>
        <w:rPr>
          <w:rStyle w:val="default"/>
          <w:rFonts w:cs="FrankRuehl" w:hint="cs"/>
          <w:rtl/>
        </w:rPr>
        <w:t>חילתן של תקנות אלה ביום ד' בניסן תשל"ט (1 באפריל 1979), אולם נכה יהיה רשאי להגיש את תבי</w:t>
      </w:r>
      <w:r>
        <w:rPr>
          <w:rStyle w:val="default"/>
          <w:rFonts w:cs="FrankRuehl"/>
          <w:rtl/>
        </w:rPr>
        <w:t>ע</w:t>
      </w:r>
      <w:r>
        <w:rPr>
          <w:rStyle w:val="default"/>
          <w:rFonts w:cs="FrankRuehl" w:hint="cs"/>
          <w:rtl/>
        </w:rPr>
        <w:t xml:space="preserve">תו למן יום פרסומן. </w:t>
      </w:r>
    </w:p>
    <w:p w:rsidR="00DE3D74" w:rsidRDefault="00DE3D74">
      <w:pPr>
        <w:pStyle w:val="P00"/>
        <w:spacing w:before="72"/>
        <w:ind w:left="0" w:right="1134"/>
        <w:rPr>
          <w:rStyle w:val="default"/>
          <w:rFonts w:cs="FrankRuehl"/>
          <w:rtl/>
        </w:rPr>
      </w:pPr>
    </w:p>
    <w:p w:rsidR="00DE3D74" w:rsidRPr="000951E1" w:rsidRDefault="00DE3D74">
      <w:pPr>
        <w:pStyle w:val="medium2-header"/>
        <w:keepLines w:val="0"/>
        <w:spacing w:before="72"/>
        <w:ind w:left="0" w:right="1134"/>
        <w:rPr>
          <w:noProof/>
          <w:rtl/>
        </w:rPr>
      </w:pPr>
      <w:bookmarkStart w:id="31" w:name="med0"/>
      <w:bookmarkEnd w:id="31"/>
      <w:r w:rsidRPr="000951E1">
        <w:rPr>
          <w:noProof/>
          <w:rtl/>
        </w:rPr>
        <w:t>ת</w:t>
      </w:r>
      <w:r w:rsidRPr="000951E1">
        <w:rPr>
          <w:rFonts w:hint="cs"/>
          <w:noProof/>
          <w:rtl/>
        </w:rPr>
        <w:t>וספת</w:t>
      </w:r>
    </w:p>
    <w:p w:rsidR="00DE3D74" w:rsidRPr="00FF59DA" w:rsidRDefault="00DE3D74" w:rsidP="00FF59DA">
      <w:pPr>
        <w:pStyle w:val="P00"/>
        <w:spacing w:before="72"/>
        <w:ind w:left="0" w:right="1134"/>
        <w:jc w:val="center"/>
        <w:rPr>
          <w:rStyle w:val="default"/>
          <w:rFonts w:cs="FrankRuehl"/>
          <w:sz w:val="24"/>
          <w:szCs w:val="24"/>
          <w:rtl/>
        </w:rPr>
      </w:pPr>
      <w:r w:rsidRPr="00FF59DA">
        <w:rPr>
          <w:rStyle w:val="default"/>
          <w:rFonts w:cs="FrankRuehl"/>
          <w:sz w:val="24"/>
          <w:szCs w:val="24"/>
          <w:rtl/>
        </w:rPr>
        <w:t>(</w:t>
      </w:r>
      <w:r w:rsidRPr="00FF59DA">
        <w:rPr>
          <w:rStyle w:val="default"/>
          <w:rFonts w:cs="FrankRuehl" w:hint="cs"/>
          <w:sz w:val="24"/>
          <w:szCs w:val="24"/>
          <w:rtl/>
        </w:rPr>
        <w:t>תקנה 2(ב))</w:t>
      </w:r>
    </w:p>
    <w:p w:rsidR="00DE3D74" w:rsidRDefault="00DE3D74">
      <w:pPr>
        <w:pStyle w:val="P00"/>
        <w:spacing w:before="72"/>
        <w:ind w:left="0" w:right="1134"/>
        <w:rPr>
          <w:rStyle w:val="default"/>
          <w:rFonts w:cs="FrankRuehl"/>
          <w:rtl/>
        </w:rPr>
      </w:pPr>
      <w:r>
        <w:rPr>
          <w:rtl/>
        </w:rPr>
        <w:tab/>
      </w:r>
      <w:r>
        <w:rPr>
          <w:rStyle w:val="default"/>
          <w:rFonts w:cs="FrankRuehl"/>
          <w:rtl/>
        </w:rPr>
        <w:t>ר</w:t>
      </w:r>
      <w:r>
        <w:rPr>
          <w:rStyle w:val="default"/>
          <w:rFonts w:cs="FrankRuehl" w:hint="cs"/>
          <w:rtl/>
        </w:rPr>
        <w:t>שימת סעיפי הליקויים שבתוספת לתקנות הביטוח הלאומי (קביעת דרגת נכות לנפגעי עבודה), תשט"ז-1956:</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4א; 4ב.</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9(3)ב</w:t>
      </w:r>
      <w:r>
        <w:rPr>
          <w:rStyle w:val="default"/>
          <w:rFonts w:cs="FrankRuehl"/>
        </w:rPr>
        <w:t>I</w:t>
      </w:r>
      <w:r>
        <w:rPr>
          <w:rStyle w:val="default"/>
          <w:rFonts w:cs="FrankRuehl"/>
          <w:rtl/>
        </w:rPr>
        <w:t>, 9(3)</w:t>
      </w:r>
      <w:r>
        <w:rPr>
          <w:rStyle w:val="default"/>
          <w:rFonts w:cs="FrankRuehl" w:hint="cs"/>
          <w:rtl/>
        </w:rPr>
        <w:t>ג</w:t>
      </w:r>
      <w:r>
        <w:rPr>
          <w:rStyle w:val="default"/>
          <w:rFonts w:cs="FrankRuehl"/>
        </w:rPr>
        <w:t>I</w:t>
      </w:r>
      <w:r>
        <w:rPr>
          <w:rStyle w:val="default"/>
          <w:rFonts w:cs="FrankRuehl"/>
          <w:rtl/>
        </w:rPr>
        <w:t>, 9(4)</w:t>
      </w:r>
      <w:r>
        <w:rPr>
          <w:rStyle w:val="default"/>
          <w:rFonts w:cs="FrankRuehl" w:hint="cs"/>
          <w:rtl/>
        </w:rPr>
        <w:t>א</w:t>
      </w:r>
      <w:r>
        <w:rPr>
          <w:rStyle w:val="default"/>
          <w:rFonts w:cs="FrankRuehl"/>
        </w:rPr>
        <w:t>I</w:t>
      </w:r>
      <w:r>
        <w:rPr>
          <w:rStyle w:val="default"/>
          <w:rFonts w:cs="FrankRuehl"/>
          <w:rtl/>
        </w:rPr>
        <w:t>, 9(4)</w:t>
      </w:r>
      <w:r>
        <w:rPr>
          <w:rStyle w:val="default"/>
          <w:rFonts w:cs="FrankRuehl" w:hint="cs"/>
          <w:rtl/>
        </w:rPr>
        <w:t>ב</w:t>
      </w:r>
      <w:r>
        <w:rPr>
          <w:rStyle w:val="default"/>
          <w:rFonts w:cs="FrankRuehl"/>
        </w:rPr>
        <w:t>I</w:t>
      </w:r>
      <w:r>
        <w:rPr>
          <w:rStyle w:val="default"/>
          <w:rFonts w:cs="FrankRuehl"/>
          <w:rtl/>
        </w:rPr>
        <w:t>.</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11(1)ב, 11(1)ג</w:t>
      </w:r>
      <w:r>
        <w:rPr>
          <w:rStyle w:val="default"/>
          <w:rFonts w:cs="FrankRuehl"/>
          <w:rtl/>
        </w:rPr>
        <w:t>, 11(1)</w:t>
      </w:r>
      <w:r>
        <w:rPr>
          <w:rStyle w:val="default"/>
          <w:rFonts w:cs="FrankRuehl" w:hint="cs"/>
          <w:rtl/>
        </w:rPr>
        <w:t xml:space="preserve">ד, 11(1)ה, 11(2)ב, 11(2)ג, 11(2)ד, 11(3)א, 11(3)ב, 11(3)ג, 11(5)א, 11(5)ב, 11(6).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w:t>
      </w:r>
      <w:r>
        <w:rPr>
          <w:rStyle w:val="default"/>
          <w:rFonts w:cs="FrankRuehl"/>
          <w:rtl/>
        </w:rPr>
        <w:tab/>
      </w:r>
      <w:r>
        <w:rPr>
          <w:rStyle w:val="default"/>
          <w:rFonts w:cs="FrankRuehl" w:hint="cs"/>
          <w:rtl/>
        </w:rPr>
        <w:t>12(3)א</w:t>
      </w:r>
      <w:r>
        <w:rPr>
          <w:rStyle w:val="default"/>
          <w:rFonts w:cs="FrankRuehl"/>
        </w:rPr>
        <w:t>I</w:t>
      </w:r>
      <w:r>
        <w:rPr>
          <w:rStyle w:val="default"/>
          <w:rFonts w:cs="FrankRuehl"/>
          <w:rtl/>
        </w:rPr>
        <w:t>, 12(3)</w:t>
      </w:r>
      <w:r>
        <w:rPr>
          <w:rStyle w:val="default"/>
          <w:rFonts w:cs="FrankRuehl" w:hint="cs"/>
          <w:rtl/>
        </w:rPr>
        <w:t>א</w:t>
      </w:r>
      <w:r>
        <w:rPr>
          <w:rStyle w:val="default"/>
          <w:rFonts w:cs="FrankRuehl"/>
        </w:rPr>
        <w:t>II</w:t>
      </w:r>
      <w:r>
        <w:rPr>
          <w:rStyle w:val="default"/>
          <w:rFonts w:cs="FrankRuehl"/>
          <w:rtl/>
        </w:rPr>
        <w:t>, 12(3)</w:t>
      </w:r>
      <w:r>
        <w:rPr>
          <w:rStyle w:val="default"/>
          <w:rFonts w:cs="FrankRuehl" w:hint="cs"/>
          <w:rtl/>
        </w:rPr>
        <w:t>ב</w:t>
      </w:r>
      <w:r>
        <w:rPr>
          <w:rStyle w:val="default"/>
          <w:rFonts w:cs="FrankRuehl"/>
        </w:rPr>
        <w:t>II</w:t>
      </w:r>
      <w:r>
        <w:rPr>
          <w:rStyle w:val="default"/>
          <w:rFonts w:cs="FrankRuehl"/>
          <w:rtl/>
        </w:rPr>
        <w:t>, 12(3)</w:t>
      </w:r>
      <w:r>
        <w:rPr>
          <w:rStyle w:val="default"/>
          <w:rFonts w:cs="FrankRuehl" w:hint="cs"/>
          <w:rtl/>
        </w:rPr>
        <w:t>ב</w:t>
      </w:r>
      <w:r>
        <w:rPr>
          <w:rStyle w:val="default"/>
          <w:rFonts w:cs="FrankRuehl"/>
        </w:rPr>
        <w:t>III</w:t>
      </w:r>
      <w:r>
        <w:rPr>
          <w:rStyle w:val="default"/>
          <w:rFonts w:cs="FrankRuehl"/>
          <w:rtl/>
        </w:rPr>
        <w:t>.</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5)</w:t>
      </w:r>
      <w:r>
        <w:rPr>
          <w:rStyle w:val="default"/>
          <w:rFonts w:cs="FrankRuehl"/>
          <w:rtl/>
        </w:rPr>
        <w:tab/>
      </w:r>
      <w:r>
        <w:rPr>
          <w:rStyle w:val="default"/>
          <w:rFonts w:cs="FrankRuehl" w:hint="cs"/>
          <w:rtl/>
        </w:rPr>
        <w:t>13(1).</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6)</w:t>
      </w:r>
      <w:r>
        <w:rPr>
          <w:rStyle w:val="default"/>
          <w:rFonts w:cs="FrankRuehl"/>
          <w:rtl/>
        </w:rPr>
        <w:tab/>
      </w:r>
      <w:r>
        <w:rPr>
          <w:rStyle w:val="default"/>
          <w:rFonts w:cs="FrankRuehl" w:hint="cs"/>
          <w:rtl/>
        </w:rPr>
        <w:t xml:space="preserve">14(1)ב.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7)</w:t>
      </w:r>
      <w:r>
        <w:rPr>
          <w:rStyle w:val="default"/>
          <w:rFonts w:cs="FrankRuehl"/>
          <w:rtl/>
        </w:rPr>
        <w:tab/>
      </w:r>
      <w:r>
        <w:rPr>
          <w:rStyle w:val="default"/>
          <w:rFonts w:cs="FrankRuehl" w:hint="cs"/>
          <w:rtl/>
        </w:rPr>
        <w:t xml:space="preserve">15(7)ב.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8)</w:t>
      </w:r>
      <w:r>
        <w:rPr>
          <w:rStyle w:val="default"/>
          <w:rFonts w:cs="FrankRuehl"/>
          <w:rtl/>
        </w:rPr>
        <w:tab/>
      </w:r>
      <w:r>
        <w:rPr>
          <w:rStyle w:val="default"/>
          <w:rFonts w:cs="FrankRuehl" w:hint="cs"/>
          <w:rtl/>
        </w:rPr>
        <w:t>16(1)א, 16(1)ב, 16(6)ב, 16(6)ג, 16(7)ב, 16(7)ג.</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9)</w:t>
      </w:r>
      <w:r>
        <w:rPr>
          <w:rStyle w:val="default"/>
          <w:rFonts w:cs="FrankRuehl"/>
          <w:rtl/>
        </w:rPr>
        <w:tab/>
      </w:r>
      <w:r>
        <w:rPr>
          <w:rStyle w:val="default"/>
          <w:rFonts w:cs="FrankRuehl" w:hint="cs"/>
          <w:rtl/>
        </w:rPr>
        <w:t>17ב.</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10)</w:t>
      </w:r>
      <w:r>
        <w:rPr>
          <w:rStyle w:val="default"/>
          <w:rFonts w:cs="FrankRuehl"/>
          <w:rtl/>
        </w:rPr>
        <w:tab/>
      </w:r>
      <w:r>
        <w:rPr>
          <w:rStyle w:val="default"/>
          <w:rFonts w:cs="FrankRuehl" w:hint="cs"/>
          <w:rtl/>
        </w:rPr>
        <w:t>18(1)ב, 18(1</w:t>
      </w:r>
      <w:r>
        <w:rPr>
          <w:rStyle w:val="default"/>
          <w:rFonts w:cs="FrankRuehl"/>
          <w:rtl/>
        </w:rPr>
        <w:t>)</w:t>
      </w:r>
      <w:r>
        <w:rPr>
          <w:rStyle w:val="default"/>
          <w:rFonts w:cs="FrankRuehl" w:hint="cs"/>
          <w:rtl/>
        </w:rPr>
        <w:t>ג.</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11)</w:t>
      </w:r>
      <w:r>
        <w:rPr>
          <w:rStyle w:val="default"/>
          <w:rFonts w:cs="FrankRuehl"/>
          <w:rtl/>
        </w:rPr>
        <w:tab/>
      </w:r>
      <w:r>
        <w:rPr>
          <w:rStyle w:val="default"/>
          <w:rFonts w:cs="FrankRuehl" w:hint="cs"/>
          <w:rtl/>
        </w:rPr>
        <w:t xml:space="preserve">19.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12)</w:t>
      </w:r>
      <w:r>
        <w:rPr>
          <w:rStyle w:val="default"/>
          <w:rFonts w:cs="FrankRuehl"/>
          <w:rtl/>
        </w:rPr>
        <w:tab/>
      </w:r>
      <w:r>
        <w:rPr>
          <w:rStyle w:val="default"/>
          <w:rFonts w:cs="FrankRuehl" w:hint="cs"/>
          <w:rtl/>
        </w:rPr>
        <w:t>20ב, 20ג, 20ו.</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13)</w:t>
      </w:r>
      <w:r>
        <w:rPr>
          <w:rStyle w:val="default"/>
          <w:rFonts w:cs="FrankRuehl"/>
          <w:rtl/>
        </w:rPr>
        <w:tab/>
      </w:r>
      <w:r>
        <w:rPr>
          <w:rStyle w:val="default"/>
          <w:rFonts w:cs="FrankRuehl" w:hint="cs"/>
          <w:rtl/>
        </w:rPr>
        <w:t xml:space="preserve">22(3), 22(4)א, 22(5), 22(6), 22(7)א, 22(7)ב, 22(9)א, 22(9)ב, 22(9)ג, 22(9)ד, 22(10)ב, 22(10)ג, 22(11).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hint="cs"/>
          <w:rtl/>
        </w:rPr>
        <w:t>4)</w:t>
      </w:r>
      <w:r>
        <w:rPr>
          <w:rStyle w:val="default"/>
          <w:rFonts w:cs="FrankRuehl"/>
          <w:rtl/>
        </w:rPr>
        <w:tab/>
      </w:r>
      <w:r>
        <w:rPr>
          <w:rStyle w:val="default"/>
          <w:rFonts w:cs="FrankRuehl" w:hint="cs"/>
          <w:rtl/>
        </w:rPr>
        <w:t>24.</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15)</w:t>
      </w:r>
      <w:r>
        <w:rPr>
          <w:rStyle w:val="default"/>
          <w:rFonts w:cs="FrankRuehl"/>
          <w:rtl/>
        </w:rPr>
        <w:tab/>
      </w:r>
      <w:r>
        <w:rPr>
          <w:rStyle w:val="default"/>
          <w:rFonts w:cs="FrankRuehl" w:hint="cs"/>
          <w:rtl/>
        </w:rPr>
        <w:t>25(1)ב, 25(2), 25(3), 25(4).</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16)</w:t>
      </w:r>
      <w:r>
        <w:rPr>
          <w:rStyle w:val="default"/>
          <w:rFonts w:cs="FrankRuehl"/>
          <w:rtl/>
        </w:rPr>
        <w:tab/>
      </w:r>
      <w:r>
        <w:rPr>
          <w:rStyle w:val="default"/>
          <w:rFonts w:cs="FrankRuehl" w:hint="cs"/>
          <w:rtl/>
        </w:rPr>
        <w:t>27.</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17)</w:t>
      </w:r>
      <w:r>
        <w:rPr>
          <w:rStyle w:val="default"/>
          <w:rFonts w:cs="FrankRuehl"/>
          <w:rtl/>
        </w:rPr>
        <w:tab/>
      </w:r>
      <w:r>
        <w:rPr>
          <w:rStyle w:val="default"/>
          <w:rFonts w:cs="FrankRuehl" w:hint="cs"/>
          <w:rtl/>
        </w:rPr>
        <w:t xml:space="preserve">28.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18)</w:t>
      </w:r>
      <w:r>
        <w:rPr>
          <w:rStyle w:val="default"/>
          <w:rFonts w:cs="FrankRuehl"/>
          <w:rtl/>
        </w:rPr>
        <w:tab/>
      </w:r>
      <w:r>
        <w:rPr>
          <w:rStyle w:val="default"/>
          <w:rFonts w:cs="FrankRuehl" w:hint="cs"/>
          <w:rtl/>
        </w:rPr>
        <w:t>29(5), 29(6)</w:t>
      </w:r>
      <w:r>
        <w:rPr>
          <w:rStyle w:val="default"/>
          <w:rFonts w:cs="FrankRuehl"/>
        </w:rPr>
        <w:t>I</w:t>
      </w:r>
      <w:r>
        <w:rPr>
          <w:rStyle w:val="default"/>
          <w:rFonts w:cs="FrankRuehl"/>
          <w:rtl/>
        </w:rPr>
        <w:t>, 29(6)</w:t>
      </w:r>
      <w:r>
        <w:rPr>
          <w:rStyle w:val="default"/>
          <w:rFonts w:cs="FrankRuehl"/>
        </w:rPr>
        <w:t>II</w:t>
      </w:r>
      <w:r>
        <w:rPr>
          <w:rStyle w:val="default"/>
          <w:rFonts w:cs="FrankRuehl"/>
          <w:rtl/>
        </w:rPr>
        <w:t>, 29(7)</w:t>
      </w:r>
      <w:r>
        <w:rPr>
          <w:rStyle w:val="default"/>
          <w:rFonts w:cs="FrankRuehl" w:hint="cs"/>
          <w:rtl/>
        </w:rPr>
        <w:t>א</w:t>
      </w:r>
      <w:r>
        <w:rPr>
          <w:rStyle w:val="default"/>
          <w:rFonts w:cs="FrankRuehl"/>
        </w:rPr>
        <w:t>I</w:t>
      </w:r>
      <w:r>
        <w:rPr>
          <w:rStyle w:val="default"/>
          <w:rFonts w:cs="FrankRuehl"/>
          <w:rtl/>
        </w:rPr>
        <w:t>, 29(7)א</w:t>
      </w:r>
      <w:r>
        <w:rPr>
          <w:rStyle w:val="default"/>
          <w:rFonts w:cs="FrankRuehl"/>
        </w:rPr>
        <w:t>II</w:t>
      </w:r>
      <w:r>
        <w:rPr>
          <w:rStyle w:val="default"/>
          <w:rFonts w:cs="FrankRuehl"/>
          <w:rtl/>
        </w:rPr>
        <w:t>.</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19)</w:t>
      </w:r>
      <w:r>
        <w:rPr>
          <w:rStyle w:val="default"/>
          <w:rFonts w:cs="FrankRuehl"/>
          <w:rtl/>
        </w:rPr>
        <w:tab/>
      </w:r>
      <w:r>
        <w:rPr>
          <w:rStyle w:val="default"/>
          <w:rFonts w:cs="FrankRuehl" w:hint="cs"/>
          <w:rtl/>
        </w:rPr>
        <w:t>52(1) כאשר אחוז הנכות מכל סעיף בנפרד או מצרוף שני הסעיפים 52(2) אינו עולה על 50%.</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20)</w:t>
      </w:r>
      <w:r>
        <w:rPr>
          <w:rStyle w:val="default"/>
          <w:rFonts w:cs="FrankRuehl"/>
          <w:rtl/>
        </w:rPr>
        <w:tab/>
      </w:r>
      <w:r>
        <w:rPr>
          <w:rStyle w:val="default"/>
          <w:rFonts w:cs="FrankRuehl" w:hint="cs"/>
          <w:rtl/>
        </w:rPr>
        <w:t>53א.</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21)</w:t>
      </w:r>
      <w:r>
        <w:rPr>
          <w:rStyle w:val="default"/>
          <w:rFonts w:cs="FrankRuehl"/>
          <w:rtl/>
        </w:rPr>
        <w:tab/>
      </w:r>
      <w:r>
        <w:rPr>
          <w:rStyle w:val="default"/>
          <w:rFonts w:cs="FrankRuehl" w:hint="cs"/>
          <w:rtl/>
        </w:rPr>
        <w:t>55.</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22)</w:t>
      </w:r>
      <w:r>
        <w:rPr>
          <w:rStyle w:val="default"/>
          <w:rFonts w:cs="FrankRuehl"/>
          <w:rtl/>
        </w:rPr>
        <w:tab/>
      </w:r>
      <w:r>
        <w:rPr>
          <w:rStyle w:val="default"/>
          <w:rFonts w:cs="FrankRuehl" w:hint="cs"/>
          <w:rtl/>
        </w:rPr>
        <w:t>56.</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23)</w:t>
      </w:r>
      <w:r>
        <w:rPr>
          <w:rStyle w:val="default"/>
          <w:rFonts w:cs="FrankRuehl"/>
          <w:rtl/>
        </w:rPr>
        <w:tab/>
      </w:r>
      <w:r>
        <w:rPr>
          <w:rStyle w:val="default"/>
          <w:rFonts w:cs="FrankRuehl" w:hint="cs"/>
          <w:rtl/>
        </w:rPr>
        <w:t>57.</w:t>
      </w:r>
    </w:p>
    <w:p w:rsidR="00DE3D74" w:rsidRDefault="00DE3D74">
      <w:pPr>
        <w:pStyle w:val="page"/>
        <w:widowControl/>
        <w:ind w:right="1134"/>
        <w:rPr>
          <w:position w:val="0"/>
          <w:rtl/>
        </w:rPr>
      </w:pPr>
      <w:r>
        <w:rPr>
          <w:position w:val="0"/>
          <w:rtl/>
        </w:rPr>
        <w:t xml:space="preserve">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24)</w:t>
      </w:r>
      <w:r>
        <w:rPr>
          <w:rStyle w:val="default"/>
          <w:rFonts w:cs="FrankRuehl"/>
          <w:rtl/>
        </w:rPr>
        <w:tab/>
      </w:r>
      <w:r>
        <w:rPr>
          <w:rStyle w:val="default"/>
          <w:rFonts w:cs="FrankRuehl" w:hint="cs"/>
          <w:rtl/>
        </w:rPr>
        <w:t>58.</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25)</w:t>
      </w:r>
      <w:r>
        <w:rPr>
          <w:rStyle w:val="default"/>
          <w:rFonts w:cs="FrankRuehl"/>
          <w:rtl/>
        </w:rPr>
        <w:tab/>
      </w:r>
      <w:r>
        <w:rPr>
          <w:rStyle w:val="default"/>
          <w:rFonts w:cs="FrankRuehl" w:hint="cs"/>
          <w:rtl/>
        </w:rPr>
        <w:t>59.</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26)</w:t>
      </w:r>
      <w:r>
        <w:rPr>
          <w:rStyle w:val="default"/>
          <w:rFonts w:cs="FrankRuehl"/>
          <w:rtl/>
        </w:rPr>
        <w:tab/>
      </w:r>
      <w:r>
        <w:rPr>
          <w:rStyle w:val="default"/>
          <w:rFonts w:cs="FrankRuehl" w:hint="cs"/>
          <w:rtl/>
        </w:rPr>
        <w:t>60.</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27)</w:t>
      </w:r>
      <w:r>
        <w:rPr>
          <w:rStyle w:val="default"/>
          <w:rFonts w:cs="FrankRuehl"/>
          <w:rtl/>
        </w:rPr>
        <w:tab/>
      </w:r>
      <w:r>
        <w:rPr>
          <w:rStyle w:val="default"/>
          <w:rFonts w:cs="FrankRuehl" w:hint="cs"/>
          <w:rtl/>
        </w:rPr>
        <w:t xml:space="preserve">62.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28)</w:t>
      </w:r>
      <w:r>
        <w:rPr>
          <w:rStyle w:val="default"/>
          <w:rFonts w:cs="FrankRuehl"/>
          <w:rtl/>
        </w:rPr>
        <w:tab/>
      </w:r>
      <w:r>
        <w:rPr>
          <w:rStyle w:val="default"/>
          <w:rFonts w:cs="FrankRuehl" w:hint="cs"/>
          <w:rtl/>
        </w:rPr>
        <w:t xml:space="preserve">64.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29)</w:t>
      </w:r>
      <w:r>
        <w:rPr>
          <w:rStyle w:val="default"/>
          <w:rFonts w:cs="FrankRuehl"/>
          <w:rtl/>
        </w:rPr>
        <w:tab/>
      </w:r>
      <w:r>
        <w:rPr>
          <w:rStyle w:val="default"/>
          <w:rFonts w:cs="FrankRuehl" w:hint="cs"/>
          <w:rtl/>
        </w:rPr>
        <w:t xml:space="preserve">65.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30)</w:t>
      </w:r>
      <w:r>
        <w:rPr>
          <w:rStyle w:val="default"/>
          <w:rFonts w:cs="FrankRuehl"/>
          <w:rtl/>
        </w:rPr>
        <w:tab/>
      </w:r>
      <w:r>
        <w:rPr>
          <w:rStyle w:val="default"/>
          <w:rFonts w:cs="FrankRuehl" w:hint="cs"/>
          <w:rtl/>
        </w:rPr>
        <w:t xml:space="preserve">66.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31)</w:t>
      </w:r>
      <w:r>
        <w:rPr>
          <w:rStyle w:val="default"/>
          <w:rFonts w:cs="FrankRuehl"/>
          <w:rtl/>
        </w:rPr>
        <w:tab/>
      </w:r>
      <w:r>
        <w:rPr>
          <w:rStyle w:val="default"/>
          <w:rFonts w:cs="FrankRuehl" w:hint="cs"/>
          <w:rtl/>
        </w:rPr>
        <w:t xml:space="preserve">67.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32)</w:t>
      </w:r>
      <w:r>
        <w:rPr>
          <w:rStyle w:val="default"/>
          <w:rFonts w:cs="FrankRuehl"/>
          <w:rtl/>
        </w:rPr>
        <w:tab/>
      </w:r>
      <w:r>
        <w:rPr>
          <w:rStyle w:val="default"/>
          <w:rFonts w:cs="FrankRuehl" w:hint="cs"/>
          <w:rtl/>
        </w:rPr>
        <w:t xml:space="preserve">68.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33)</w:t>
      </w:r>
      <w:r>
        <w:rPr>
          <w:rStyle w:val="default"/>
          <w:rFonts w:cs="FrankRuehl"/>
          <w:rtl/>
        </w:rPr>
        <w:tab/>
      </w:r>
      <w:r>
        <w:rPr>
          <w:rStyle w:val="default"/>
          <w:rFonts w:cs="FrankRuehl" w:hint="cs"/>
          <w:rtl/>
        </w:rPr>
        <w:t xml:space="preserve">69.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34)</w:t>
      </w:r>
      <w:r>
        <w:rPr>
          <w:rStyle w:val="default"/>
          <w:rFonts w:cs="FrankRuehl"/>
          <w:rtl/>
        </w:rPr>
        <w:tab/>
      </w:r>
      <w:r>
        <w:rPr>
          <w:rStyle w:val="default"/>
          <w:rFonts w:cs="FrankRuehl" w:hint="cs"/>
          <w:rtl/>
        </w:rPr>
        <w:t xml:space="preserve">71(1).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35)</w:t>
      </w:r>
      <w:r>
        <w:rPr>
          <w:rStyle w:val="default"/>
          <w:rFonts w:cs="FrankRuehl"/>
          <w:rtl/>
        </w:rPr>
        <w:tab/>
      </w:r>
      <w:r>
        <w:rPr>
          <w:rStyle w:val="default"/>
          <w:rFonts w:cs="FrankRuehl" w:hint="cs"/>
          <w:rtl/>
        </w:rPr>
        <w:t xml:space="preserve">72(2).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36)</w:t>
      </w:r>
      <w:r>
        <w:rPr>
          <w:rStyle w:val="default"/>
          <w:rFonts w:cs="FrankRuehl"/>
          <w:rtl/>
        </w:rPr>
        <w:tab/>
      </w:r>
      <w:r>
        <w:rPr>
          <w:rStyle w:val="default"/>
          <w:rFonts w:cs="FrankRuehl" w:hint="cs"/>
          <w:rtl/>
        </w:rPr>
        <w:t>72(1) כאשר אחוז הנכות אינו עולה על 45%; 72(2), 72(3).</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37)</w:t>
      </w:r>
      <w:r>
        <w:rPr>
          <w:rStyle w:val="default"/>
          <w:rFonts w:cs="FrankRuehl"/>
          <w:rtl/>
        </w:rPr>
        <w:tab/>
      </w:r>
      <w:r>
        <w:rPr>
          <w:rStyle w:val="default"/>
          <w:rFonts w:cs="FrankRuehl" w:hint="cs"/>
          <w:rtl/>
        </w:rPr>
        <w:t xml:space="preserve">74.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38)</w:t>
      </w:r>
      <w:r>
        <w:rPr>
          <w:rStyle w:val="default"/>
          <w:rFonts w:cs="FrankRuehl"/>
          <w:rtl/>
        </w:rPr>
        <w:tab/>
      </w:r>
      <w:r>
        <w:rPr>
          <w:rStyle w:val="default"/>
          <w:rFonts w:cs="FrankRuehl" w:hint="cs"/>
          <w:rtl/>
        </w:rPr>
        <w:t xml:space="preserve">75.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39)</w:t>
      </w:r>
      <w:r>
        <w:rPr>
          <w:rStyle w:val="default"/>
          <w:rFonts w:cs="FrankRuehl"/>
          <w:rtl/>
        </w:rPr>
        <w:tab/>
      </w:r>
      <w:r>
        <w:rPr>
          <w:rStyle w:val="default"/>
          <w:rFonts w:cs="FrankRuehl" w:hint="cs"/>
          <w:rtl/>
        </w:rPr>
        <w:t xml:space="preserve">76.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40)</w:t>
      </w:r>
      <w:r>
        <w:rPr>
          <w:rStyle w:val="default"/>
          <w:rFonts w:cs="FrankRuehl"/>
          <w:rtl/>
        </w:rPr>
        <w:tab/>
      </w:r>
      <w:r>
        <w:rPr>
          <w:rStyle w:val="default"/>
          <w:rFonts w:cs="FrankRuehl" w:hint="cs"/>
          <w:rtl/>
        </w:rPr>
        <w:t xml:space="preserve">77.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41)</w:t>
      </w:r>
      <w:r>
        <w:rPr>
          <w:rStyle w:val="default"/>
          <w:rFonts w:cs="FrankRuehl"/>
          <w:rtl/>
        </w:rPr>
        <w:tab/>
      </w:r>
      <w:r>
        <w:rPr>
          <w:rStyle w:val="default"/>
          <w:rFonts w:cs="FrankRuehl" w:hint="cs"/>
          <w:rtl/>
        </w:rPr>
        <w:t xml:space="preserve">78.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42)</w:t>
      </w:r>
      <w:r>
        <w:rPr>
          <w:rStyle w:val="default"/>
          <w:rFonts w:cs="FrankRuehl"/>
          <w:rtl/>
        </w:rPr>
        <w:tab/>
      </w:r>
      <w:r>
        <w:rPr>
          <w:rStyle w:val="default"/>
          <w:rFonts w:cs="FrankRuehl" w:hint="cs"/>
          <w:rtl/>
        </w:rPr>
        <w:t xml:space="preserve">79.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43)</w:t>
      </w:r>
      <w:r>
        <w:rPr>
          <w:rStyle w:val="default"/>
          <w:rFonts w:cs="FrankRuehl"/>
          <w:rtl/>
        </w:rPr>
        <w:tab/>
      </w:r>
      <w:r>
        <w:rPr>
          <w:rStyle w:val="default"/>
          <w:rFonts w:cs="FrankRuehl" w:hint="cs"/>
          <w:rtl/>
        </w:rPr>
        <w:t>80(1), 80(2), 80(3).</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44)</w:t>
      </w:r>
      <w:r>
        <w:rPr>
          <w:rStyle w:val="default"/>
          <w:rFonts w:cs="FrankRuehl"/>
          <w:rtl/>
        </w:rPr>
        <w:tab/>
      </w:r>
      <w:r>
        <w:rPr>
          <w:rStyle w:val="default"/>
          <w:rFonts w:cs="FrankRuehl" w:hint="cs"/>
          <w:rtl/>
        </w:rPr>
        <w:t>81.</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45)</w:t>
      </w:r>
      <w:r>
        <w:rPr>
          <w:rStyle w:val="default"/>
          <w:rFonts w:cs="FrankRuehl"/>
          <w:rtl/>
        </w:rPr>
        <w:tab/>
      </w:r>
      <w:r>
        <w:rPr>
          <w:rStyle w:val="default"/>
          <w:rFonts w:cs="FrankRuehl" w:hint="cs"/>
          <w:rtl/>
        </w:rPr>
        <w:t xml:space="preserve">82.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46)</w:t>
      </w:r>
      <w:r>
        <w:rPr>
          <w:rStyle w:val="default"/>
          <w:rFonts w:cs="FrankRuehl"/>
          <w:rtl/>
        </w:rPr>
        <w:tab/>
      </w:r>
      <w:r>
        <w:rPr>
          <w:rStyle w:val="default"/>
          <w:rFonts w:cs="FrankRuehl" w:hint="cs"/>
          <w:rtl/>
        </w:rPr>
        <w:t xml:space="preserve">83.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47)</w:t>
      </w:r>
      <w:r>
        <w:rPr>
          <w:rStyle w:val="default"/>
          <w:rFonts w:cs="FrankRuehl"/>
          <w:rtl/>
        </w:rPr>
        <w:tab/>
      </w:r>
      <w:r>
        <w:rPr>
          <w:rStyle w:val="default"/>
          <w:rFonts w:cs="FrankRuehl" w:hint="cs"/>
          <w:rtl/>
        </w:rPr>
        <w:t xml:space="preserve">84.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48)</w:t>
      </w:r>
      <w:r>
        <w:rPr>
          <w:rStyle w:val="default"/>
          <w:rFonts w:cs="FrankRuehl"/>
          <w:rtl/>
        </w:rPr>
        <w:tab/>
      </w:r>
      <w:r>
        <w:rPr>
          <w:rStyle w:val="default"/>
          <w:rFonts w:cs="FrankRuehl" w:hint="cs"/>
          <w:rtl/>
        </w:rPr>
        <w:t xml:space="preserve">85.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49)</w:t>
      </w:r>
      <w:r>
        <w:rPr>
          <w:rStyle w:val="default"/>
          <w:rFonts w:cs="FrankRuehl"/>
          <w:rtl/>
        </w:rPr>
        <w:tab/>
      </w:r>
      <w:r>
        <w:rPr>
          <w:rStyle w:val="default"/>
          <w:rFonts w:cs="FrankRuehl" w:hint="cs"/>
          <w:rtl/>
        </w:rPr>
        <w:t xml:space="preserve">88. </w:t>
      </w:r>
    </w:p>
    <w:p w:rsidR="00DE3D74" w:rsidRDefault="00DE3D74">
      <w:pPr>
        <w:pStyle w:val="P03"/>
        <w:spacing w:before="72"/>
        <w:ind w:left="1474" w:right="1134"/>
        <w:rPr>
          <w:rStyle w:val="default"/>
          <w:rFonts w:cs="FrankRuehl"/>
          <w:rtl/>
        </w:rPr>
      </w:pPr>
      <w:r>
        <w:rPr>
          <w:rtl/>
        </w:rPr>
        <w:tab/>
      </w:r>
      <w:r>
        <w:rPr>
          <w:rtl/>
        </w:rPr>
        <w:tab/>
      </w:r>
      <w:r>
        <w:rPr>
          <w:rStyle w:val="default"/>
          <w:rFonts w:cs="FrankRuehl"/>
          <w:rtl/>
        </w:rPr>
        <w:t>50)</w:t>
      </w:r>
      <w:r>
        <w:rPr>
          <w:rStyle w:val="default"/>
          <w:rFonts w:cs="FrankRuehl"/>
          <w:rtl/>
        </w:rPr>
        <w:tab/>
      </w:r>
      <w:r>
        <w:rPr>
          <w:rStyle w:val="default"/>
          <w:rFonts w:cs="FrankRuehl" w:hint="cs"/>
          <w:rtl/>
        </w:rPr>
        <w:t xml:space="preserve">90. </w:t>
      </w:r>
    </w:p>
    <w:p w:rsidR="00DE3D74" w:rsidRDefault="00DE3D74">
      <w:pPr>
        <w:pStyle w:val="P03"/>
        <w:spacing w:before="72"/>
        <w:ind w:left="1474" w:right="1134"/>
        <w:rPr>
          <w:rStyle w:val="default"/>
          <w:rFonts w:cs="FrankRuehl"/>
          <w:rtl/>
        </w:rPr>
      </w:pPr>
    </w:p>
    <w:p w:rsidR="00DE3D74" w:rsidRDefault="00DE3D74">
      <w:pPr>
        <w:pStyle w:val="sig-0"/>
        <w:ind w:left="0" w:right="1134"/>
        <w:rPr>
          <w:rtl/>
        </w:rPr>
      </w:pPr>
      <w:r>
        <w:rPr>
          <w:rtl/>
        </w:rPr>
        <w:t>י</w:t>
      </w:r>
      <w:r>
        <w:rPr>
          <w:rFonts w:hint="cs"/>
          <w:rtl/>
        </w:rPr>
        <w:t>' באלול תשל"ח (12 בספטמבר 1978)</w:t>
      </w:r>
      <w:r>
        <w:rPr>
          <w:rtl/>
        </w:rPr>
        <w:tab/>
      </w:r>
      <w:r>
        <w:rPr>
          <w:rFonts w:hint="cs"/>
          <w:rtl/>
        </w:rPr>
        <w:t>ישראל כץ</w:t>
      </w:r>
    </w:p>
    <w:p w:rsidR="00DE3D74" w:rsidRDefault="00DE3D74">
      <w:pPr>
        <w:pStyle w:val="sig-1"/>
        <w:widowControl/>
        <w:ind w:left="0" w:right="1134"/>
        <w:rPr>
          <w:rFonts w:hint="cs"/>
          <w:rtl/>
        </w:rPr>
      </w:pPr>
      <w:r>
        <w:rPr>
          <w:rtl/>
        </w:rPr>
        <w:tab/>
      </w:r>
      <w:r>
        <w:rPr>
          <w:rtl/>
        </w:rPr>
        <w:tab/>
      </w:r>
      <w:r>
        <w:rPr>
          <w:rtl/>
        </w:rPr>
        <w:tab/>
      </w:r>
      <w:r>
        <w:rPr>
          <w:rFonts w:hint="cs"/>
          <w:rtl/>
        </w:rPr>
        <w:t>שר העבודה והרווחה</w:t>
      </w:r>
    </w:p>
    <w:p w:rsidR="00DE3D74" w:rsidRDefault="00DE3D74">
      <w:pPr>
        <w:pStyle w:val="P00"/>
        <w:spacing w:before="72"/>
        <w:ind w:left="0" w:right="1134"/>
        <w:rPr>
          <w:rStyle w:val="default"/>
          <w:rFonts w:cs="FrankRuehl" w:hint="cs"/>
          <w:rtl/>
        </w:rPr>
      </w:pPr>
    </w:p>
    <w:p w:rsidR="00DE3D74" w:rsidRDefault="00DE3D74">
      <w:pPr>
        <w:pStyle w:val="P00"/>
        <w:spacing w:before="72"/>
        <w:ind w:left="0" w:right="1134"/>
        <w:rPr>
          <w:rStyle w:val="default"/>
          <w:rFonts w:cs="FrankRuehl"/>
          <w:rtl/>
        </w:rPr>
      </w:pPr>
    </w:p>
    <w:p w:rsidR="00DE3D74" w:rsidRDefault="00DE3D74">
      <w:pPr>
        <w:pStyle w:val="P00"/>
        <w:spacing w:before="72"/>
        <w:ind w:left="0" w:right="1134"/>
        <w:rPr>
          <w:rStyle w:val="default"/>
          <w:rFonts w:cs="FrankRuehl"/>
          <w:rtl/>
        </w:rPr>
      </w:pPr>
      <w:bookmarkStart w:id="32" w:name="LawPartEnd"/>
    </w:p>
    <w:bookmarkEnd w:id="32"/>
    <w:p w:rsidR="00867851" w:rsidRDefault="00867851">
      <w:pPr>
        <w:pStyle w:val="P00"/>
        <w:spacing w:before="72"/>
        <w:ind w:left="0" w:right="1134"/>
        <w:rPr>
          <w:rStyle w:val="default"/>
          <w:rFonts w:cs="FrankRuehl"/>
          <w:rtl/>
        </w:rPr>
      </w:pPr>
    </w:p>
    <w:p w:rsidR="00867851" w:rsidRDefault="00867851">
      <w:pPr>
        <w:pStyle w:val="P00"/>
        <w:spacing w:before="72"/>
        <w:ind w:left="0" w:right="1134"/>
        <w:rPr>
          <w:rStyle w:val="default"/>
          <w:rFonts w:cs="FrankRuehl"/>
          <w:rtl/>
        </w:rPr>
      </w:pPr>
    </w:p>
    <w:p w:rsidR="00867851" w:rsidRDefault="00867851" w:rsidP="00867851">
      <w:pPr>
        <w:pStyle w:val="P00"/>
        <w:spacing w:before="72"/>
        <w:ind w:left="0" w:right="1134"/>
        <w:jc w:val="center"/>
        <w:rPr>
          <w:rStyle w:val="default"/>
          <w:rFonts w:cs="David"/>
          <w:color w:val="0000FF"/>
          <w:szCs w:val="24"/>
          <w:u w:val="single"/>
          <w:rtl/>
        </w:rPr>
      </w:pPr>
      <w:hyperlink r:id="rId39" w:history="1">
        <w:r>
          <w:rPr>
            <w:rStyle w:val="Hyperlink"/>
            <w:rFonts w:cs="David"/>
            <w:noProof w:val="0"/>
            <w:sz w:val="22"/>
            <w:szCs w:val="24"/>
            <w:rtl/>
          </w:rPr>
          <w:t>הודעה למנויים על עריכה ושינויים במסמכי פסיקה, חקיקה ועוד באתר נבו - הקש כאן</w:t>
        </w:r>
      </w:hyperlink>
    </w:p>
    <w:p w:rsidR="00002D6E" w:rsidRDefault="00002D6E" w:rsidP="00867851">
      <w:pPr>
        <w:pStyle w:val="P00"/>
        <w:spacing w:before="72"/>
        <w:ind w:left="0" w:right="1134"/>
        <w:jc w:val="center"/>
        <w:rPr>
          <w:rStyle w:val="default"/>
          <w:rFonts w:cs="David"/>
          <w:color w:val="0000FF"/>
          <w:szCs w:val="24"/>
          <w:u w:val="single"/>
          <w:rtl/>
        </w:rPr>
      </w:pPr>
    </w:p>
    <w:p w:rsidR="00002D6E" w:rsidRDefault="00002D6E" w:rsidP="00867851">
      <w:pPr>
        <w:pStyle w:val="P00"/>
        <w:spacing w:before="72"/>
        <w:ind w:left="0" w:right="1134"/>
        <w:jc w:val="center"/>
        <w:rPr>
          <w:rStyle w:val="default"/>
          <w:rFonts w:cs="David"/>
          <w:color w:val="0000FF"/>
          <w:szCs w:val="24"/>
          <w:u w:val="single"/>
          <w:rtl/>
        </w:rPr>
      </w:pPr>
    </w:p>
    <w:p w:rsidR="00002D6E" w:rsidRDefault="00002D6E" w:rsidP="00002D6E">
      <w:pPr>
        <w:pStyle w:val="P00"/>
        <w:spacing w:before="72"/>
        <w:ind w:left="0" w:right="1134"/>
        <w:jc w:val="center"/>
        <w:rPr>
          <w:rStyle w:val="default"/>
          <w:rFonts w:cs="David"/>
          <w:color w:val="0000FF"/>
          <w:szCs w:val="24"/>
          <w:u w:val="single"/>
          <w:rtl/>
        </w:rPr>
      </w:pPr>
      <w:hyperlink r:id="rId40" w:history="1">
        <w:r>
          <w:rPr>
            <w:rStyle w:val="default"/>
            <w:rFonts w:cs="David"/>
            <w:color w:val="0000FF"/>
            <w:szCs w:val="24"/>
            <w:u w:val="single"/>
            <w:rtl/>
          </w:rPr>
          <w:t>הודעה למנויים על עריכה ושינויים במסמכי פסיקה, חקיקה ועוד באתר נבו - הקש כאן</w:t>
        </w:r>
      </w:hyperlink>
    </w:p>
    <w:p w:rsidR="00851782" w:rsidRPr="00002D6E" w:rsidRDefault="00851782" w:rsidP="00002D6E">
      <w:pPr>
        <w:pStyle w:val="P00"/>
        <w:spacing w:before="72"/>
        <w:ind w:left="0" w:right="1134"/>
        <w:jc w:val="center"/>
        <w:rPr>
          <w:rStyle w:val="default"/>
          <w:rFonts w:cs="David"/>
          <w:color w:val="0000FF"/>
          <w:szCs w:val="24"/>
          <w:u w:val="single"/>
          <w:rtl/>
        </w:rPr>
      </w:pPr>
    </w:p>
    <w:sectPr w:rsidR="00851782" w:rsidRPr="00002D6E">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203C" w:rsidRDefault="008F203C">
      <w:r>
        <w:separator/>
      </w:r>
    </w:p>
  </w:endnote>
  <w:endnote w:type="continuationSeparator" w:id="0">
    <w:p w:rsidR="008F203C" w:rsidRDefault="008F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74" w:rsidRDefault="00DE3D7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E3D74" w:rsidRDefault="00DE3D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3D74" w:rsidRDefault="00DE3D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1782">
      <w:rPr>
        <w:rFonts w:cs="TopType Jerushalmi"/>
        <w:noProof/>
        <w:color w:val="000000"/>
        <w:sz w:val="14"/>
        <w:szCs w:val="14"/>
      </w:rPr>
      <w:t>Z:\00000000000000000000000=2014------------------------\LawsForTableRun\01\039_080.doc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74" w:rsidRDefault="00DE3D7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02D6E">
      <w:rPr>
        <w:rFonts w:hAnsi="FrankRuehl"/>
        <w:noProof/>
        <w:sz w:val="24"/>
        <w:szCs w:val="24"/>
        <w:rtl/>
      </w:rPr>
      <w:t>7</w:t>
    </w:r>
    <w:r>
      <w:rPr>
        <w:rFonts w:hAnsi="FrankRuehl"/>
        <w:sz w:val="24"/>
        <w:szCs w:val="24"/>
        <w:rtl/>
      </w:rPr>
      <w:fldChar w:fldCharType="end"/>
    </w:r>
  </w:p>
  <w:p w:rsidR="00DE3D74" w:rsidRDefault="00DE3D7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E3D74" w:rsidRDefault="00DE3D7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1782">
      <w:rPr>
        <w:rFonts w:cs="TopType Jerushalmi"/>
        <w:noProof/>
        <w:color w:val="000000"/>
        <w:sz w:val="14"/>
        <w:szCs w:val="14"/>
      </w:rPr>
      <w:t>Z:\00000000000000000000000=2014------------------------\LawsForTableRun\01\039_080.doc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203C" w:rsidRDefault="008F203C">
      <w:pPr>
        <w:spacing w:before="60" w:line="240" w:lineRule="auto"/>
        <w:ind w:right="1134"/>
      </w:pPr>
      <w:r>
        <w:separator/>
      </w:r>
    </w:p>
  </w:footnote>
  <w:footnote w:type="continuationSeparator" w:id="0">
    <w:p w:rsidR="008F203C" w:rsidRDefault="008F203C">
      <w:r>
        <w:continuationSeparator/>
      </w:r>
    </w:p>
  </w:footnote>
  <w:footnote w:id="1">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ל</w:t>
        </w:r>
        <w:r>
          <w:rPr>
            <w:rStyle w:val="Hyperlink"/>
            <w:rFonts w:hint="cs"/>
            <w:sz w:val="20"/>
            <w:rtl/>
          </w:rPr>
          <w:t>"</w:t>
        </w:r>
        <w:r>
          <w:rPr>
            <w:rStyle w:val="Hyperlink"/>
            <w:rFonts w:hint="cs"/>
            <w:sz w:val="20"/>
            <w:rtl/>
          </w:rPr>
          <w:t>ט מס' 3903</w:t>
        </w:r>
      </w:hyperlink>
      <w:r>
        <w:rPr>
          <w:rFonts w:hint="cs"/>
          <w:sz w:val="20"/>
          <w:rtl/>
        </w:rPr>
        <w:t xml:space="preserve"> מיום 1.11.1978 עמ' 83.</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 xml:space="preserve">ק"ת </w:t>
        </w:r>
        <w:r>
          <w:rPr>
            <w:rStyle w:val="Hyperlink"/>
            <w:sz w:val="20"/>
            <w:rtl/>
          </w:rPr>
          <w:t>ת</w:t>
        </w:r>
        <w:r>
          <w:rPr>
            <w:rStyle w:val="Hyperlink"/>
            <w:rFonts w:hint="cs"/>
            <w:sz w:val="20"/>
            <w:rtl/>
          </w:rPr>
          <w:t>ש</w:t>
        </w:r>
        <w:r>
          <w:rPr>
            <w:rStyle w:val="Hyperlink"/>
            <w:rFonts w:hint="cs"/>
            <w:sz w:val="20"/>
            <w:rtl/>
          </w:rPr>
          <w:t>"</w:t>
        </w:r>
        <w:r>
          <w:rPr>
            <w:rStyle w:val="Hyperlink"/>
            <w:rFonts w:hint="cs"/>
            <w:sz w:val="20"/>
            <w:rtl/>
          </w:rPr>
          <w:t>ם מס' 4109</w:t>
        </w:r>
      </w:hyperlink>
      <w:r>
        <w:rPr>
          <w:rFonts w:hint="cs"/>
          <w:sz w:val="20"/>
          <w:rtl/>
        </w:rPr>
        <w:t xml:space="preserve"> מיום 10.6.1980 עמ' 1315 </w:t>
      </w:r>
      <w:r>
        <w:rPr>
          <w:sz w:val="20"/>
          <w:rtl/>
        </w:rPr>
        <w:t>–</w:t>
      </w:r>
      <w:r>
        <w:rPr>
          <w:rFonts w:hint="cs"/>
          <w:sz w:val="20"/>
          <w:rtl/>
        </w:rPr>
        <w:t xml:space="preserve"> תק' תש"ם-1980; תחילתן ביום 1.4.1979.</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w:t>
        </w:r>
        <w:r>
          <w:rPr>
            <w:rStyle w:val="Hyperlink"/>
            <w:rFonts w:hint="cs"/>
            <w:sz w:val="20"/>
            <w:rtl/>
          </w:rPr>
          <w:t>ד</w:t>
        </w:r>
        <w:r>
          <w:rPr>
            <w:rStyle w:val="Hyperlink"/>
            <w:rFonts w:hint="cs"/>
            <w:sz w:val="20"/>
            <w:rtl/>
          </w:rPr>
          <w:t xml:space="preserve"> מס'</w:t>
        </w:r>
        <w:r>
          <w:rPr>
            <w:rStyle w:val="Hyperlink"/>
            <w:rFonts w:hint="cs"/>
            <w:sz w:val="20"/>
            <w:rtl/>
          </w:rPr>
          <w:t xml:space="preserve"> </w:t>
        </w:r>
        <w:r>
          <w:rPr>
            <w:rStyle w:val="Hyperlink"/>
            <w:rFonts w:hint="cs"/>
            <w:sz w:val="20"/>
            <w:rtl/>
          </w:rPr>
          <w:t>4665</w:t>
        </w:r>
      </w:hyperlink>
      <w:r>
        <w:rPr>
          <w:rFonts w:hint="cs"/>
          <w:sz w:val="20"/>
          <w:rtl/>
        </w:rPr>
        <w:t xml:space="preserve"> מיום 12.7.1984 עמ' 1955 </w:t>
      </w:r>
      <w:r>
        <w:rPr>
          <w:sz w:val="20"/>
          <w:rtl/>
        </w:rPr>
        <w:t>–</w:t>
      </w:r>
      <w:r>
        <w:rPr>
          <w:rFonts w:hint="cs"/>
          <w:sz w:val="20"/>
          <w:rtl/>
        </w:rPr>
        <w:t xml:space="preserve"> תק' תשמ"ד-1984.</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תש"ן מ</w:t>
        </w:r>
        <w:r>
          <w:rPr>
            <w:rStyle w:val="Hyperlink"/>
            <w:rFonts w:hint="cs"/>
            <w:sz w:val="20"/>
            <w:rtl/>
          </w:rPr>
          <w:t>ס</w:t>
        </w:r>
        <w:r>
          <w:rPr>
            <w:rStyle w:val="Hyperlink"/>
            <w:rFonts w:hint="cs"/>
            <w:sz w:val="20"/>
            <w:rtl/>
          </w:rPr>
          <w:t>' 5264</w:t>
        </w:r>
      </w:hyperlink>
      <w:r>
        <w:rPr>
          <w:rFonts w:hint="cs"/>
          <w:sz w:val="20"/>
          <w:rtl/>
        </w:rPr>
        <w:t xml:space="preserve"> מיום 26.4.1990 עמ' 582 </w:t>
      </w:r>
      <w:r>
        <w:rPr>
          <w:sz w:val="20"/>
          <w:rtl/>
        </w:rPr>
        <w:t>–</w:t>
      </w:r>
      <w:r>
        <w:rPr>
          <w:rFonts w:hint="cs"/>
          <w:sz w:val="20"/>
          <w:rtl/>
        </w:rPr>
        <w:t xml:space="preserve"> תק' תש"ן-1990; תחילתן ביום 1.3.1990 ור' תקנה 5 לענין תחולה.</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תשנ"ה מס' 5668</w:t>
        </w:r>
      </w:hyperlink>
      <w:r>
        <w:rPr>
          <w:rFonts w:hint="cs"/>
          <w:sz w:val="20"/>
          <w:rtl/>
        </w:rPr>
        <w:t xml:space="preserve"> מיום 9.3.1995 עמ' 1205 </w:t>
      </w:r>
      <w:r>
        <w:rPr>
          <w:sz w:val="20"/>
          <w:rtl/>
        </w:rPr>
        <w:t>–</w:t>
      </w:r>
      <w:r>
        <w:rPr>
          <w:rFonts w:hint="cs"/>
          <w:sz w:val="20"/>
          <w:rtl/>
        </w:rPr>
        <w:t xml:space="preserve"> תק' תשנ"ה-1995; תחילתן ביום 1.8.1994.</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תשנ"ח מס'</w:t>
        </w:r>
        <w:r>
          <w:rPr>
            <w:rStyle w:val="Hyperlink"/>
            <w:sz w:val="20"/>
            <w:rtl/>
          </w:rPr>
          <w:t xml:space="preserve"> 5914</w:t>
        </w:r>
      </w:hyperlink>
      <w:r>
        <w:rPr>
          <w:sz w:val="20"/>
          <w:rtl/>
        </w:rPr>
        <w:t xml:space="preserve"> </w:t>
      </w:r>
      <w:r>
        <w:rPr>
          <w:rFonts w:hint="cs"/>
          <w:sz w:val="20"/>
          <w:rtl/>
        </w:rPr>
        <w:t xml:space="preserve">מיום 30.7.1998 עמ' 1065 </w:t>
      </w:r>
      <w:r>
        <w:rPr>
          <w:sz w:val="20"/>
          <w:rtl/>
        </w:rPr>
        <w:t>–</w:t>
      </w:r>
      <w:r>
        <w:rPr>
          <w:rFonts w:hint="cs"/>
          <w:sz w:val="20"/>
          <w:rtl/>
        </w:rPr>
        <w:t xml:space="preserve"> תק' תשנ"ח-1998.</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תש"ס: מס' 6021</w:t>
        </w:r>
      </w:hyperlink>
      <w:r>
        <w:rPr>
          <w:rFonts w:hint="cs"/>
          <w:sz w:val="20"/>
          <w:rtl/>
        </w:rPr>
        <w:t xml:space="preserve"> מיום 28.2.2000 עמ' 352 </w:t>
      </w:r>
      <w:r>
        <w:rPr>
          <w:sz w:val="20"/>
          <w:rtl/>
        </w:rPr>
        <w:t>–</w:t>
      </w:r>
      <w:r>
        <w:rPr>
          <w:rFonts w:hint="cs"/>
          <w:sz w:val="20"/>
          <w:rtl/>
        </w:rPr>
        <w:t xml:space="preserve"> תק' תש"ס-2000; תחילתן ביום 1.11.1999. </w:t>
      </w:r>
      <w:hyperlink r:id="rId8" w:history="1">
        <w:r>
          <w:rPr>
            <w:rStyle w:val="Hyperlink"/>
            <w:rFonts w:hint="cs"/>
            <w:sz w:val="20"/>
            <w:rtl/>
          </w:rPr>
          <w:t>מ</w:t>
        </w:r>
        <w:r>
          <w:rPr>
            <w:rStyle w:val="Hyperlink"/>
            <w:rFonts w:hint="cs"/>
            <w:sz w:val="20"/>
            <w:rtl/>
          </w:rPr>
          <w:t>ס</w:t>
        </w:r>
        <w:r>
          <w:rPr>
            <w:rStyle w:val="Hyperlink"/>
            <w:rFonts w:hint="cs"/>
            <w:sz w:val="20"/>
            <w:rtl/>
          </w:rPr>
          <w:t>' 6041</w:t>
        </w:r>
      </w:hyperlink>
      <w:r>
        <w:rPr>
          <w:rFonts w:hint="cs"/>
          <w:sz w:val="20"/>
          <w:rtl/>
        </w:rPr>
        <w:t xml:space="preserve"> מיום 19.6.2000 עמ' 669 </w:t>
      </w:r>
      <w:r>
        <w:rPr>
          <w:sz w:val="20"/>
          <w:rtl/>
        </w:rPr>
        <w:t>–</w:t>
      </w:r>
      <w:r>
        <w:rPr>
          <w:rFonts w:hint="cs"/>
          <w:sz w:val="20"/>
          <w:rtl/>
        </w:rPr>
        <w:t xml:space="preserve"> תק' (מס' 2) תש"ס-2000; תחילתן ביום 1.11.1999 ור' תקנה 3 לענין הוראת שעה.</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תשס"א מס' 6110</w:t>
        </w:r>
      </w:hyperlink>
      <w:r>
        <w:rPr>
          <w:rFonts w:hint="cs"/>
          <w:sz w:val="20"/>
          <w:rtl/>
        </w:rPr>
        <w:t xml:space="preserve"> מיום 19</w:t>
      </w:r>
      <w:r>
        <w:rPr>
          <w:sz w:val="20"/>
          <w:rtl/>
        </w:rPr>
        <w:t xml:space="preserve">.6.2001 </w:t>
      </w:r>
      <w:r>
        <w:rPr>
          <w:rFonts w:hint="cs"/>
          <w:sz w:val="20"/>
          <w:rtl/>
        </w:rPr>
        <w:t xml:space="preserve">עמ' 868 </w:t>
      </w:r>
      <w:r>
        <w:rPr>
          <w:sz w:val="20"/>
          <w:rtl/>
        </w:rPr>
        <w:t>–</w:t>
      </w:r>
      <w:r>
        <w:rPr>
          <w:rFonts w:hint="cs"/>
          <w:sz w:val="20"/>
          <w:rtl/>
        </w:rPr>
        <w:t xml:space="preserve"> תק' תשס"א-2001; תחילתן ביום 1.1.2001 ותחולתן על גימלה המשתלמת מאותו יום.</w:t>
      </w:r>
    </w:p>
    <w:p w:rsidR="00DE3D74" w:rsidRDefault="00DE3D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rFonts w:hint="cs"/>
            <w:sz w:val="20"/>
            <w:rtl/>
          </w:rPr>
          <w:t>ק"ת תשס"ו מס' 645</w:t>
        </w:r>
        <w:r>
          <w:rPr>
            <w:rStyle w:val="Hyperlink"/>
            <w:rFonts w:hint="cs"/>
            <w:sz w:val="20"/>
            <w:rtl/>
          </w:rPr>
          <w:t>6</w:t>
        </w:r>
      </w:hyperlink>
      <w:r>
        <w:rPr>
          <w:rFonts w:hint="cs"/>
          <w:sz w:val="20"/>
          <w:rtl/>
        </w:rPr>
        <w:t xml:space="preserve"> מיום 23.1.2006 עמ' 389 </w:t>
      </w:r>
      <w:r>
        <w:rPr>
          <w:sz w:val="20"/>
          <w:rtl/>
        </w:rPr>
        <w:t>–</w:t>
      </w:r>
      <w:r>
        <w:rPr>
          <w:rFonts w:hint="cs"/>
          <w:sz w:val="20"/>
          <w:rtl/>
        </w:rPr>
        <w:t xml:space="preserve"> תק' תשס"ו-2006; תחילתן ביום 1.1.2006 והן יחולו על תביעה לגימלה שהוגשה מיום זה.</w:t>
      </w:r>
    </w:p>
    <w:p w:rsidR="008E0266" w:rsidRDefault="008E0266" w:rsidP="008E02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7B143B" w:rsidRPr="008E0266">
          <w:rPr>
            <w:rStyle w:val="Hyperlink"/>
            <w:rFonts w:hint="cs"/>
            <w:sz w:val="20"/>
            <w:rtl/>
          </w:rPr>
          <w:t>ק"ת תשס"ט מס' 6737</w:t>
        </w:r>
      </w:hyperlink>
      <w:r w:rsidR="007B143B">
        <w:rPr>
          <w:rFonts w:hint="cs"/>
          <w:sz w:val="20"/>
          <w:rtl/>
        </w:rPr>
        <w:t xml:space="preserve"> מיום 1.1.2009 עמ' 294 </w:t>
      </w:r>
      <w:r w:rsidR="007B143B">
        <w:rPr>
          <w:sz w:val="20"/>
          <w:rtl/>
        </w:rPr>
        <w:t>–</w:t>
      </w:r>
      <w:r w:rsidR="007B143B">
        <w:rPr>
          <w:rFonts w:hint="cs"/>
          <w:sz w:val="20"/>
          <w:rtl/>
        </w:rPr>
        <w:t xml:space="preserve"> תק' תשס"ט-2009; תחילתן ביום 1.1.2009 והן יחולו לגבי קצבאות המשתלמות מאותו יום.</w:t>
      </w:r>
    </w:p>
    <w:p w:rsidR="00431620" w:rsidRDefault="00431620" w:rsidP="004316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FF59DA" w:rsidRPr="00431620">
          <w:rPr>
            <w:rStyle w:val="Hyperlink"/>
            <w:rFonts w:hint="cs"/>
            <w:sz w:val="20"/>
            <w:rtl/>
          </w:rPr>
          <w:t>ק"ת תשע"ב מס' 7149</w:t>
        </w:r>
      </w:hyperlink>
      <w:r w:rsidR="00FF59DA">
        <w:rPr>
          <w:rFonts w:hint="cs"/>
          <w:sz w:val="20"/>
          <w:rtl/>
        </w:rPr>
        <w:t xml:space="preserve"> מיום 1.8.2012 עמ' 1553 </w:t>
      </w:r>
      <w:r w:rsidR="00FF59DA">
        <w:rPr>
          <w:sz w:val="20"/>
          <w:rtl/>
        </w:rPr>
        <w:t>–</w:t>
      </w:r>
      <w:r w:rsidR="00FF59DA">
        <w:rPr>
          <w:rFonts w:hint="cs"/>
          <w:sz w:val="20"/>
          <w:rtl/>
        </w:rPr>
        <w:t xml:space="preserve"> תק' תשע"ב-2012; תחילתן ביום 1.9.2012 ור' תקנה 2 לענין תחולה.</w:t>
      </w:r>
    </w:p>
    <w:p w:rsidR="00E400F8" w:rsidRDefault="00E400F8" w:rsidP="00E400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712758" w:rsidRPr="00E400F8">
          <w:rPr>
            <w:rStyle w:val="Hyperlink"/>
            <w:rFonts w:hint="cs"/>
            <w:sz w:val="20"/>
            <w:rtl/>
          </w:rPr>
          <w:t>ק"ת תשע"ה מס' 7525</w:t>
        </w:r>
      </w:hyperlink>
      <w:r w:rsidR="00712758">
        <w:rPr>
          <w:rFonts w:hint="cs"/>
          <w:sz w:val="20"/>
          <w:rtl/>
        </w:rPr>
        <w:t xml:space="preserve"> מיום 30.6.2015 עמ' 1317 </w:t>
      </w:r>
      <w:r w:rsidR="00712758">
        <w:rPr>
          <w:sz w:val="20"/>
          <w:rtl/>
        </w:rPr>
        <w:t>–</w:t>
      </w:r>
      <w:r w:rsidR="00712758">
        <w:rPr>
          <w:rFonts w:hint="cs"/>
          <w:sz w:val="20"/>
          <w:rtl/>
        </w:rPr>
        <w:t xml:space="preserve"> תק' תשע"ה-2015; ר' תקנה 2 לענין תחילה ותחולה.</w:t>
      </w:r>
    </w:p>
    <w:p w:rsidR="00712758" w:rsidRDefault="00712758" w:rsidP="00712758">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ביום י"ב בניסן התשע"ה (1 באפריל 2015) (להלן </w:t>
      </w:r>
      <w:r>
        <w:rPr>
          <w:sz w:val="20"/>
          <w:rtl/>
        </w:rPr>
        <w:t>–</w:t>
      </w:r>
      <w:r>
        <w:rPr>
          <w:rFonts w:hint="cs"/>
          <w:sz w:val="20"/>
          <w:rtl/>
        </w:rPr>
        <w:t xml:space="preserve"> יום התחילה), והן יחולו על גמלאות המשתלמות בעד התקופה שמיום התחילה ואילך.</w:t>
      </w:r>
    </w:p>
    <w:p w:rsidR="00712758" w:rsidRDefault="00712758" w:rsidP="00712758">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(ב) תשלומים ראשונים לפי תקנות אלה ישולמו באחד בחודש שלאחר פרסומן, בעד התקופה שמיום התחילה ועד מועד התשלום.</w:t>
      </w:r>
    </w:p>
    <w:p w:rsidR="006A0951" w:rsidRDefault="006A0951" w:rsidP="006A09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F74960" w:rsidRPr="006A0951">
          <w:rPr>
            <w:rStyle w:val="Hyperlink"/>
            <w:rFonts w:hint="cs"/>
            <w:sz w:val="20"/>
            <w:rtl/>
          </w:rPr>
          <w:t>ק"ת תשפ"ב מס' 9738</w:t>
        </w:r>
      </w:hyperlink>
      <w:r w:rsidR="00F74960">
        <w:rPr>
          <w:rFonts w:hint="cs"/>
          <w:sz w:val="20"/>
          <w:rtl/>
        </w:rPr>
        <w:t xml:space="preserve"> מיום 17.11.2021 עמ' 908 </w:t>
      </w:r>
      <w:r w:rsidR="00F74960">
        <w:rPr>
          <w:sz w:val="20"/>
          <w:rtl/>
        </w:rPr>
        <w:t>–</w:t>
      </w:r>
      <w:r w:rsidR="00F74960">
        <w:rPr>
          <w:rFonts w:hint="cs"/>
          <w:sz w:val="20"/>
          <w:rtl/>
        </w:rPr>
        <w:t xml:space="preserve"> תק' תשפ"ב-2021; ר' תקנה 5 לענין תחילה ותחולה.</w:t>
      </w:r>
    </w:p>
    <w:p w:rsidR="00F74960" w:rsidRDefault="00F74960" w:rsidP="00F7496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5. (א) תחילתן של תקנות אלה ביום פרסומו של חוק התייעלות הכלכלית (תיקוני חקיקה להשגת יעדי התקציב לשנות התקציב 2021 ו-2022), התשפ"ב-2021 (בתקנה זו </w:t>
      </w:r>
      <w:r>
        <w:rPr>
          <w:sz w:val="20"/>
          <w:rtl/>
        </w:rPr>
        <w:t>–</w:t>
      </w:r>
      <w:r>
        <w:rPr>
          <w:rFonts w:hint="cs"/>
          <w:sz w:val="20"/>
          <w:rtl/>
        </w:rPr>
        <w:t xml:space="preserve"> יום הפרסום).</w:t>
      </w:r>
    </w:p>
    <w:p w:rsidR="00F74960" w:rsidRDefault="00F74960" w:rsidP="00F7496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תקנה 2(א) לתקנות העיקריות, כנוסחה בתקנות אלה, תחול על תביעה לקיצבה המוגשת מיום כ"ח בטבת התשפ"ב (1 בינואר 2022) ואילך, ובלבד שלא תשולם קיצבה מיוחדת מכוח התקנה האמורה בעד תקופה הקודמת לאותו מועד.</w:t>
      </w:r>
    </w:p>
    <w:p w:rsidR="00F74960" w:rsidRDefault="00F74960" w:rsidP="00F7496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תקנות 3 ו-11 לתקנות העיקריות, כנוסחן בתקנות אלה, יחולו על קיצבה המשתלמת בעד יום כ"ח בטבת התשפ"ב (1 בינואר 2022) ואילך.</w:t>
      </w:r>
    </w:p>
    <w:p w:rsidR="00F74960" w:rsidRDefault="00F74960" w:rsidP="00F7496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(ד) תקנה 3א(א) לתקנות העיקריות, כנוסחה בתקנות אלה תחול על קיצבה המשתלמת בעד יום כ"ה בתשרי התשפ"ב (1 באוקטובר 2021), ואילך.</w:t>
      </w:r>
    </w:p>
    <w:p w:rsidR="00F74960" w:rsidRDefault="00F74960" w:rsidP="00F74960">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(ה) </w:t>
      </w:r>
      <w:r w:rsidR="002766EF">
        <w:rPr>
          <w:rFonts w:hint="cs"/>
          <w:sz w:val="20"/>
          <w:rtl/>
        </w:rPr>
        <w:t>תקנה 3א(ב) לתקנות העיקריות, כנוסחה בתקנות אלה תחול על קיצבה המשתלמת בעד יום כ"א בתמוז התשפ"א (1 ביולי 2021), ואילך.</w:t>
      </w:r>
    </w:p>
    <w:p w:rsidR="00F74960" w:rsidRDefault="002766EF" w:rsidP="002766EF">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(ו) על אף האמור בתקנות משנה (ב) עד (ה), תשלומים ראשונים לפי תקנות משנה (ב), (ג) ו-(ה) ישולמו בתוך 90 ימים מיום הפרסום, ולפי תקנת משנה (ד) </w:t>
      </w:r>
      <w:r>
        <w:rPr>
          <w:sz w:val="20"/>
          <w:rtl/>
        </w:rPr>
        <w:t>–</w:t>
      </w:r>
      <w:r>
        <w:rPr>
          <w:rFonts w:hint="cs"/>
          <w:sz w:val="20"/>
          <w:rtl/>
        </w:rPr>
        <w:t xml:space="preserve"> בתוך 150 ימים מיום הפרסום.</w:t>
      </w:r>
    </w:p>
    <w:p w:rsidR="00F74960" w:rsidRPr="00712758" w:rsidRDefault="00F74960" w:rsidP="00F749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74" w:rsidRDefault="00DE3D7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נכות) (מתן שירותים מיוחדים), תשל"ט- 1978</w:t>
    </w:r>
  </w:p>
  <w:p w:rsidR="00DE3D74" w:rsidRDefault="00DE3D7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3D74" w:rsidRDefault="00DE3D7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3D74" w:rsidRDefault="00DE3D7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(ביטוח נכות) (מתן שירותים מיוחדים), תשל"ט-1978</w:t>
    </w:r>
  </w:p>
  <w:p w:rsidR="00DE3D74" w:rsidRDefault="00DE3D7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3D74" w:rsidRDefault="00DE3D7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4B7A"/>
    <w:rsid w:val="00002D6E"/>
    <w:rsid w:val="000951E1"/>
    <w:rsid w:val="002572A3"/>
    <w:rsid w:val="002766EF"/>
    <w:rsid w:val="002B0CCB"/>
    <w:rsid w:val="00305DF3"/>
    <w:rsid w:val="003211E8"/>
    <w:rsid w:val="00384A5D"/>
    <w:rsid w:val="004111FD"/>
    <w:rsid w:val="00431620"/>
    <w:rsid w:val="006A0951"/>
    <w:rsid w:val="00712758"/>
    <w:rsid w:val="007B143B"/>
    <w:rsid w:val="007C75B5"/>
    <w:rsid w:val="007D04F0"/>
    <w:rsid w:val="00851782"/>
    <w:rsid w:val="00867851"/>
    <w:rsid w:val="008A3EAA"/>
    <w:rsid w:val="008E0266"/>
    <w:rsid w:val="008F203C"/>
    <w:rsid w:val="009D1118"/>
    <w:rsid w:val="00AB053A"/>
    <w:rsid w:val="00C02F9C"/>
    <w:rsid w:val="00C07A0B"/>
    <w:rsid w:val="00D336C4"/>
    <w:rsid w:val="00DC09BA"/>
    <w:rsid w:val="00DE3D74"/>
    <w:rsid w:val="00E400F8"/>
    <w:rsid w:val="00ED3287"/>
    <w:rsid w:val="00F74960"/>
    <w:rsid w:val="00FB4B7A"/>
    <w:rsid w:val="00FF59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2835F0B-CB43-4F4C-8744-07F1840D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276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665.pdf" TargetMode="External"/><Relationship Id="rId18" Type="http://schemas.openxmlformats.org/officeDocument/2006/relationships/hyperlink" Target="https://www.nevo.co.il/Law_word/law06/tak-9738.pdf" TargetMode="External"/><Relationship Id="rId26" Type="http://schemas.openxmlformats.org/officeDocument/2006/relationships/hyperlink" Target="http://www.nevo.co.il/Law_word/law06/TAK-5668.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6021.pdf" TargetMode="External"/><Relationship Id="rId34" Type="http://schemas.openxmlformats.org/officeDocument/2006/relationships/hyperlink" Target="http://www.nevo.co.il/Law_word/law06/TAK-5264.pdf" TargetMode="External"/><Relationship Id="rId42" Type="http://schemas.openxmlformats.org/officeDocument/2006/relationships/header" Target="header2.xml"/><Relationship Id="rId7" Type="http://schemas.openxmlformats.org/officeDocument/2006/relationships/hyperlink" Target="http://www.nevo.co.il/Law_word/law06/TAK-5264.pdf" TargetMode="External"/><Relationship Id="rId2" Type="http://schemas.openxmlformats.org/officeDocument/2006/relationships/settings" Target="settings.xml"/><Relationship Id="rId16" Type="http://schemas.openxmlformats.org/officeDocument/2006/relationships/hyperlink" Target="http://www.nevo.co.il/Law_word/law06/tak-6737.pdf" TargetMode="External"/><Relationship Id="rId29" Type="http://schemas.openxmlformats.org/officeDocument/2006/relationships/hyperlink" Target="http://www.nevo.co.il/Law_word/law06/TAK-6021.pdf" TargetMode="External"/><Relationship Id="rId1" Type="http://schemas.openxmlformats.org/officeDocument/2006/relationships/styles" Target="styles.xml"/><Relationship Id="rId6" Type="http://schemas.openxmlformats.org/officeDocument/2006/relationships/hyperlink" Target="http://www.nevo.co.il/Law_word/law06/TAK-5264.pdf" TargetMode="External"/><Relationship Id="rId11" Type="http://schemas.openxmlformats.org/officeDocument/2006/relationships/hyperlink" Target="http://www.nevo.co.il/Law_word/law06/TAK-6021.pdf" TargetMode="External"/><Relationship Id="rId24" Type="http://schemas.openxmlformats.org/officeDocument/2006/relationships/hyperlink" Target="http://www.nevo.co.il/Law_word/law06/TAK-5914.pdf" TargetMode="External"/><Relationship Id="rId32" Type="http://schemas.openxmlformats.org/officeDocument/2006/relationships/hyperlink" Target="http://www.nevo.co.il/Law_word/law06/TAK-6041.pdf" TargetMode="External"/><Relationship Id="rId37" Type="http://schemas.openxmlformats.org/officeDocument/2006/relationships/hyperlink" Target="https://www.nevo.co.il/Law_word/law06/tak-9738.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06/tak-9738.pdf" TargetMode="External"/><Relationship Id="rId23" Type="http://schemas.openxmlformats.org/officeDocument/2006/relationships/hyperlink" Target="http://www.nevo.co.il/Law_word/law06/TAK-4665.pdf" TargetMode="External"/><Relationship Id="rId28" Type="http://schemas.openxmlformats.org/officeDocument/2006/relationships/hyperlink" Target="http://www.nevo.co.il/Law_word/law06/TAK-6041.pdf" TargetMode="External"/><Relationship Id="rId36" Type="http://schemas.openxmlformats.org/officeDocument/2006/relationships/hyperlink" Target="http://www.nevo.co.il/Law_word/law06/tak-7149.pdf" TargetMode="External"/><Relationship Id="rId10" Type="http://schemas.openxmlformats.org/officeDocument/2006/relationships/hyperlink" Target="http://www.nevo.co.il/Law_word/law06/TAK-4665.pdf" TargetMode="External"/><Relationship Id="rId19" Type="http://schemas.openxmlformats.org/officeDocument/2006/relationships/hyperlink" Target="https://www.nevo.co.il/Law_word/law06/tak-9738.pdf" TargetMode="External"/><Relationship Id="rId31" Type="http://schemas.openxmlformats.org/officeDocument/2006/relationships/hyperlink" Target="http://www.nevo.co.il/Law_word/law06/TAK-6110.pdf"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021.pdf" TargetMode="External"/><Relationship Id="rId14" Type="http://schemas.openxmlformats.org/officeDocument/2006/relationships/hyperlink" Target="http://www.nevo.co.il/Law_word/law06/TAK-6021.pdf" TargetMode="External"/><Relationship Id="rId22" Type="http://schemas.openxmlformats.org/officeDocument/2006/relationships/hyperlink" Target="http://www.nevo.co.il/Law_word/law06/TAK-5264.pdf" TargetMode="External"/><Relationship Id="rId27" Type="http://schemas.openxmlformats.org/officeDocument/2006/relationships/hyperlink" Target="http://www.nevo.co.il/Law_word/law06/TAK-6021.pdf" TargetMode="External"/><Relationship Id="rId30" Type="http://schemas.openxmlformats.org/officeDocument/2006/relationships/hyperlink" Target="http://www.nevo.co.il/Law_word/law06/TAK-6041.pdf" TargetMode="External"/><Relationship Id="rId35" Type="http://schemas.openxmlformats.org/officeDocument/2006/relationships/hyperlink" Target="http://www.nevo.co.il/Law_word/law06/TAK-6456.pdf" TargetMode="External"/><Relationship Id="rId43" Type="http://schemas.openxmlformats.org/officeDocument/2006/relationships/footer" Target="footer1.xml"/><Relationship Id="rId8" Type="http://schemas.openxmlformats.org/officeDocument/2006/relationships/hyperlink" Target="http://www.nevo.co.il/Law_word/law06/TAK-6021.pdf" TargetMode="External"/><Relationship Id="rId3" Type="http://schemas.openxmlformats.org/officeDocument/2006/relationships/webSettings" Target="webSettings.xml"/><Relationship Id="rId12" Type="http://schemas.openxmlformats.org/officeDocument/2006/relationships/hyperlink" Target="http://www.nevo.co.il/Law_word/law06/TAK-4665.pdf" TargetMode="External"/><Relationship Id="rId17" Type="http://schemas.openxmlformats.org/officeDocument/2006/relationships/hyperlink" Target="http://www.nevo.co.il/Law_word/law06/tak-7525.pdf" TargetMode="External"/><Relationship Id="rId25" Type="http://schemas.openxmlformats.org/officeDocument/2006/relationships/hyperlink" Target="http://www.nevo.co.il/Law_word/law06/TAK-5264.pdf" TargetMode="External"/><Relationship Id="rId33" Type="http://schemas.openxmlformats.org/officeDocument/2006/relationships/hyperlink" Target="http://www.nevo.co.il/Law_word/law06/TAK-4665.pdf" TargetMode="External"/><Relationship Id="rId38" Type="http://schemas.openxmlformats.org/officeDocument/2006/relationships/hyperlink" Target="http://www.nevo.co.il/Law_word/law06/TAK-4109.pdf" TargetMode="External"/><Relationship Id="rId46" Type="http://schemas.openxmlformats.org/officeDocument/2006/relationships/theme" Target="theme/theme1.xml"/><Relationship Id="rId20" Type="http://schemas.openxmlformats.org/officeDocument/2006/relationships/hyperlink" Target="http://www.nevo.co.il/Law_word/law06/TAK-4665.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41.pdf" TargetMode="External"/><Relationship Id="rId13" Type="http://schemas.openxmlformats.org/officeDocument/2006/relationships/hyperlink" Target="http://www.nevo.co.il/Law_word/law06/tak-7525.pdf" TargetMode="External"/><Relationship Id="rId3" Type="http://schemas.openxmlformats.org/officeDocument/2006/relationships/hyperlink" Target="http://www.nevo.co.il/Law_word/law06/TAK-4665.pdf" TargetMode="External"/><Relationship Id="rId7" Type="http://schemas.openxmlformats.org/officeDocument/2006/relationships/hyperlink" Target="http://www.nevo.co.il/Law_word/law06/TAK-6021.pdf" TargetMode="External"/><Relationship Id="rId12" Type="http://schemas.openxmlformats.org/officeDocument/2006/relationships/hyperlink" Target="http://www.nevo.co.il/Law_word/law06/TAK-7149.pdf" TargetMode="External"/><Relationship Id="rId2" Type="http://schemas.openxmlformats.org/officeDocument/2006/relationships/hyperlink" Target="http://www.nevo.co.il/Law_word/law06/TAK-4109.pdf" TargetMode="External"/><Relationship Id="rId1" Type="http://schemas.openxmlformats.org/officeDocument/2006/relationships/hyperlink" Target="http://www.nevo.co.il/Law_word/law06/TAK-3903.pdf" TargetMode="External"/><Relationship Id="rId6" Type="http://schemas.openxmlformats.org/officeDocument/2006/relationships/hyperlink" Target="http://www.nevo.co.il/Law_word/law06/TAK-5914.pdf" TargetMode="External"/><Relationship Id="rId11" Type="http://schemas.openxmlformats.org/officeDocument/2006/relationships/hyperlink" Target="http://www.nevo.co.il/Law_word/law06/tak-6737.pdf" TargetMode="External"/><Relationship Id="rId5" Type="http://schemas.openxmlformats.org/officeDocument/2006/relationships/hyperlink" Target="http://www.nevo.co.il/Law_word/law06/TAK-5668.pdf" TargetMode="External"/><Relationship Id="rId10" Type="http://schemas.openxmlformats.org/officeDocument/2006/relationships/hyperlink" Target="http://www.nevo.co.il/Law_word/law06/tak-6456.pdf" TargetMode="External"/><Relationship Id="rId4" Type="http://schemas.openxmlformats.org/officeDocument/2006/relationships/hyperlink" Target="http://www.nevo.co.il/Law_word/law06/TAK-5264.pdf" TargetMode="External"/><Relationship Id="rId9" Type="http://schemas.openxmlformats.org/officeDocument/2006/relationships/hyperlink" Target="http://www.nevo.co.il/Law_word/law06/TAK-6110.pdf" TargetMode="External"/><Relationship Id="rId14" Type="http://schemas.openxmlformats.org/officeDocument/2006/relationships/hyperlink" Target="https://www.nevo.co.il/law_word/law06/tak-97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27126</CharactersWithSpaces>
  <SharedDoc>false</SharedDoc>
  <HLinks>
    <vt:vector size="384" baseType="variant">
      <vt:variant>
        <vt:i4>393283</vt:i4>
      </vt:variant>
      <vt:variant>
        <vt:i4>192</vt:i4>
      </vt:variant>
      <vt:variant>
        <vt:i4>0</vt:i4>
      </vt:variant>
      <vt:variant>
        <vt:i4>5</vt:i4>
      </vt:variant>
      <vt:variant>
        <vt:lpwstr>http://www.nevo.co.il/advertisements/nevo-100.doc</vt:lpwstr>
      </vt:variant>
      <vt:variant>
        <vt:lpwstr/>
      </vt:variant>
      <vt:variant>
        <vt:i4>393283</vt:i4>
      </vt:variant>
      <vt:variant>
        <vt:i4>189</vt:i4>
      </vt:variant>
      <vt:variant>
        <vt:i4>0</vt:i4>
      </vt:variant>
      <vt:variant>
        <vt:i4>5</vt:i4>
      </vt:variant>
      <vt:variant>
        <vt:lpwstr>http://www.nevo.co.il/advertisements/nevo-100.doc</vt:lpwstr>
      </vt:variant>
      <vt:variant>
        <vt:lpwstr/>
      </vt:variant>
      <vt:variant>
        <vt:i4>8192000</vt:i4>
      </vt:variant>
      <vt:variant>
        <vt:i4>186</vt:i4>
      </vt:variant>
      <vt:variant>
        <vt:i4>0</vt:i4>
      </vt:variant>
      <vt:variant>
        <vt:i4>5</vt:i4>
      </vt:variant>
      <vt:variant>
        <vt:lpwstr>http://www.nevo.co.il/Law_word/law06/TAK-4109.pdf</vt:lpwstr>
      </vt:variant>
      <vt:variant>
        <vt:lpwstr/>
      </vt:variant>
      <vt:variant>
        <vt:i4>7929880</vt:i4>
      </vt:variant>
      <vt:variant>
        <vt:i4>183</vt:i4>
      </vt:variant>
      <vt:variant>
        <vt:i4>0</vt:i4>
      </vt:variant>
      <vt:variant>
        <vt:i4>5</vt:i4>
      </vt:variant>
      <vt:variant>
        <vt:lpwstr>https://www.nevo.co.il/Law_word/law06/tak-9738.pdf</vt:lpwstr>
      </vt:variant>
      <vt:variant>
        <vt:lpwstr/>
      </vt:variant>
      <vt:variant>
        <vt:i4>7995392</vt:i4>
      </vt:variant>
      <vt:variant>
        <vt:i4>180</vt:i4>
      </vt:variant>
      <vt:variant>
        <vt:i4>0</vt:i4>
      </vt:variant>
      <vt:variant>
        <vt:i4>5</vt:i4>
      </vt:variant>
      <vt:variant>
        <vt:lpwstr>http://www.nevo.co.il/Law_word/law06/tak-7149.pdf</vt:lpwstr>
      </vt:variant>
      <vt:variant>
        <vt:lpwstr/>
      </vt:variant>
      <vt:variant>
        <vt:i4>7995402</vt:i4>
      </vt:variant>
      <vt:variant>
        <vt:i4>177</vt:i4>
      </vt:variant>
      <vt:variant>
        <vt:i4>0</vt:i4>
      </vt:variant>
      <vt:variant>
        <vt:i4>5</vt:i4>
      </vt:variant>
      <vt:variant>
        <vt:lpwstr>http://www.nevo.co.il/Law_word/law06/TAK-6456.pdf</vt:lpwstr>
      </vt:variant>
      <vt:variant>
        <vt:lpwstr/>
      </vt:variant>
      <vt:variant>
        <vt:i4>7995406</vt:i4>
      </vt:variant>
      <vt:variant>
        <vt:i4>174</vt:i4>
      </vt:variant>
      <vt:variant>
        <vt:i4>0</vt:i4>
      </vt:variant>
      <vt:variant>
        <vt:i4>5</vt:i4>
      </vt:variant>
      <vt:variant>
        <vt:lpwstr>http://www.nevo.co.il/Law_word/law06/TAK-5264.pdf</vt:lpwstr>
      </vt:variant>
      <vt:variant>
        <vt:lpwstr/>
      </vt:variant>
      <vt:variant>
        <vt:i4>8060939</vt:i4>
      </vt:variant>
      <vt:variant>
        <vt:i4>171</vt:i4>
      </vt:variant>
      <vt:variant>
        <vt:i4>0</vt:i4>
      </vt:variant>
      <vt:variant>
        <vt:i4>5</vt:i4>
      </vt:variant>
      <vt:variant>
        <vt:lpwstr>http://www.nevo.co.il/Law_word/law06/TAK-4665.pdf</vt:lpwstr>
      </vt:variant>
      <vt:variant>
        <vt:lpwstr/>
      </vt:variant>
      <vt:variant>
        <vt:i4>8060937</vt:i4>
      </vt:variant>
      <vt:variant>
        <vt:i4>168</vt:i4>
      </vt:variant>
      <vt:variant>
        <vt:i4>0</vt:i4>
      </vt:variant>
      <vt:variant>
        <vt:i4>5</vt:i4>
      </vt:variant>
      <vt:variant>
        <vt:lpwstr>http://www.nevo.co.il/Law_word/law06/TAK-6041.pdf</vt:lpwstr>
      </vt:variant>
      <vt:variant>
        <vt:lpwstr/>
      </vt:variant>
      <vt:variant>
        <vt:i4>8257545</vt:i4>
      </vt:variant>
      <vt:variant>
        <vt:i4>165</vt:i4>
      </vt:variant>
      <vt:variant>
        <vt:i4>0</vt:i4>
      </vt:variant>
      <vt:variant>
        <vt:i4>5</vt:i4>
      </vt:variant>
      <vt:variant>
        <vt:lpwstr>http://www.nevo.co.il/Law_word/law06/TAK-6110.pdf</vt:lpwstr>
      </vt:variant>
      <vt:variant>
        <vt:lpwstr/>
      </vt:variant>
      <vt:variant>
        <vt:i4>8060937</vt:i4>
      </vt:variant>
      <vt:variant>
        <vt:i4>162</vt:i4>
      </vt:variant>
      <vt:variant>
        <vt:i4>0</vt:i4>
      </vt:variant>
      <vt:variant>
        <vt:i4>5</vt:i4>
      </vt:variant>
      <vt:variant>
        <vt:lpwstr>http://www.nevo.co.il/Law_word/law06/TAK-6041.pdf</vt:lpwstr>
      </vt:variant>
      <vt:variant>
        <vt:lpwstr/>
      </vt:variant>
      <vt:variant>
        <vt:i4>8192009</vt:i4>
      </vt:variant>
      <vt:variant>
        <vt:i4>159</vt:i4>
      </vt:variant>
      <vt:variant>
        <vt:i4>0</vt:i4>
      </vt:variant>
      <vt:variant>
        <vt:i4>5</vt:i4>
      </vt:variant>
      <vt:variant>
        <vt:lpwstr>http://www.nevo.co.il/Law_word/law06/TAK-6021.pdf</vt:lpwstr>
      </vt:variant>
      <vt:variant>
        <vt:lpwstr/>
      </vt:variant>
      <vt:variant>
        <vt:i4>8060937</vt:i4>
      </vt:variant>
      <vt:variant>
        <vt:i4>156</vt:i4>
      </vt:variant>
      <vt:variant>
        <vt:i4>0</vt:i4>
      </vt:variant>
      <vt:variant>
        <vt:i4>5</vt:i4>
      </vt:variant>
      <vt:variant>
        <vt:lpwstr>http://www.nevo.co.il/Law_word/law06/TAK-6041.pdf</vt:lpwstr>
      </vt:variant>
      <vt:variant>
        <vt:lpwstr/>
      </vt:variant>
      <vt:variant>
        <vt:i4>8192009</vt:i4>
      </vt:variant>
      <vt:variant>
        <vt:i4>153</vt:i4>
      </vt:variant>
      <vt:variant>
        <vt:i4>0</vt:i4>
      </vt:variant>
      <vt:variant>
        <vt:i4>5</vt:i4>
      </vt:variant>
      <vt:variant>
        <vt:lpwstr>http://www.nevo.co.il/Law_word/law06/TAK-6021.pdf</vt:lpwstr>
      </vt:variant>
      <vt:variant>
        <vt:lpwstr/>
      </vt:variant>
      <vt:variant>
        <vt:i4>7995398</vt:i4>
      </vt:variant>
      <vt:variant>
        <vt:i4>150</vt:i4>
      </vt:variant>
      <vt:variant>
        <vt:i4>0</vt:i4>
      </vt:variant>
      <vt:variant>
        <vt:i4>5</vt:i4>
      </vt:variant>
      <vt:variant>
        <vt:lpwstr>http://www.nevo.co.il/Law_word/law06/TAK-5668.pdf</vt:lpwstr>
      </vt:variant>
      <vt:variant>
        <vt:lpwstr/>
      </vt:variant>
      <vt:variant>
        <vt:i4>7995406</vt:i4>
      </vt:variant>
      <vt:variant>
        <vt:i4>147</vt:i4>
      </vt:variant>
      <vt:variant>
        <vt:i4>0</vt:i4>
      </vt:variant>
      <vt:variant>
        <vt:i4>5</vt:i4>
      </vt:variant>
      <vt:variant>
        <vt:lpwstr>http://www.nevo.co.il/Law_word/law06/TAK-5264.pdf</vt:lpwstr>
      </vt:variant>
      <vt:variant>
        <vt:lpwstr/>
      </vt:variant>
      <vt:variant>
        <vt:i4>8192005</vt:i4>
      </vt:variant>
      <vt:variant>
        <vt:i4>144</vt:i4>
      </vt:variant>
      <vt:variant>
        <vt:i4>0</vt:i4>
      </vt:variant>
      <vt:variant>
        <vt:i4>5</vt:i4>
      </vt:variant>
      <vt:variant>
        <vt:lpwstr>http://www.nevo.co.il/Law_word/law06/TAK-5914.pdf</vt:lpwstr>
      </vt:variant>
      <vt:variant>
        <vt:lpwstr/>
      </vt:variant>
      <vt:variant>
        <vt:i4>8060939</vt:i4>
      </vt:variant>
      <vt:variant>
        <vt:i4>141</vt:i4>
      </vt:variant>
      <vt:variant>
        <vt:i4>0</vt:i4>
      </vt:variant>
      <vt:variant>
        <vt:i4>5</vt:i4>
      </vt:variant>
      <vt:variant>
        <vt:lpwstr>http://www.nevo.co.il/Law_word/law06/TAK-4665.pdf</vt:lpwstr>
      </vt:variant>
      <vt:variant>
        <vt:lpwstr/>
      </vt:variant>
      <vt:variant>
        <vt:i4>7995406</vt:i4>
      </vt:variant>
      <vt:variant>
        <vt:i4>138</vt:i4>
      </vt:variant>
      <vt:variant>
        <vt:i4>0</vt:i4>
      </vt:variant>
      <vt:variant>
        <vt:i4>5</vt:i4>
      </vt:variant>
      <vt:variant>
        <vt:lpwstr>http://www.nevo.co.il/Law_word/law06/TAK-5264.pdf</vt:lpwstr>
      </vt:variant>
      <vt:variant>
        <vt:lpwstr/>
      </vt:variant>
      <vt:variant>
        <vt:i4>8192009</vt:i4>
      </vt:variant>
      <vt:variant>
        <vt:i4>135</vt:i4>
      </vt:variant>
      <vt:variant>
        <vt:i4>0</vt:i4>
      </vt:variant>
      <vt:variant>
        <vt:i4>5</vt:i4>
      </vt:variant>
      <vt:variant>
        <vt:lpwstr>http://www.nevo.co.il/Law_word/law06/TAK-6021.pdf</vt:lpwstr>
      </vt:variant>
      <vt:variant>
        <vt:lpwstr/>
      </vt:variant>
      <vt:variant>
        <vt:i4>8060939</vt:i4>
      </vt:variant>
      <vt:variant>
        <vt:i4>132</vt:i4>
      </vt:variant>
      <vt:variant>
        <vt:i4>0</vt:i4>
      </vt:variant>
      <vt:variant>
        <vt:i4>5</vt:i4>
      </vt:variant>
      <vt:variant>
        <vt:lpwstr>http://www.nevo.co.il/Law_word/law06/TAK-4665.pdf</vt:lpwstr>
      </vt:variant>
      <vt:variant>
        <vt:lpwstr/>
      </vt:variant>
      <vt:variant>
        <vt:i4>7929880</vt:i4>
      </vt:variant>
      <vt:variant>
        <vt:i4>129</vt:i4>
      </vt:variant>
      <vt:variant>
        <vt:i4>0</vt:i4>
      </vt:variant>
      <vt:variant>
        <vt:i4>5</vt:i4>
      </vt:variant>
      <vt:variant>
        <vt:lpwstr>https://www.nevo.co.il/Law_word/law06/tak-9738.pdf</vt:lpwstr>
      </vt:variant>
      <vt:variant>
        <vt:lpwstr/>
      </vt:variant>
      <vt:variant>
        <vt:i4>7929880</vt:i4>
      </vt:variant>
      <vt:variant>
        <vt:i4>126</vt:i4>
      </vt:variant>
      <vt:variant>
        <vt:i4>0</vt:i4>
      </vt:variant>
      <vt:variant>
        <vt:i4>5</vt:i4>
      </vt:variant>
      <vt:variant>
        <vt:lpwstr>https://www.nevo.co.il/Law_word/law06/tak-9738.pdf</vt:lpwstr>
      </vt:variant>
      <vt:variant>
        <vt:lpwstr/>
      </vt:variant>
      <vt:variant>
        <vt:i4>8126472</vt:i4>
      </vt:variant>
      <vt:variant>
        <vt:i4>123</vt:i4>
      </vt:variant>
      <vt:variant>
        <vt:i4>0</vt:i4>
      </vt:variant>
      <vt:variant>
        <vt:i4>5</vt:i4>
      </vt:variant>
      <vt:variant>
        <vt:lpwstr>http://www.nevo.co.il/Law_word/law06/tak-7525.pdf</vt:lpwstr>
      </vt:variant>
      <vt:variant>
        <vt:lpwstr/>
      </vt:variant>
      <vt:variant>
        <vt:i4>8126472</vt:i4>
      </vt:variant>
      <vt:variant>
        <vt:i4>120</vt:i4>
      </vt:variant>
      <vt:variant>
        <vt:i4>0</vt:i4>
      </vt:variant>
      <vt:variant>
        <vt:i4>5</vt:i4>
      </vt:variant>
      <vt:variant>
        <vt:lpwstr>http://www.nevo.co.il/Law_word/law06/tak-6737.pdf</vt:lpwstr>
      </vt:variant>
      <vt:variant>
        <vt:lpwstr/>
      </vt:variant>
      <vt:variant>
        <vt:i4>7929880</vt:i4>
      </vt:variant>
      <vt:variant>
        <vt:i4>117</vt:i4>
      </vt:variant>
      <vt:variant>
        <vt:i4>0</vt:i4>
      </vt:variant>
      <vt:variant>
        <vt:i4>5</vt:i4>
      </vt:variant>
      <vt:variant>
        <vt:lpwstr>https://www.nevo.co.il/Law_word/law06/tak-9738.pdf</vt:lpwstr>
      </vt:variant>
      <vt:variant>
        <vt:lpwstr/>
      </vt:variant>
      <vt:variant>
        <vt:i4>8192009</vt:i4>
      </vt:variant>
      <vt:variant>
        <vt:i4>114</vt:i4>
      </vt:variant>
      <vt:variant>
        <vt:i4>0</vt:i4>
      </vt:variant>
      <vt:variant>
        <vt:i4>5</vt:i4>
      </vt:variant>
      <vt:variant>
        <vt:lpwstr>http://www.nevo.co.il/Law_word/law06/TAK-6021.pdf</vt:lpwstr>
      </vt:variant>
      <vt:variant>
        <vt:lpwstr/>
      </vt:variant>
      <vt:variant>
        <vt:i4>8060939</vt:i4>
      </vt:variant>
      <vt:variant>
        <vt:i4>111</vt:i4>
      </vt:variant>
      <vt:variant>
        <vt:i4>0</vt:i4>
      </vt:variant>
      <vt:variant>
        <vt:i4>5</vt:i4>
      </vt:variant>
      <vt:variant>
        <vt:lpwstr>http://www.nevo.co.il/Law_word/law06/TAK-4665.pdf</vt:lpwstr>
      </vt:variant>
      <vt:variant>
        <vt:lpwstr/>
      </vt:variant>
      <vt:variant>
        <vt:i4>8060939</vt:i4>
      </vt:variant>
      <vt:variant>
        <vt:i4>108</vt:i4>
      </vt:variant>
      <vt:variant>
        <vt:i4>0</vt:i4>
      </vt:variant>
      <vt:variant>
        <vt:i4>5</vt:i4>
      </vt:variant>
      <vt:variant>
        <vt:lpwstr>http://www.nevo.co.il/Law_word/law06/TAK-4665.pdf</vt:lpwstr>
      </vt:variant>
      <vt:variant>
        <vt:lpwstr/>
      </vt:variant>
      <vt:variant>
        <vt:i4>8192009</vt:i4>
      </vt:variant>
      <vt:variant>
        <vt:i4>105</vt:i4>
      </vt:variant>
      <vt:variant>
        <vt:i4>0</vt:i4>
      </vt:variant>
      <vt:variant>
        <vt:i4>5</vt:i4>
      </vt:variant>
      <vt:variant>
        <vt:lpwstr>http://www.nevo.co.il/Law_word/law06/TAK-6021.pdf</vt:lpwstr>
      </vt:variant>
      <vt:variant>
        <vt:lpwstr/>
      </vt:variant>
      <vt:variant>
        <vt:i4>8060939</vt:i4>
      </vt:variant>
      <vt:variant>
        <vt:i4>102</vt:i4>
      </vt:variant>
      <vt:variant>
        <vt:i4>0</vt:i4>
      </vt:variant>
      <vt:variant>
        <vt:i4>5</vt:i4>
      </vt:variant>
      <vt:variant>
        <vt:lpwstr>http://www.nevo.co.il/Law_word/law06/TAK-4665.pdf</vt:lpwstr>
      </vt:variant>
      <vt:variant>
        <vt:lpwstr/>
      </vt:variant>
      <vt:variant>
        <vt:i4>8192009</vt:i4>
      </vt:variant>
      <vt:variant>
        <vt:i4>99</vt:i4>
      </vt:variant>
      <vt:variant>
        <vt:i4>0</vt:i4>
      </vt:variant>
      <vt:variant>
        <vt:i4>5</vt:i4>
      </vt:variant>
      <vt:variant>
        <vt:lpwstr>http://www.nevo.co.il/Law_word/law06/TAK-6021.pdf</vt:lpwstr>
      </vt:variant>
      <vt:variant>
        <vt:lpwstr/>
      </vt:variant>
      <vt:variant>
        <vt:i4>8192009</vt:i4>
      </vt:variant>
      <vt:variant>
        <vt:i4>96</vt:i4>
      </vt:variant>
      <vt:variant>
        <vt:i4>0</vt:i4>
      </vt:variant>
      <vt:variant>
        <vt:i4>5</vt:i4>
      </vt:variant>
      <vt:variant>
        <vt:lpwstr>http://www.nevo.co.il/Law_word/law06/TAK-6021.pdf</vt:lpwstr>
      </vt:variant>
      <vt:variant>
        <vt:lpwstr/>
      </vt:variant>
      <vt:variant>
        <vt:i4>7995406</vt:i4>
      </vt:variant>
      <vt:variant>
        <vt:i4>93</vt:i4>
      </vt:variant>
      <vt:variant>
        <vt:i4>0</vt:i4>
      </vt:variant>
      <vt:variant>
        <vt:i4>5</vt:i4>
      </vt:variant>
      <vt:variant>
        <vt:lpwstr>http://www.nevo.co.il/Law_word/law06/TAK-5264.pdf</vt:lpwstr>
      </vt:variant>
      <vt:variant>
        <vt:lpwstr/>
      </vt:variant>
      <vt:variant>
        <vt:i4>7995406</vt:i4>
      </vt:variant>
      <vt:variant>
        <vt:i4>90</vt:i4>
      </vt:variant>
      <vt:variant>
        <vt:i4>0</vt:i4>
      </vt:variant>
      <vt:variant>
        <vt:i4>5</vt:i4>
      </vt:variant>
      <vt:variant>
        <vt:lpwstr>http://www.nevo.co.il/Law_word/law06/TAK-5264.pdf</vt:lpwstr>
      </vt:variant>
      <vt:variant>
        <vt:lpwstr/>
      </vt:variant>
      <vt:variant>
        <vt:i4>5570569</vt:i4>
      </vt:variant>
      <vt:variant>
        <vt:i4>84</vt:i4>
      </vt:variant>
      <vt:variant>
        <vt:i4>0</vt:i4>
      </vt:variant>
      <vt:variant>
        <vt:i4>5</vt:i4>
      </vt:variant>
      <vt:variant>
        <vt:lpwstr/>
      </vt:variant>
      <vt:variant>
        <vt:lpwstr>med0</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3604523</vt:i4>
      </vt:variant>
      <vt:variant>
        <vt:i4>18</vt:i4>
      </vt:variant>
      <vt:variant>
        <vt:i4>0</vt:i4>
      </vt:variant>
      <vt:variant>
        <vt:i4>5</vt:i4>
      </vt:variant>
      <vt:variant>
        <vt:lpwstr/>
      </vt:variant>
      <vt:variant>
        <vt:lpwstr>Seif14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7929880</vt:i4>
      </vt:variant>
      <vt:variant>
        <vt:i4>39</vt:i4>
      </vt:variant>
      <vt:variant>
        <vt:i4>0</vt:i4>
      </vt:variant>
      <vt:variant>
        <vt:i4>5</vt:i4>
      </vt:variant>
      <vt:variant>
        <vt:lpwstr>https://www.nevo.co.il/law_word/law06/tak-9738.pdf</vt:lpwstr>
      </vt:variant>
      <vt:variant>
        <vt:lpwstr/>
      </vt:variant>
      <vt:variant>
        <vt:i4>8126472</vt:i4>
      </vt:variant>
      <vt:variant>
        <vt:i4>36</vt:i4>
      </vt:variant>
      <vt:variant>
        <vt:i4>0</vt:i4>
      </vt:variant>
      <vt:variant>
        <vt:i4>5</vt:i4>
      </vt:variant>
      <vt:variant>
        <vt:lpwstr>http://www.nevo.co.il/Law_word/law06/tak-7525.pdf</vt:lpwstr>
      </vt:variant>
      <vt:variant>
        <vt:lpwstr/>
      </vt:variant>
      <vt:variant>
        <vt:i4>7995392</vt:i4>
      </vt:variant>
      <vt:variant>
        <vt:i4>33</vt:i4>
      </vt:variant>
      <vt:variant>
        <vt:i4>0</vt:i4>
      </vt:variant>
      <vt:variant>
        <vt:i4>5</vt:i4>
      </vt:variant>
      <vt:variant>
        <vt:lpwstr>http://www.nevo.co.il/Law_word/law06/TAK-7149.pdf</vt:lpwstr>
      </vt:variant>
      <vt:variant>
        <vt:lpwstr/>
      </vt:variant>
      <vt:variant>
        <vt:i4>8126472</vt:i4>
      </vt:variant>
      <vt:variant>
        <vt:i4>30</vt:i4>
      </vt:variant>
      <vt:variant>
        <vt:i4>0</vt:i4>
      </vt:variant>
      <vt:variant>
        <vt:i4>5</vt:i4>
      </vt:variant>
      <vt:variant>
        <vt:lpwstr>http://www.nevo.co.il/Law_word/law06/tak-6737.pdf</vt:lpwstr>
      </vt:variant>
      <vt:variant>
        <vt:lpwstr/>
      </vt:variant>
      <vt:variant>
        <vt:i4>7995402</vt:i4>
      </vt:variant>
      <vt:variant>
        <vt:i4>27</vt:i4>
      </vt:variant>
      <vt:variant>
        <vt:i4>0</vt:i4>
      </vt:variant>
      <vt:variant>
        <vt:i4>5</vt:i4>
      </vt:variant>
      <vt:variant>
        <vt:lpwstr>http://www.nevo.co.il/Law_word/law06/tak-6456.pdf</vt:lpwstr>
      </vt:variant>
      <vt:variant>
        <vt:lpwstr/>
      </vt:variant>
      <vt:variant>
        <vt:i4>8257545</vt:i4>
      </vt:variant>
      <vt:variant>
        <vt:i4>24</vt:i4>
      </vt:variant>
      <vt:variant>
        <vt:i4>0</vt:i4>
      </vt:variant>
      <vt:variant>
        <vt:i4>5</vt:i4>
      </vt:variant>
      <vt:variant>
        <vt:lpwstr>http://www.nevo.co.il/Law_word/law06/TAK-6110.pdf</vt:lpwstr>
      </vt:variant>
      <vt:variant>
        <vt:lpwstr/>
      </vt:variant>
      <vt:variant>
        <vt:i4>8060937</vt:i4>
      </vt:variant>
      <vt:variant>
        <vt:i4>21</vt:i4>
      </vt:variant>
      <vt:variant>
        <vt:i4>0</vt:i4>
      </vt:variant>
      <vt:variant>
        <vt:i4>5</vt:i4>
      </vt:variant>
      <vt:variant>
        <vt:lpwstr>http://www.nevo.co.il/Law_word/law06/TAK-6041.pdf</vt:lpwstr>
      </vt:variant>
      <vt:variant>
        <vt:lpwstr/>
      </vt:variant>
      <vt:variant>
        <vt:i4>8192009</vt:i4>
      </vt:variant>
      <vt:variant>
        <vt:i4>18</vt:i4>
      </vt:variant>
      <vt:variant>
        <vt:i4>0</vt:i4>
      </vt:variant>
      <vt:variant>
        <vt:i4>5</vt:i4>
      </vt:variant>
      <vt:variant>
        <vt:lpwstr>http://www.nevo.co.il/Law_word/law06/TAK-6021.pdf</vt:lpwstr>
      </vt:variant>
      <vt:variant>
        <vt:lpwstr/>
      </vt:variant>
      <vt:variant>
        <vt:i4>8192005</vt:i4>
      </vt:variant>
      <vt:variant>
        <vt:i4>15</vt:i4>
      </vt:variant>
      <vt:variant>
        <vt:i4>0</vt:i4>
      </vt:variant>
      <vt:variant>
        <vt:i4>5</vt:i4>
      </vt:variant>
      <vt:variant>
        <vt:lpwstr>http://www.nevo.co.il/Law_word/law06/TAK-5914.pdf</vt:lpwstr>
      </vt:variant>
      <vt:variant>
        <vt:lpwstr/>
      </vt:variant>
      <vt:variant>
        <vt:i4>7995398</vt:i4>
      </vt:variant>
      <vt:variant>
        <vt:i4>12</vt:i4>
      </vt:variant>
      <vt:variant>
        <vt:i4>0</vt:i4>
      </vt:variant>
      <vt:variant>
        <vt:i4>5</vt:i4>
      </vt:variant>
      <vt:variant>
        <vt:lpwstr>http://www.nevo.co.il/Law_word/law06/TAK-5668.pdf</vt:lpwstr>
      </vt:variant>
      <vt:variant>
        <vt:lpwstr/>
      </vt:variant>
      <vt:variant>
        <vt:i4>7995406</vt:i4>
      </vt:variant>
      <vt:variant>
        <vt:i4>9</vt:i4>
      </vt:variant>
      <vt:variant>
        <vt:i4>0</vt:i4>
      </vt:variant>
      <vt:variant>
        <vt:i4>5</vt:i4>
      </vt:variant>
      <vt:variant>
        <vt:lpwstr>http://www.nevo.co.il/Law_word/law06/TAK-5264.pdf</vt:lpwstr>
      </vt:variant>
      <vt:variant>
        <vt:lpwstr/>
      </vt:variant>
      <vt:variant>
        <vt:i4>8060939</vt:i4>
      </vt:variant>
      <vt:variant>
        <vt:i4>6</vt:i4>
      </vt:variant>
      <vt:variant>
        <vt:i4>0</vt:i4>
      </vt:variant>
      <vt:variant>
        <vt:i4>5</vt:i4>
      </vt:variant>
      <vt:variant>
        <vt:lpwstr>http://www.nevo.co.il/Law_word/law06/TAK-4665.pdf</vt:lpwstr>
      </vt:variant>
      <vt:variant>
        <vt:lpwstr/>
      </vt:variant>
      <vt:variant>
        <vt:i4>8192000</vt:i4>
      </vt:variant>
      <vt:variant>
        <vt:i4>3</vt:i4>
      </vt:variant>
      <vt:variant>
        <vt:i4>0</vt:i4>
      </vt:variant>
      <vt:variant>
        <vt:i4>5</vt:i4>
      </vt:variant>
      <vt:variant>
        <vt:lpwstr>http://www.nevo.co.il/Law_word/law06/TAK-4109.pdf</vt:lpwstr>
      </vt:variant>
      <vt:variant>
        <vt:lpwstr/>
      </vt:variant>
      <vt:variant>
        <vt:i4>7995394</vt:i4>
      </vt:variant>
      <vt:variant>
        <vt:i4>0</vt:i4>
      </vt:variant>
      <vt:variant>
        <vt:i4>0</vt:i4>
      </vt:variant>
      <vt:variant>
        <vt:i4>5</vt:i4>
      </vt:variant>
      <vt:variant>
        <vt:lpwstr>http://www.nevo.co.il/Law_word/law06/TAK-3903.pdf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נכות) (מתן שירותים מיוחדים), תשל"ט-1978</vt:lpwstr>
  </property>
  <property fmtid="{D5CDD505-2E9C-101B-9397-08002B2CF9AE}" pid="5" name="LAWNUMBER">
    <vt:lpwstr>0080</vt:lpwstr>
  </property>
  <property fmtid="{D5CDD505-2E9C-101B-9397-08002B2CF9AE}" pid="6" name="TYPE">
    <vt:lpwstr>01</vt:lpwstr>
  </property>
  <property fmtid="{D5CDD505-2E9C-101B-9397-08002B2CF9AE}" pid="7" name="LINKK1">
    <vt:lpwstr>http://www.nevo.co.il/Law_word/law06/tak-6737.pdf;‎רשומות - תקנות כלליות#ק"ת תשס"ט מס' 6737 ‏‏#מיום 1.1.2009 עמ' 294 – תק' תשס"ט-2009; תחילתן ביום 1.1.2009 והן יחולו לגבי קצבאות ‏המשתלמות מאותו יום</vt:lpwstr>
  </property>
  <property fmtid="{D5CDD505-2E9C-101B-9397-08002B2CF9AE}" pid="8" name="LINKK2">
    <vt:lpwstr>http://www.nevo.co.il/Law_word/law06/TAK-7149.pdf;רשומות - תקנות כלליות#ק"ת תשע"ב מס' 7149 #מיום 1.8.2012 עמ' 1553 – תק' תשע"ב-2012; תחילתן ביום 1.9.2012 ור' תקנה 2 לענין תחולה</vt:lpwstr>
  </property>
  <property fmtid="{D5CDD505-2E9C-101B-9397-08002B2CF9AE}" pid="9" name="LINKK3">
    <vt:lpwstr>http://www.nevo.co.il/Law_word/law06/tak-7525.pdf;‎רשומות - תקנות כלליות#ק"ת תשע"ה מס' 7525 ‏‏#מיום 30.6.2015 עמ' 1317 – תק' תשע"ה-2015; ר' תקנה 2 לענין תחילה ותחולה</vt:lpwstr>
  </property>
  <property fmtid="{D5CDD505-2E9C-101B-9397-08002B2CF9AE}" pid="10" name="LINKK4">
    <vt:lpwstr>https://www.nevo.co.il/law_word/law06/tak-9738.pdf;‎רשומות - תקנות כלליות#ק"ת תשפ"ב מס' 9738 ‏‏#מיום 17.11.2021 עמ' 908 – תק' תשפ"ב-2021; ר' תקנה 5 לענין תחילה ותחולה</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ביטוח נכות ונכים</vt:lpwstr>
  </property>
  <property fmtid="{D5CDD505-2E9C-101B-9397-08002B2CF9AE}" pid="25" name="NOSE41">
    <vt:lpwstr/>
  </property>
  <property fmtid="{D5CDD505-2E9C-101B-9397-08002B2CF9AE}" pid="26" name="NOSE12">
    <vt:lpwstr>בריאות</vt:lpwstr>
  </property>
  <property fmtid="{D5CDD505-2E9C-101B-9397-08002B2CF9AE}" pid="27" name="NOSE22">
    <vt:lpwstr>נכים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הביטוח הלאומי [נוסח משולב]</vt:lpwstr>
  </property>
  <property fmtid="{D5CDD505-2E9C-101B-9397-08002B2CF9AE}" pid="64" name="MEKOR_SAIF1">
    <vt:lpwstr>206X;400X</vt:lpwstr>
  </property>
</Properties>
</file>