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19618" w14:textId="77777777" w:rsidR="008635A3" w:rsidRDefault="008635A3">
      <w:pPr>
        <w:pStyle w:val="big-header"/>
        <w:ind w:left="0" w:right="1134"/>
        <w:rPr>
          <w:rFonts w:hint="cs"/>
          <w:rtl/>
        </w:rPr>
      </w:pPr>
      <w:r>
        <w:rPr>
          <w:rtl/>
        </w:rPr>
        <w:t>תקנות הביטוח הלאומי (ביטוח נכות) (קביעת אחוזי נכות רפואית, מינוי ועדות לעררים והוראות שונות), תשמ"ד-1984</w:t>
      </w:r>
    </w:p>
    <w:p w14:paraId="44F7F0DC" w14:textId="77777777" w:rsidR="009C0639" w:rsidRDefault="009C0639" w:rsidP="009C0639">
      <w:pPr>
        <w:spacing w:line="320" w:lineRule="auto"/>
        <w:jc w:val="left"/>
        <w:rPr>
          <w:rFonts w:cs="FrankRuehl" w:hint="cs"/>
          <w:szCs w:val="26"/>
          <w:rtl/>
        </w:rPr>
      </w:pPr>
    </w:p>
    <w:p w14:paraId="76DFEF1A" w14:textId="77777777" w:rsidR="000C2A62" w:rsidRPr="009C0639" w:rsidRDefault="000C2A62" w:rsidP="009C0639">
      <w:pPr>
        <w:spacing w:line="320" w:lineRule="auto"/>
        <w:jc w:val="left"/>
        <w:rPr>
          <w:rFonts w:cs="FrankRuehl" w:hint="cs"/>
          <w:szCs w:val="26"/>
          <w:rtl/>
        </w:rPr>
      </w:pPr>
    </w:p>
    <w:p w14:paraId="07E4A7B8" w14:textId="77777777" w:rsidR="009C0639" w:rsidRDefault="009C0639" w:rsidP="009C0639">
      <w:pPr>
        <w:spacing w:line="320" w:lineRule="auto"/>
        <w:jc w:val="left"/>
        <w:rPr>
          <w:rFonts w:cs="FrankRuehl"/>
          <w:szCs w:val="26"/>
          <w:rtl/>
        </w:rPr>
      </w:pPr>
      <w:r w:rsidRPr="009C0639">
        <w:rPr>
          <w:rFonts w:cs="Miriam"/>
          <w:szCs w:val="22"/>
          <w:rtl/>
        </w:rPr>
        <w:t>ביטוח</w:t>
      </w:r>
      <w:r w:rsidRPr="009C0639">
        <w:rPr>
          <w:rFonts w:cs="FrankRuehl"/>
          <w:szCs w:val="26"/>
          <w:rtl/>
        </w:rPr>
        <w:t xml:space="preserve"> – </w:t>
      </w:r>
      <w:smartTag w:uri="urn:schemas-microsoft-com:office:smarttags" w:element="PersonName">
        <w:smartTagPr>
          <w:attr w:name="ProductID" w:val="ביטוח לאומי"/>
        </w:smartTagPr>
        <w:r w:rsidRPr="009C0639">
          <w:rPr>
            <w:rFonts w:cs="FrankRuehl"/>
            <w:szCs w:val="26"/>
            <w:rtl/>
          </w:rPr>
          <w:t>ביטוח לאומי</w:t>
        </w:r>
      </w:smartTag>
      <w:r w:rsidRPr="009C0639">
        <w:rPr>
          <w:rFonts w:cs="FrankRuehl"/>
          <w:szCs w:val="26"/>
          <w:rtl/>
        </w:rPr>
        <w:t xml:space="preserve"> – ביטוח נכות ונכים</w:t>
      </w:r>
    </w:p>
    <w:p w14:paraId="6A02E747" w14:textId="77777777" w:rsidR="009C0639" w:rsidRPr="009C0639" w:rsidRDefault="009C0639" w:rsidP="009C0639">
      <w:pPr>
        <w:spacing w:line="320" w:lineRule="auto"/>
        <w:jc w:val="left"/>
        <w:rPr>
          <w:rFonts w:cs="Miriam" w:hint="cs"/>
          <w:szCs w:val="22"/>
          <w:rtl/>
        </w:rPr>
      </w:pPr>
      <w:r w:rsidRPr="009C0639">
        <w:rPr>
          <w:rFonts w:cs="Miriam"/>
          <w:szCs w:val="22"/>
          <w:rtl/>
        </w:rPr>
        <w:t>בריאות</w:t>
      </w:r>
      <w:r w:rsidRPr="009C0639">
        <w:rPr>
          <w:rFonts w:cs="FrankRuehl"/>
          <w:szCs w:val="26"/>
          <w:rtl/>
        </w:rPr>
        <w:t xml:space="preserve"> – נכים</w:t>
      </w:r>
    </w:p>
    <w:p w14:paraId="0C6F79CB" w14:textId="77777777" w:rsidR="008635A3" w:rsidRDefault="008635A3">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7585B" w:rsidRPr="00D7585B" w14:paraId="34ECA48F" w14:textId="77777777">
        <w:tblPrEx>
          <w:tblCellMar>
            <w:top w:w="0" w:type="dxa"/>
            <w:bottom w:w="0" w:type="dxa"/>
          </w:tblCellMar>
        </w:tblPrEx>
        <w:tc>
          <w:tcPr>
            <w:tcW w:w="1247" w:type="dxa"/>
          </w:tcPr>
          <w:p w14:paraId="2BA022E9" w14:textId="77777777" w:rsidR="00D7585B" w:rsidRPr="00D7585B" w:rsidRDefault="00D7585B" w:rsidP="00D7585B">
            <w:pPr>
              <w:spacing w:line="240" w:lineRule="auto"/>
              <w:jc w:val="left"/>
              <w:rPr>
                <w:rFonts w:cs="Frankruhel"/>
                <w:sz w:val="24"/>
                <w:rtl/>
              </w:rPr>
            </w:pPr>
          </w:p>
        </w:tc>
        <w:tc>
          <w:tcPr>
            <w:tcW w:w="5669" w:type="dxa"/>
          </w:tcPr>
          <w:p w14:paraId="39680708" w14:textId="77777777" w:rsidR="00D7585B" w:rsidRPr="00D7585B" w:rsidRDefault="00D7585B" w:rsidP="00D7585B">
            <w:pPr>
              <w:spacing w:line="240" w:lineRule="auto"/>
              <w:jc w:val="left"/>
              <w:rPr>
                <w:rFonts w:cs="Frankruhel"/>
                <w:sz w:val="24"/>
                <w:rtl/>
              </w:rPr>
            </w:pPr>
            <w:r>
              <w:rPr>
                <w:rFonts w:cs="Times New Roman"/>
                <w:sz w:val="24"/>
                <w:rtl/>
              </w:rPr>
              <w:t>פרק א': פרשנות</w:t>
            </w:r>
          </w:p>
        </w:tc>
        <w:tc>
          <w:tcPr>
            <w:tcW w:w="567" w:type="dxa"/>
          </w:tcPr>
          <w:p w14:paraId="66E29532" w14:textId="77777777" w:rsidR="00D7585B" w:rsidRPr="00D7585B" w:rsidRDefault="00D7585B" w:rsidP="00D7585B">
            <w:pPr>
              <w:spacing w:line="240" w:lineRule="auto"/>
              <w:jc w:val="left"/>
              <w:rPr>
                <w:rStyle w:val="Hyperlink"/>
                <w:rtl/>
              </w:rPr>
            </w:pPr>
            <w:hyperlink w:anchor="med0" w:tooltip="פרק א: פרשנות" w:history="1">
              <w:r w:rsidRPr="00D7585B">
                <w:rPr>
                  <w:rStyle w:val="Hyperlink"/>
                </w:rPr>
                <w:t>Go</w:t>
              </w:r>
            </w:hyperlink>
          </w:p>
        </w:tc>
        <w:tc>
          <w:tcPr>
            <w:tcW w:w="850" w:type="dxa"/>
          </w:tcPr>
          <w:p w14:paraId="1D829075"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7585B" w:rsidRPr="00D7585B" w14:paraId="240C0395" w14:textId="77777777">
        <w:tblPrEx>
          <w:tblCellMar>
            <w:top w:w="0" w:type="dxa"/>
            <w:bottom w:w="0" w:type="dxa"/>
          </w:tblCellMar>
        </w:tblPrEx>
        <w:tc>
          <w:tcPr>
            <w:tcW w:w="1247" w:type="dxa"/>
          </w:tcPr>
          <w:p w14:paraId="7571C36F" w14:textId="77777777" w:rsidR="00D7585B" w:rsidRPr="00D7585B" w:rsidRDefault="00D7585B" w:rsidP="00D7585B">
            <w:pPr>
              <w:spacing w:line="240" w:lineRule="auto"/>
              <w:jc w:val="left"/>
              <w:rPr>
                <w:rFonts w:cs="Frankruhel"/>
                <w:sz w:val="24"/>
                <w:rtl/>
              </w:rPr>
            </w:pPr>
            <w:r>
              <w:rPr>
                <w:rFonts w:cs="Times New Roman"/>
                <w:sz w:val="24"/>
                <w:rtl/>
              </w:rPr>
              <w:t xml:space="preserve">סעיף 1 </w:t>
            </w:r>
          </w:p>
        </w:tc>
        <w:tc>
          <w:tcPr>
            <w:tcW w:w="5669" w:type="dxa"/>
          </w:tcPr>
          <w:p w14:paraId="28637016" w14:textId="77777777" w:rsidR="00D7585B" w:rsidRPr="00D7585B" w:rsidRDefault="00D7585B" w:rsidP="00D7585B">
            <w:pPr>
              <w:spacing w:line="240" w:lineRule="auto"/>
              <w:jc w:val="left"/>
              <w:rPr>
                <w:rFonts w:cs="Frankruhel"/>
                <w:sz w:val="24"/>
                <w:rtl/>
              </w:rPr>
            </w:pPr>
            <w:r>
              <w:rPr>
                <w:rFonts w:cs="Times New Roman"/>
                <w:sz w:val="24"/>
                <w:rtl/>
              </w:rPr>
              <w:t>הגדרות</w:t>
            </w:r>
          </w:p>
        </w:tc>
        <w:tc>
          <w:tcPr>
            <w:tcW w:w="567" w:type="dxa"/>
          </w:tcPr>
          <w:p w14:paraId="09CFD217" w14:textId="77777777" w:rsidR="00D7585B" w:rsidRPr="00D7585B" w:rsidRDefault="00D7585B" w:rsidP="00D7585B">
            <w:pPr>
              <w:spacing w:line="240" w:lineRule="auto"/>
              <w:jc w:val="left"/>
              <w:rPr>
                <w:rStyle w:val="Hyperlink"/>
                <w:rtl/>
              </w:rPr>
            </w:pPr>
            <w:hyperlink w:anchor="Seif1" w:tooltip="הגדרות" w:history="1">
              <w:r w:rsidRPr="00D7585B">
                <w:rPr>
                  <w:rStyle w:val="Hyperlink"/>
                </w:rPr>
                <w:t>Go</w:t>
              </w:r>
            </w:hyperlink>
          </w:p>
        </w:tc>
        <w:tc>
          <w:tcPr>
            <w:tcW w:w="850" w:type="dxa"/>
          </w:tcPr>
          <w:p w14:paraId="04BB6485"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7585B" w:rsidRPr="00D7585B" w14:paraId="17B0169E" w14:textId="77777777">
        <w:tblPrEx>
          <w:tblCellMar>
            <w:top w:w="0" w:type="dxa"/>
            <w:bottom w:w="0" w:type="dxa"/>
          </w:tblCellMar>
        </w:tblPrEx>
        <w:tc>
          <w:tcPr>
            <w:tcW w:w="1247" w:type="dxa"/>
          </w:tcPr>
          <w:p w14:paraId="7BF2269E" w14:textId="77777777" w:rsidR="00D7585B" w:rsidRPr="00D7585B" w:rsidRDefault="00D7585B" w:rsidP="00D7585B">
            <w:pPr>
              <w:spacing w:line="240" w:lineRule="auto"/>
              <w:jc w:val="left"/>
              <w:rPr>
                <w:rFonts w:cs="Frankruhel"/>
                <w:sz w:val="24"/>
                <w:rtl/>
              </w:rPr>
            </w:pPr>
          </w:p>
        </w:tc>
        <w:tc>
          <w:tcPr>
            <w:tcW w:w="5669" w:type="dxa"/>
          </w:tcPr>
          <w:p w14:paraId="13C08425" w14:textId="77777777" w:rsidR="00D7585B" w:rsidRPr="00D7585B" w:rsidRDefault="00D7585B" w:rsidP="00D7585B">
            <w:pPr>
              <w:spacing w:line="240" w:lineRule="auto"/>
              <w:jc w:val="left"/>
              <w:rPr>
                <w:rFonts w:cs="Frankruhel"/>
                <w:sz w:val="24"/>
                <w:rtl/>
              </w:rPr>
            </w:pPr>
            <w:r>
              <w:rPr>
                <w:rFonts w:cs="Times New Roman"/>
                <w:sz w:val="24"/>
                <w:rtl/>
              </w:rPr>
              <w:t>פרק ב': אחוז נכות רפואית</w:t>
            </w:r>
          </w:p>
        </w:tc>
        <w:tc>
          <w:tcPr>
            <w:tcW w:w="567" w:type="dxa"/>
          </w:tcPr>
          <w:p w14:paraId="5B9A45F3" w14:textId="77777777" w:rsidR="00D7585B" w:rsidRPr="00D7585B" w:rsidRDefault="00D7585B" w:rsidP="00D7585B">
            <w:pPr>
              <w:spacing w:line="240" w:lineRule="auto"/>
              <w:jc w:val="left"/>
              <w:rPr>
                <w:rStyle w:val="Hyperlink"/>
                <w:rtl/>
              </w:rPr>
            </w:pPr>
            <w:hyperlink w:anchor="med1" w:tooltip="פרק ב: אחוז נכות רפואית" w:history="1">
              <w:r w:rsidRPr="00D7585B">
                <w:rPr>
                  <w:rStyle w:val="Hyperlink"/>
                </w:rPr>
                <w:t>Go</w:t>
              </w:r>
            </w:hyperlink>
          </w:p>
        </w:tc>
        <w:tc>
          <w:tcPr>
            <w:tcW w:w="850" w:type="dxa"/>
          </w:tcPr>
          <w:p w14:paraId="487A5232"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7585B" w:rsidRPr="00D7585B" w14:paraId="055A7228" w14:textId="77777777">
        <w:tblPrEx>
          <w:tblCellMar>
            <w:top w:w="0" w:type="dxa"/>
            <w:bottom w:w="0" w:type="dxa"/>
          </w:tblCellMar>
        </w:tblPrEx>
        <w:tc>
          <w:tcPr>
            <w:tcW w:w="1247" w:type="dxa"/>
          </w:tcPr>
          <w:p w14:paraId="596065B1" w14:textId="77777777" w:rsidR="00D7585B" w:rsidRPr="00D7585B" w:rsidRDefault="00D7585B" w:rsidP="00D7585B">
            <w:pPr>
              <w:spacing w:line="240" w:lineRule="auto"/>
              <w:jc w:val="left"/>
              <w:rPr>
                <w:rFonts w:cs="Frankruhel"/>
                <w:sz w:val="24"/>
                <w:rtl/>
              </w:rPr>
            </w:pPr>
          </w:p>
        </w:tc>
        <w:tc>
          <w:tcPr>
            <w:tcW w:w="5669" w:type="dxa"/>
          </w:tcPr>
          <w:p w14:paraId="622A1D47" w14:textId="77777777" w:rsidR="00D7585B" w:rsidRPr="00D7585B" w:rsidRDefault="00D7585B" w:rsidP="00D7585B">
            <w:pPr>
              <w:spacing w:line="240" w:lineRule="auto"/>
              <w:jc w:val="left"/>
              <w:rPr>
                <w:rFonts w:cs="Frankruhel"/>
                <w:sz w:val="24"/>
                <w:rtl/>
              </w:rPr>
            </w:pPr>
            <w:r>
              <w:rPr>
                <w:rFonts w:cs="Times New Roman"/>
                <w:sz w:val="24"/>
                <w:rtl/>
              </w:rPr>
              <w:t>סימן א': קביעת אחוז הנכות הרפואית</w:t>
            </w:r>
          </w:p>
        </w:tc>
        <w:tc>
          <w:tcPr>
            <w:tcW w:w="567" w:type="dxa"/>
          </w:tcPr>
          <w:p w14:paraId="04B20ECE" w14:textId="77777777" w:rsidR="00D7585B" w:rsidRPr="00D7585B" w:rsidRDefault="00D7585B" w:rsidP="00D7585B">
            <w:pPr>
              <w:spacing w:line="240" w:lineRule="auto"/>
              <w:jc w:val="left"/>
              <w:rPr>
                <w:rStyle w:val="Hyperlink"/>
                <w:rtl/>
              </w:rPr>
            </w:pPr>
            <w:hyperlink w:anchor="hed20" w:tooltip="סימן א: קביעת אחוז הנכות הרפואית" w:history="1">
              <w:r w:rsidRPr="00D7585B">
                <w:rPr>
                  <w:rStyle w:val="Hyperlink"/>
                </w:rPr>
                <w:t>Go</w:t>
              </w:r>
            </w:hyperlink>
          </w:p>
        </w:tc>
        <w:tc>
          <w:tcPr>
            <w:tcW w:w="850" w:type="dxa"/>
          </w:tcPr>
          <w:p w14:paraId="3DEE986D"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7585B" w:rsidRPr="00D7585B" w14:paraId="65435750" w14:textId="77777777">
        <w:tblPrEx>
          <w:tblCellMar>
            <w:top w:w="0" w:type="dxa"/>
            <w:bottom w:w="0" w:type="dxa"/>
          </w:tblCellMar>
        </w:tblPrEx>
        <w:tc>
          <w:tcPr>
            <w:tcW w:w="1247" w:type="dxa"/>
          </w:tcPr>
          <w:p w14:paraId="79DA12DD" w14:textId="77777777" w:rsidR="00D7585B" w:rsidRPr="00D7585B" w:rsidRDefault="00D7585B" w:rsidP="00D7585B">
            <w:pPr>
              <w:spacing w:line="240" w:lineRule="auto"/>
              <w:jc w:val="left"/>
              <w:rPr>
                <w:rFonts w:cs="Frankruhel"/>
                <w:sz w:val="24"/>
                <w:rtl/>
              </w:rPr>
            </w:pPr>
            <w:r>
              <w:rPr>
                <w:rFonts w:cs="Times New Roman"/>
                <w:sz w:val="24"/>
                <w:rtl/>
              </w:rPr>
              <w:t xml:space="preserve">סעיף 2 </w:t>
            </w:r>
          </w:p>
        </w:tc>
        <w:tc>
          <w:tcPr>
            <w:tcW w:w="5669" w:type="dxa"/>
          </w:tcPr>
          <w:p w14:paraId="3E129A2D" w14:textId="77777777" w:rsidR="00D7585B" w:rsidRPr="00D7585B" w:rsidRDefault="00D7585B" w:rsidP="00D7585B">
            <w:pPr>
              <w:spacing w:line="240" w:lineRule="auto"/>
              <w:jc w:val="left"/>
              <w:rPr>
                <w:rFonts w:cs="Frankruhel"/>
                <w:sz w:val="24"/>
                <w:rtl/>
              </w:rPr>
            </w:pPr>
            <w:r>
              <w:rPr>
                <w:rFonts w:cs="Times New Roman"/>
                <w:sz w:val="24"/>
                <w:rtl/>
              </w:rPr>
              <w:t>אחוז הנכות הרפואית</w:t>
            </w:r>
          </w:p>
        </w:tc>
        <w:tc>
          <w:tcPr>
            <w:tcW w:w="567" w:type="dxa"/>
          </w:tcPr>
          <w:p w14:paraId="6AB18DC8" w14:textId="77777777" w:rsidR="00D7585B" w:rsidRPr="00D7585B" w:rsidRDefault="00D7585B" w:rsidP="00D7585B">
            <w:pPr>
              <w:spacing w:line="240" w:lineRule="auto"/>
              <w:jc w:val="left"/>
              <w:rPr>
                <w:rStyle w:val="Hyperlink"/>
                <w:rtl/>
              </w:rPr>
            </w:pPr>
            <w:hyperlink w:anchor="Seif2" w:tooltip="אחוז הנכות הרפואית" w:history="1">
              <w:r w:rsidRPr="00D7585B">
                <w:rPr>
                  <w:rStyle w:val="Hyperlink"/>
                </w:rPr>
                <w:t>Go</w:t>
              </w:r>
            </w:hyperlink>
          </w:p>
        </w:tc>
        <w:tc>
          <w:tcPr>
            <w:tcW w:w="850" w:type="dxa"/>
          </w:tcPr>
          <w:p w14:paraId="38991EE7"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7585B" w:rsidRPr="00D7585B" w14:paraId="3F15BFA7" w14:textId="77777777">
        <w:tblPrEx>
          <w:tblCellMar>
            <w:top w:w="0" w:type="dxa"/>
            <w:bottom w:w="0" w:type="dxa"/>
          </w:tblCellMar>
        </w:tblPrEx>
        <w:tc>
          <w:tcPr>
            <w:tcW w:w="1247" w:type="dxa"/>
          </w:tcPr>
          <w:p w14:paraId="63797845" w14:textId="77777777" w:rsidR="00D7585B" w:rsidRPr="00D7585B" w:rsidRDefault="00D7585B" w:rsidP="00D7585B">
            <w:pPr>
              <w:spacing w:line="240" w:lineRule="auto"/>
              <w:jc w:val="left"/>
              <w:rPr>
                <w:rFonts w:cs="Frankruhel"/>
                <w:sz w:val="24"/>
                <w:rtl/>
              </w:rPr>
            </w:pPr>
            <w:r>
              <w:rPr>
                <w:rFonts w:cs="Times New Roman"/>
                <w:sz w:val="24"/>
                <w:rtl/>
              </w:rPr>
              <w:t xml:space="preserve">סעיף 3 </w:t>
            </w:r>
          </w:p>
        </w:tc>
        <w:tc>
          <w:tcPr>
            <w:tcW w:w="5669" w:type="dxa"/>
          </w:tcPr>
          <w:p w14:paraId="4607D199" w14:textId="77777777" w:rsidR="00D7585B" w:rsidRPr="00D7585B" w:rsidRDefault="00D7585B" w:rsidP="00D7585B">
            <w:pPr>
              <w:spacing w:line="240" w:lineRule="auto"/>
              <w:jc w:val="left"/>
              <w:rPr>
                <w:rFonts w:cs="Frankruhel"/>
                <w:sz w:val="24"/>
                <w:rtl/>
              </w:rPr>
            </w:pPr>
            <w:r>
              <w:rPr>
                <w:rFonts w:cs="Times New Roman"/>
                <w:sz w:val="24"/>
                <w:rtl/>
              </w:rPr>
              <w:t>קביעת אחוזי נכות מצטברים</w:t>
            </w:r>
          </w:p>
        </w:tc>
        <w:tc>
          <w:tcPr>
            <w:tcW w:w="567" w:type="dxa"/>
          </w:tcPr>
          <w:p w14:paraId="3500AEF4" w14:textId="77777777" w:rsidR="00D7585B" w:rsidRPr="00D7585B" w:rsidRDefault="00D7585B" w:rsidP="00D7585B">
            <w:pPr>
              <w:spacing w:line="240" w:lineRule="auto"/>
              <w:jc w:val="left"/>
              <w:rPr>
                <w:rStyle w:val="Hyperlink"/>
                <w:rtl/>
              </w:rPr>
            </w:pPr>
            <w:hyperlink w:anchor="Seif3" w:tooltip="קביעת אחוזי נכות מצטברים" w:history="1">
              <w:r w:rsidRPr="00D7585B">
                <w:rPr>
                  <w:rStyle w:val="Hyperlink"/>
                </w:rPr>
                <w:t>Go</w:t>
              </w:r>
            </w:hyperlink>
          </w:p>
        </w:tc>
        <w:tc>
          <w:tcPr>
            <w:tcW w:w="850" w:type="dxa"/>
          </w:tcPr>
          <w:p w14:paraId="76448E58"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7585B" w:rsidRPr="00D7585B" w14:paraId="0533FEE2" w14:textId="77777777">
        <w:tblPrEx>
          <w:tblCellMar>
            <w:top w:w="0" w:type="dxa"/>
            <w:bottom w:w="0" w:type="dxa"/>
          </w:tblCellMar>
        </w:tblPrEx>
        <w:tc>
          <w:tcPr>
            <w:tcW w:w="1247" w:type="dxa"/>
          </w:tcPr>
          <w:p w14:paraId="406642E8" w14:textId="77777777" w:rsidR="00D7585B" w:rsidRPr="00D7585B" w:rsidRDefault="00D7585B" w:rsidP="00D7585B">
            <w:pPr>
              <w:spacing w:line="240" w:lineRule="auto"/>
              <w:jc w:val="left"/>
              <w:rPr>
                <w:rFonts w:cs="Frankruhel"/>
                <w:sz w:val="24"/>
                <w:rtl/>
              </w:rPr>
            </w:pPr>
            <w:r>
              <w:rPr>
                <w:rFonts w:cs="Times New Roman"/>
                <w:sz w:val="24"/>
                <w:rtl/>
              </w:rPr>
              <w:t xml:space="preserve">סעיף 4 </w:t>
            </w:r>
          </w:p>
        </w:tc>
        <w:tc>
          <w:tcPr>
            <w:tcW w:w="5669" w:type="dxa"/>
          </w:tcPr>
          <w:p w14:paraId="2E21A4EF" w14:textId="77777777" w:rsidR="00D7585B" w:rsidRPr="00D7585B" w:rsidRDefault="00D7585B" w:rsidP="00D7585B">
            <w:pPr>
              <w:spacing w:line="240" w:lineRule="auto"/>
              <w:jc w:val="left"/>
              <w:rPr>
                <w:rFonts w:cs="Frankruhel"/>
                <w:sz w:val="24"/>
                <w:rtl/>
              </w:rPr>
            </w:pPr>
            <w:r>
              <w:rPr>
                <w:rFonts w:cs="Times New Roman"/>
                <w:sz w:val="24"/>
                <w:rtl/>
              </w:rPr>
              <w:t>קביעת אחוז נכות בשל ליקוי שאינו ברשימת הליקויים</w:t>
            </w:r>
          </w:p>
        </w:tc>
        <w:tc>
          <w:tcPr>
            <w:tcW w:w="567" w:type="dxa"/>
          </w:tcPr>
          <w:p w14:paraId="5BC138D1" w14:textId="77777777" w:rsidR="00D7585B" w:rsidRPr="00D7585B" w:rsidRDefault="00D7585B" w:rsidP="00D7585B">
            <w:pPr>
              <w:spacing w:line="240" w:lineRule="auto"/>
              <w:jc w:val="left"/>
              <w:rPr>
                <w:rStyle w:val="Hyperlink"/>
                <w:rtl/>
              </w:rPr>
            </w:pPr>
            <w:hyperlink w:anchor="Seif4" w:tooltip="קביעת אחוז נכות בשל ליקוי שאינו ברשימת הליקויים" w:history="1">
              <w:r w:rsidRPr="00D7585B">
                <w:rPr>
                  <w:rStyle w:val="Hyperlink"/>
                </w:rPr>
                <w:t>Go</w:t>
              </w:r>
            </w:hyperlink>
          </w:p>
        </w:tc>
        <w:tc>
          <w:tcPr>
            <w:tcW w:w="850" w:type="dxa"/>
          </w:tcPr>
          <w:p w14:paraId="1EAD9B85"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7585B" w:rsidRPr="00D7585B" w14:paraId="335A176D" w14:textId="77777777">
        <w:tblPrEx>
          <w:tblCellMar>
            <w:top w:w="0" w:type="dxa"/>
            <w:bottom w:w="0" w:type="dxa"/>
          </w:tblCellMar>
        </w:tblPrEx>
        <w:tc>
          <w:tcPr>
            <w:tcW w:w="1247" w:type="dxa"/>
          </w:tcPr>
          <w:p w14:paraId="36C5D51B" w14:textId="77777777" w:rsidR="00D7585B" w:rsidRPr="00D7585B" w:rsidRDefault="00D7585B" w:rsidP="00D7585B">
            <w:pPr>
              <w:spacing w:line="240" w:lineRule="auto"/>
              <w:jc w:val="left"/>
              <w:rPr>
                <w:rFonts w:cs="Frankruhel"/>
                <w:sz w:val="24"/>
                <w:rtl/>
              </w:rPr>
            </w:pPr>
            <w:r>
              <w:rPr>
                <w:rFonts w:cs="Times New Roman"/>
                <w:sz w:val="24"/>
                <w:rtl/>
              </w:rPr>
              <w:t xml:space="preserve">סעיף 5 </w:t>
            </w:r>
          </w:p>
        </w:tc>
        <w:tc>
          <w:tcPr>
            <w:tcW w:w="5669" w:type="dxa"/>
          </w:tcPr>
          <w:p w14:paraId="5E8D3EB4" w14:textId="77777777" w:rsidR="00D7585B" w:rsidRPr="00D7585B" w:rsidRDefault="00D7585B" w:rsidP="00D7585B">
            <w:pPr>
              <w:spacing w:line="240" w:lineRule="auto"/>
              <w:jc w:val="left"/>
              <w:rPr>
                <w:rFonts w:cs="Frankruhel"/>
                <w:sz w:val="24"/>
                <w:rtl/>
              </w:rPr>
            </w:pPr>
            <w:r>
              <w:rPr>
                <w:rFonts w:cs="Times New Roman"/>
                <w:sz w:val="24"/>
                <w:rtl/>
              </w:rPr>
              <w:t>תחילת הנכות הרפואית</w:t>
            </w:r>
          </w:p>
        </w:tc>
        <w:tc>
          <w:tcPr>
            <w:tcW w:w="567" w:type="dxa"/>
          </w:tcPr>
          <w:p w14:paraId="6BAB6DAF" w14:textId="77777777" w:rsidR="00D7585B" w:rsidRPr="00D7585B" w:rsidRDefault="00D7585B" w:rsidP="00D7585B">
            <w:pPr>
              <w:spacing w:line="240" w:lineRule="auto"/>
              <w:jc w:val="left"/>
              <w:rPr>
                <w:rStyle w:val="Hyperlink"/>
                <w:rtl/>
              </w:rPr>
            </w:pPr>
            <w:hyperlink w:anchor="Seif5" w:tooltip="תחילת הנכות הרפואית" w:history="1">
              <w:r w:rsidRPr="00D7585B">
                <w:rPr>
                  <w:rStyle w:val="Hyperlink"/>
                </w:rPr>
                <w:t>Go</w:t>
              </w:r>
            </w:hyperlink>
          </w:p>
        </w:tc>
        <w:tc>
          <w:tcPr>
            <w:tcW w:w="850" w:type="dxa"/>
          </w:tcPr>
          <w:p w14:paraId="2A9BBACD"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7585B" w:rsidRPr="00D7585B" w14:paraId="74255F28" w14:textId="77777777">
        <w:tblPrEx>
          <w:tblCellMar>
            <w:top w:w="0" w:type="dxa"/>
            <w:bottom w:w="0" w:type="dxa"/>
          </w:tblCellMar>
        </w:tblPrEx>
        <w:tc>
          <w:tcPr>
            <w:tcW w:w="1247" w:type="dxa"/>
          </w:tcPr>
          <w:p w14:paraId="224178FB" w14:textId="77777777" w:rsidR="00D7585B" w:rsidRPr="00D7585B" w:rsidRDefault="00D7585B" w:rsidP="00D7585B">
            <w:pPr>
              <w:spacing w:line="240" w:lineRule="auto"/>
              <w:jc w:val="left"/>
              <w:rPr>
                <w:rFonts w:cs="Frankruhel"/>
                <w:sz w:val="24"/>
                <w:rtl/>
              </w:rPr>
            </w:pPr>
            <w:r>
              <w:rPr>
                <w:rFonts w:cs="Times New Roman"/>
                <w:sz w:val="24"/>
                <w:rtl/>
              </w:rPr>
              <w:t xml:space="preserve">סעיף 6 </w:t>
            </w:r>
          </w:p>
        </w:tc>
        <w:tc>
          <w:tcPr>
            <w:tcW w:w="5669" w:type="dxa"/>
          </w:tcPr>
          <w:p w14:paraId="44CAFA7E" w14:textId="77777777" w:rsidR="00D7585B" w:rsidRPr="00D7585B" w:rsidRDefault="00D7585B" w:rsidP="00D7585B">
            <w:pPr>
              <w:spacing w:line="240" w:lineRule="auto"/>
              <w:jc w:val="left"/>
              <w:rPr>
                <w:rFonts w:cs="Frankruhel"/>
                <w:sz w:val="24"/>
                <w:rtl/>
              </w:rPr>
            </w:pPr>
            <w:r>
              <w:rPr>
                <w:rFonts w:cs="Times New Roman"/>
                <w:sz w:val="24"/>
                <w:rtl/>
              </w:rPr>
              <w:t>נכות רפואית זמנית</w:t>
            </w:r>
          </w:p>
        </w:tc>
        <w:tc>
          <w:tcPr>
            <w:tcW w:w="567" w:type="dxa"/>
          </w:tcPr>
          <w:p w14:paraId="39F88E4A" w14:textId="77777777" w:rsidR="00D7585B" w:rsidRPr="00D7585B" w:rsidRDefault="00D7585B" w:rsidP="00D7585B">
            <w:pPr>
              <w:spacing w:line="240" w:lineRule="auto"/>
              <w:jc w:val="left"/>
              <w:rPr>
                <w:rStyle w:val="Hyperlink"/>
                <w:rtl/>
              </w:rPr>
            </w:pPr>
            <w:hyperlink w:anchor="Seif6" w:tooltip="נכות רפואית זמנית" w:history="1">
              <w:r w:rsidRPr="00D7585B">
                <w:rPr>
                  <w:rStyle w:val="Hyperlink"/>
                </w:rPr>
                <w:t>Go</w:t>
              </w:r>
            </w:hyperlink>
          </w:p>
        </w:tc>
        <w:tc>
          <w:tcPr>
            <w:tcW w:w="850" w:type="dxa"/>
          </w:tcPr>
          <w:p w14:paraId="0F77708C"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7585B" w:rsidRPr="00D7585B" w14:paraId="6960A2CB" w14:textId="77777777">
        <w:tblPrEx>
          <w:tblCellMar>
            <w:top w:w="0" w:type="dxa"/>
            <w:bottom w:w="0" w:type="dxa"/>
          </w:tblCellMar>
        </w:tblPrEx>
        <w:tc>
          <w:tcPr>
            <w:tcW w:w="1247" w:type="dxa"/>
          </w:tcPr>
          <w:p w14:paraId="58C0797E" w14:textId="77777777" w:rsidR="00D7585B" w:rsidRPr="00D7585B" w:rsidRDefault="00D7585B" w:rsidP="00D7585B">
            <w:pPr>
              <w:spacing w:line="240" w:lineRule="auto"/>
              <w:jc w:val="left"/>
              <w:rPr>
                <w:rFonts w:cs="Frankruhel"/>
                <w:sz w:val="24"/>
                <w:rtl/>
              </w:rPr>
            </w:pPr>
            <w:r>
              <w:rPr>
                <w:rFonts w:cs="Times New Roman"/>
                <w:sz w:val="24"/>
                <w:rtl/>
              </w:rPr>
              <w:t xml:space="preserve">סעיף 7 </w:t>
            </w:r>
          </w:p>
        </w:tc>
        <w:tc>
          <w:tcPr>
            <w:tcW w:w="5669" w:type="dxa"/>
          </w:tcPr>
          <w:p w14:paraId="6B01A944" w14:textId="77777777" w:rsidR="00D7585B" w:rsidRPr="00D7585B" w:rsidRDefault="00D7585B" w:rsidP="00D7585B">
            <w:pPr>
              <w:spacing w:line="240" w:lineRule="auto"/>
              <w:jc w:val="left"/>
              <w:rPr>
                <w:rFonts w:cs="Frankruhel"/>
                <w:sz w:val="24"/>
                <w:rtl/>
              </w:rPr>
            </w:pPr>
            <w:r>
              <w:rPr>
                <w:rFonts w:cs="Times New Roman"/>
                <w:sz w:val="24"/>
                <w:rtl/>
              </w:rPr>
              <w:t>חוות דעת מיועץ</w:t>
            </w:r>
          </w:p>
        </w:tc>
        <w:tc>
          <w:tcPr>
            <w:tcW w:w="567" w:type="dxa"/>
          </w:tcPr>
          <w:p w14:paraId="39C79562" w14:textId="77777777" w:rsidR="00D7585B" w:rsidRPr="00D7585B" w:rsidRDefault="00D7585B" w:rsidP="00D7585B">
            <w:pPr>
              <w:spacing w:line="240" w:lineRule="auto"/>
              <w:jc w:val="left"/>
              <w:rPr>
                <w:rStyle w:val="Hyperlink"/>
                <w:rtl/>
              </w:rPr>
            </w:pPr>
            <w:hyperlink w:anchor="Seif7" w:tooltip="חוות דעת מיועץ" w:history="1">
              <w:r w:rsidRPr="00D7585B">
                <w:rPr>
                  <w:rStyle w:val="Hyperlink"/>
                </w:rPr>
                <w:t>Go</w:t>
              </w:r>
            </w:hyperlink>
          </w:p>
        </w:tc>
        <w:tc>
          <w:tcPr>
            <w:tcW w:w="850" w:type="dxa"/>
          </w:tcPr>
          <w:p w14:paraId="38BA97DC"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7585B" w:rsidRPr="00D7585B" w14:paraId="3D2456FA" w14:textId="77777777">
        <w:tblPrEx>
          <w:tblCellMar>
            <w:top w:w="0" w:type="dxa"/>
            <w:bottom w:w="0" w:type="dxa"/>
          </w:tblCellMar>
        </w:tblPrEx>
        <w:tc>
          <w:tcPr>
            <w:tcW w:w="1247" w:type="dxa"/>
          </w:tcPr>
          <w:p w14:paraId="3B5237B6" w14:textId="77777777" w:rsidR="00D7585B" w:rsidRPr="00D7585B" w:rsidRDefault="00D7585B" w:rsidP="00D7585B">
            <w:pPr>
              <w:spacing w:line="240" w:lineRule="auto"/>
              <w:jc w:val="left"/>
              <w:rPr>
                <w:rFonts w:cs="Frankruhel"/>
                <w:sz w:val="24"/>
                <w:rtl/>
              </w:rPr>
            </w:pPr>
            <w:r>
              <w:rPr>
                <w:rFonts w:cs="Times New Roman"/>
                <w:sz w:val="24"/>
                <w:rtl/>
              </w:rPr>
              <w:t xml:space="preserve">סעיף 8 </w:t>
            </w:r>
          </w:p>
        </w:tc>
        <w:tc>
          <w:tcPr>
            <w:tcW w:w="5669" w:type="dxa"/>
          </w:tcPr>
          <w:p w14:paraId="5C302585" w14:textId="77777777" w:rsidR="00D7585B" w:rsidRPr="00D7585B" w:rsidRDefault="00D7585B" w:rsidP="00D7585B">
            <w:pPr>
              <w:spacing w:line="240" w:lineRule="auto"/>
              <w:jc w:val="left"/>
              <w:rPr>
                <w:rFonts w:cs="Frankruhel"/>
                <w:sz w:val="24"/>
                <w:rtl/>
              </w:rPr>
            </w:pPr>
            <w:r>
              <w:rPr>
                <w:rFonts w:cs="Times New Roman"/>
                <w:sz w:val="24"/>
                <w:rtl/>
              </w:rPr>
              <w:t>בדיקות נוספות</w:t>
            </w:r>
          </w:p>
        </w:tc>
        <w:tc>
          <w:tcPr>
            <w:tcW w:w="567" w:type="dxa"/>
          </w:tcPr>
          <w:p w14:paraId="3E1C4871" w14:textId="77777777" w:rsidR="00D7585B" w:rsidRPr="00D7585B" w:rsidRDefault="00D7585B" w:rsidP="00D7585B">
            <w:pPr>
              <w:spacing w:line="240" w:lineRule="auto"/>
              <w:jc w:val="left"/>
              <w:rPr>
                <w:rStyle w:val="Hyperlink"/>
                <w:rtl/>
              </w:rPr>
            </w:pPr>
            <w:hyperlink w:anchor="Seif8" w:tooltip="בדיקות נוספות" w:history="1">
              <w:r w:rsidRPr="00D7585B">
                <w:rPr>
                  <w:rStyle w:val="Hyperlink"/>
                </w:rPr>
                <w:t>Go</w:t>
              </w:r>
            </w:hyperlink>
          </w:p>
        </w:tc>
        <w:tc>
          <w:tcPr>
            <w:tcW w:w="850" w:type="dxa"/>
          </w:tcPr>
          <w:p w14:paraId="5E13EAD2"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7585B" w:rsidRPr="00D7585B" w14:paraId="7467C1BD" w14:textId="77777777">
        <w:tblPrEx>
          <w:tblCellMar>
            <w:top w:w="0" w:type="dxa"/>
            <w:bottom w:w="0" w:type="dxa"/>
          </w:tblCellMar>
        </w:tblPrEx>
        <w:tc>
          <w:tcPr>
            <w:tcW w:w="1247" w:type="dxa"/>
          </w:tcPr>
          <w:p w14:paraId="362982BF" w14:textId="77777777" w:rsidR="00D7585B" w:rsidRPr="00D7585B" w:rsidRDefault="00D7585B" w:rsidP="00D7585B">
            <w:pPr>
              <w:spacing w:line="240" w:lineRule="auto"/>
              <w:jc w:val="left"/>
              <w:rPr>
                <w:rFonts w:cs="Frankruhel"/>
                <w:sz w:val="24"/>
                <w:rtl/>
              </w:rPr>
            </w:pPr>
            <w:r>
              <w:rPr>
                <w:rFonts w:cs="Times New Roman"/>
                <w:sz w:val="24"/>
                <w:rtl/>
              </w:rPr>
              <w:t xml:space="preserve">סעיף 9 </w:t>
            </w:r>
          </w:p>
        </w:tc>
        <w:tc>
          <w:tcPr>
            <w:tcW w:w="5669" w:type="dxa"/>
          </w:tcPr>
          <w:p w14:paraId="7189AFA0" w14:textId="77777777" w:rsidR="00D7585B" w:rsidRPr="00D7585B" w:rsidRDefault="00D7585B" w:rsidP="00D7585B">
            <w:pPr>
              <w:spacing w:line="240" w:lineRule="auto"/>
              <w:jc w:val="left"/>
              <w:rPr>
                <w:rFonts w:cs="Frankruhel"/>
                <w:sz w:val="24"/>
                <w:rtl/>
              </w:rPr>
            </w:pPr>
            <w:r>
              <w:rPr>
                <w:rFonts w:cs="Times New Roman"/>
                <w:sz w:val="24"/>
                <w:rtl/>
              </w:rPr>
              <w:t>החלטת הרופא המוסמך</w:t>
            </w:r>
          </w:p>
        </w:tc>
        <w:tc>
          <w:tcPr>
            <w:tcW w:w="567" w:type="dxa"/>
          </w:tcPr>
          <w:p w14:paraId="4A238FF3" w14:textId="77777777" w:rsidR="00D7585B" w:rsidRPr="00D7585B" w:rsidRDefault="00D7585B" w:rsidP="00D7585B">
            <w:pPr>
              <w:spacing w:line="240" w:lineRule="auto"/>
              <w:jc w:val="left"/>
              <w:rPr>
                <w:rStyle w:val="Hyperlink"/>
                <w:rtl/>
              </w:rPr>
            </w:pPr>
            <w:hyperlink w:anchor="Seif9" w:tooltip="החלטת הרופא המוסמך" w:history="1">
              <w:r w:rsidRPr="00D7585B">
                <w:rPr>
                  <w:rStyle w:val="Hyperlink"/>
                </w:rPr>
                <w:t>Go</w:t>
              </w:r>
            </w:hyperlink>
          </w:p>
        </w:tc>
        <w:tc>
          <w:tcPr>
            <w:tcW w:w="850" w:type="dxa"/>
          </w:tcPr>
          <w:p w14:paraId="51563CCF"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7585B" w:rsidRPr="00D7585B" w14:paraId="42122631" w14:textId="77777777">
        <w:tblPrEx>
          <w:tblCellMar>
            <w:top w:w="0" w:type="dxa"/>
            <w:bottom w:w="0" w:type="dxa"/>
          </w:tblCellMar>
        </w:tblPrEx>
        <w:tc>
          <w:tcPr>
            <w:tcW w:w="1247" w:type="dxa"/>
          </w:tcPr>
          <w:p w14:paraId="4B80691E" w14:textId="77777777" w:rsidR="00D7585B" w:rsidRPr="00D7585B" w:rsidRDefault="00D7585B" w:rsidP="00D7585B">
            <w:pPr>
              <w:spacing w:line="240" w:lineRule="auto"/>
              <w:jc w:val="left"/>
              <w:rPr>
                <w:rFonts w:cs="Frankruhel"/>
                <w:sz w:val="24"/>
                <w:rtl/>
              </w:rPr>
            </w:pPr>
          </w:p>
        </w:tc>
        <w:tc>
          <w:tcPr>
            <w:tcW w:w="5669" w:type="dxa"/>
          </w:tcPr>
          <w:p w14:paraId="184D8EAD" w14:textId="77777777" w:rsidR="00D7585B" w:rsidRPr="00D7585B" w:rsidRDefault="00D7585B" w:rsidP="00D7585B">
            <w:pPr>
              <w:spacing w:line="240" w:lineRule="auto"/>
              <w:jc w:val="left"/>
              <w:rPr>
                <w:rFonts w:cs="Frankruhel"/>
                <w:sz w:val="24"/>
                <w:rtl/>
              </w:rPr>
            </w:pPr>
            <w:r>
              <w:rPr>
                <w:rFonts w:cs="Times New Roman"/>
                <w:sz w:val="24"/>
                <w:rtl/>
              </w:rPr>
              <w:t>סימן ב': הליכים הקשורים בקביעת אחוז נכות רפואית</w:t>
            </w:r>
          </w:p>
        </w:tc>
        <w:tc>
          <w:tcPr>
            <w:tcW w:w="567" w:type="dxa"/>
          </w:tcPr>
          <w:p w14:paraId="7267301A" w14:textId="77777777" w:rsidR="00D7585B" w:rsidRPr="00D7585B" w:rsidRDefault="00D7585B" w:rsidP="00D7585B">
            <w:pPr>
              <w:spacing w:line="240" w:lineRule="auto"/>
              <w:jc w:val="left"/>
              <w:rPr>
                <w:rStyle w:val="Hyperlink"/>
                <w:rtl/>
              </w:rPr>
            </w:pPr>
            <w:hyperlink w:anchor="hed21" w:tooltip="סימן ב: הליכים הקשורים בקביעת אחוז נכות רפואית" w:history="1">
              <w:r w:rsidRPr="00D7585B">
                <w:rPr>
                  <w:rStyle w:val="Hyperlink"/>
                </w:rPr>
                <w:t>Go</w:t>
              </w:r>
            </w:hyperlink>
          </w:p>
        </w:tc>
        <w:tc>
          <w:tcPr>
            <w:tcW w:w="850" w:type="dxa"/>
          </w:tcPr>
          <w:p w14:paraId="7BAD4A8E"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7585B" w:rsidRPr="00D7585B" w14:paraId="039D48E0" w14:textId="77777777">
        <w:tblPrEx>
          <w:tblCellMar>
            <w:top w:w="0" w:type="dxa"/>
            <w:bottom w:w="0" w:type="dxa"/>
          </w:tblCellMar>
        </w:tblPrEx>
        <w:tc>
          <w:tcPr>
            <w:tcW w:w="1247" w:type="dxa"/>
          </w:tcPr>
          <w:p w14:paraId="4D500256" w14:textId="77777777" w:rsidR="00D7585B" w:rsidRPr="00D7585B" w:rsidRDefault="00D7585B" w:rsidP="00D7585B">
            <w:pPr>
              <w:spacing w:line="240" w:lineRule="auto"/>
              <w:jc w:val="left"/>
              <w:rPr>
                <w:rFonts w:cs="Frankruhel"/>
                <w:sz w:val="24"/>
                <w:rtl/>
              </w:rPr>
            </w:pPr>
            <w:r>
              <w:rPr>
                <w:rFonts w:cs="Times New Roman"/>
                <w:sz w:val="24"/>
                <w:rtl/>
              </w:rPr>
              <w:t xml:space="preserve">סעיף 10 </w:t>
            </w:r>
          </w:p>
        </w:tc>
        <w:tc>
          <w:tcPr>
            <w:tcW w:w="5669" w:type="dxa"/>
          </w:tcPr>
          <w:p w14:paraId="11768399" w14:textId="77777777" w:rsidR="00D7585B" w:rsidRPr="00D7585B" w:rsidRDefault="00D7585B" w:rsidP="00D7585B">
            <w:pPr>
              <w:spacing w:line="240" w:lineRule="auto"/>
              <w:jc w:val="left"/>
              <w:rPr>
                <w:rFonts w:cs="Frankruhel"/>
                <w:sz w:val="24"/>
                <w:rtl/>
              </w:rPr>
            </w:pPr>
            <w:r>
              <w:rPr>
                <w:rFonts w:cs="Times New Roman"/>
                <w:sz w:val="24"/>
                <w:rtl/>
              </w:rPr>
              <w:t>מועד ומקום לבדיקת התובע</w:t>
            </w:r>
          </w:p>
        </w:tc>
        <w:tc>
          <w:tcPr>
            <w:tcW w:w="567" w:type="dxa"/>
          </w:tcPr>
          <w:p w14:paraId="0AA33CB5" w14:textId="77777777" w:rsidR="00D7585B" w:rsidRPr="00D7585B" w:rsidRDefault="00D7585B" w:rsidP="00D7585B">
            <w:pPr>
              <w:spacing w:line="240" w:lineRule="auto"/>
              <w:jc w:val="left"/>
              <w:rPr>
                <w:rStyle w:val="Hyperlink"/>
                <w:rtl/>
              </w:rPr>
            </w:pPr>
            <w:hyperlink w:anchor="Seif10" w:tooltip="מועד ומקום לבדיקת התובע" w:history="1">
              <w:r w:rsidRPr="00D7585B">
                <w:rPr>
                  <w:rStyle w:val="Hyperlink"/>
                </w:rPr>
                <w:t>Go</w:t>
              </w:r>
            </w:hyperlink>
          </w:p>
        </w:tc>
        <w:tc>
          <w:tcPr>
            <w:tcW w:w="850" w:type="dxa"/>
          </w:tcPr>
          <w:p w14:paraId="335CA11B"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7585B" w:rsidRPr="00D7585B" w14:paraId="33EC48DF" w14:textId="77777777">
        <w:tblPrEx>
          <w:tblCellMar>
            <w:top w:w="0" w:type="dxa"/>
            <w:bottom w:w="0" w:type="dxa"/>
          </w:tblCellMar>
        </w:tblPrEx>
        <w:tc>
          <w:tcPr>
            <w:tcW w:w="1247" w:type="dxa"/>
          </w:tcPr>
          <w:p w14:paraId="44017877" w14:textId="77777777" w:rsidR="00D7585B" w:rsidRPr="00D7585B" w:rsidRDefault="00D7585B" w:rsidP="00D7585B">
            <w:pPr>
              <w:spacing w:line="240" w:lineRule="auto"/>
              <w:jc w:val="left"/>
              <w:rPr>
                <w:rFonts w:cs="Frankruhel"/>
                <w:sz w:val="24"/>
                <w:rtl/>
              </w:rPr>
            </w:pPr>
            <w:r>
              <w:rPr>
                <w:rFonts w:cs="Times New Roman"/>
                <w:sz w:val="24"/>
                <w:rtl/>
              </w:rPr>
              <w:t xml:space="preserve">סעיף 11 </w:t>
            </w:r>
          </w:p>
        </w:tc>
        <w:tc>
          <w:tcPr>
            <w:tcW w:w="5669" w:type="dxa"/>
          </w:tcPr>
          <w:p w14:paraId="077744D3" w14:textId="77777777" w:rsidR="00D7585B" w:rsidRPr="00D7585B" w:rsidRDefault="00D7585B" w:rsidP="00D7585B">
            <w:pPr>
              <w:spacing w:line="240" w:lineRule="auto"/>
              <w:jc w:val="left"/>
              <w:rPr>
                <w:rFonts w:cs="Frankruhel"/>
                <w:sz w:val="24"/>
                <w:rtl/>
              </w:rPr>
            </w:pPr>
            <w:r>
              <w:rPr>
                <w:rFonts w:cs="Times New Roman"/>
                <w:sz w:val="24"/>
                <w:rtl/>
              </w:rPr>
              <w:t>בדיקה במקום הימצא התובע</w:t>
            </w:r>
          </w:p>
        </w:tc>
        <w:tc>
          <w:tcPr>
            <w:tcW w:w="567" w:type="dxa"/>
          </w:tcPr>
          <w:p w14:paraId="05981318" w14:textId="77777777" w:rsidR="00D7585B" w:rsidRPr="00D7585B" w:rsidRDefault="00D7585B" w:rsidP="00D7585B">
            <w:pPr>
              <w:spacing w:line="240" w:lineRule="auto"/>
              <w:jc w:val="left"/>
              <w:rPr>
                <w:rStyle w:val="Hyperlink"/>
                <w:rtl/>
              </w:rPr>
            </w:pPr>
            <w:hyperlink w:anchor="Seif11" w:tooltip="בדיקה במקום הימצא התובע" w:history="1">
              <w:r w:rsidRPr="00D7585B">
                <w:rPr>
                  <w:rStyle w:val="Hyperlink"/>
                </w:rPr>
                <w:t>Go</w:t>
              </w:r>
            </w:hyperlink>
          </w:p>
        </w:tc>
        <w:tc>
          <w:tcPr>
            <w:tcW w:w="850" w:type="dxa"/>
          </w:tcPr>
          <w:p w14:paraId="36213B4A"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7585B" w:rsidRPr="00D7585B" w14:paraId="4C64B8CF" w14:textId="77777777">
        <w:tblPrEx>
          <w:tblCellMar>
            <w:top w:w="0" w:type="dxa"/>
            <w:bottom w:w="0" w:type="dxa"/>
          </w:tblCellMar>
        </w:tblPrEx>
        <w:tc>
          <w:tcPr>
            <w:tcW w:w="1247" w:type="dxa"/>
          </w:tcPr>
          <w:p w14:paraId="0AB45554" w14:textId="77777777" w:rsidR="00D7585B" w:rsidRPr="00D7585B" w:rsidRDefault="00D7585B" w:rsidP="00D7585B">
            <w:pPr>
              <w:spacing w:line="240" w:lineRule="auto"/>
              <w:jc w:val="left"/>
              <w:rPr>
                <w:rFonts w:cs="Frankruhel"/>
                <w:sz w:val="24"/>
                <w:rtl/>
              </w:rPr>
            </w:pPr>
            <w:r>
              <w:rPr>
                <w:rFonts w:cs="Times New Roman"/>
                <w:sz w:val="24"/>
                <w:rtl/>
              </w:rPr>
              <w:t xml:space="preserve">סעיף 12 </w:t>
            </w:r>
          </w:p>
        </w:tc>
        <w:tc>
          <w:tcPr>
            <w:tcW w:w="5669" w:type="dxa"/>
          </w:tcPr>
          <w:p w14:paraId="433A217A" w14:textId="77777777" w:rsidR="00D7585B" w:rsidRPr="00D7585B" w:rsidRDefault="00D7585B" w:rsidP="00D7585B">
            <w:pPr>
              <w:spacing w:line="240" w:lineRule="auto"/>
              <w:jc w:val="left"/>
              <w:rPr>
                <w:rFonts w:cs="Frankruhel"/>
                <w:sz w:val="24"/>
                <w:rtl/>
              </w:rPr>
            </w:pPr>
            <w:r>
              <w:rPr>
                <w:rFonts w:cs="Times New Roman"/>
                <w:sz w:val="24"/>
                <w:rtl/>
              </w:rPr>
              <w:t>קביעת נכות רפואית על סמך מסמכים</w:t>
            </w:r>
          </w:p>
        </w:tc>
        <w:tc>
          <w:tcPr>
            <w:tcW w:w="567" w:type="dxa"/>
          </w:tcPr>
          <w:p w14:paraId="2823145F" w14:textId="77777777" w:rsidR="00D7585B" w:rsidRPr="00D7585B" w:rsidRDefault="00D7585B" w:rsidP="00D7585B">
            <w:pPr>
              <w:spacing w:line="240" w:lineRule="auto"/>
              <w:jc w:val="left"/>
              <w:rPr>
                <w:rStyle w:val="Hyperlink"/>
                <w:rtl/>
              </w:rPr>
            </w:pPr>
            <w:hyperlink w:anchor="Seif12" w:tooltip="קביעת נכות רפואית על סמך מסמכים" w:history="1">
              <w:r w:rsidRPr="00D7585B">
                <w:rPr>
                  <w:rStyle w:val="Hyperlink"/>
                </w:rPr>
                <w:t>Go</w:t>
              </w:r>
            </w:hyperlink>
          </w:p>
        </w:tc>
        <w:tc>
          <w:tcPr>
            <w:tcW w:w="850" w:type="dxa"/>
          </w:tcPr>
          <w:p w14:paraId="64D14C30"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7585B" w:rsidRPr="00D7585B" w14:paraId="681E1DD7" w14:textId="77777777">
        <w:tblPrEx>
          <w:tblCellMar>
            <w:top w:w="0" w:type="dxa"/>
            <w:bottom w:w="0" w:type="dxa"/>
          </w:tblCellMar>
        </w:tblPrEx>
        <w:tc>
          <w:tcPr>
            <w:tcW w:w="1247" w:type="dxa"/>
          </w:tcPr>
          <w:p w14:paraId="4F12C234" w14:textId="77777777" w:rsidR="00D7585B" w:rsidRPr="00D7585B" w:rsidRDefault="00D7585B" w:rsidP="00D7585B">
            <w:pPr>
              <w:spacing w:line="240" w:lineRule="auto"/>
              <w:jc w:val="left"/>
              <w:rPr>
                <w:rFonts w:cs="Frankruhel"/>
                <w:sz w:val="24"/>
                <w:rtl/>
              </w:rPr>
            </w:pPr>
            <w:r>
              <w:rPr>
                <w:rFonts w:cs="Times New Roman"/>
                <w:sz w:val="24"/>
                <w:rtl/>
              </w:rPr>
              <w:t xml:space="preserve">סעיף 13 </w:t>
            </w:r>
          </w:p>
        </w:tc>
        <w:tc>
          <w:tcPr>
            <w:tcW w:w="5669" w:type="dxa"/>
          </w:tcPr>
          <w:p w14:paraId="1DB1190A" w14:textId="77777777" w:rsidR="00D7585B" w:rsidRPr="00D7585B" w:rsidRDefault="00D7585B" w:rsidP="00D7585B">
            <w:pPr>
              <w:spacing w:line="240" w:lineRule="auto"/>
              <w:jc w:val="left"/>
              <w:rPr>
                <w:rFonts w:cs="Frankruhel"/>
                <w:sz w:val="24"/>
                <w:rtl/>
              </w:rPr>
            </w:pPr>
            <w:r>
              <w:rPr>
                <w:rFonts w:cs="Times New Roman"/>
                <w:sz w:val="24"/>
                <w:rtl/>
              </w:rPr>
              <w:t>אי התייצבות לבדיקה</w:t>
            </w:r>
          </w:p>
        </w:tc>
        <w:tc>
          <w:tcPr>
            <w:tcW w:w="567" w:type="dxa"/>
          </w:tcPr>
          <w:p w14:paraId="2E1A4770" w14:textId="77777777" w:rsidR="00D7585B" w:rsidRPr="00D7585B" w:rsidRDefault="00D7585B" w:rsidP="00D7585B">
            <w:pPr>
              <w:spacing w:line="240" w:lineRule="auto"/>
              <w:jc w:val="left"/>
              <w:rPr>
                <w:rStyle w:val="Hyperlink"/>
                <w:rtl/>
              </w:rPr>
            </w:pPr>
            <w:hyperlink w:anchor="Seif13" w:tooltip="אי התייצבות לבדיקה" w:history="1">
              <w:r w:rsidRPr="00D7585B">
                <w:rPr>
                  <w:rStyle w:val="Hyperlink"/>
                </w:rPr>
                <w:t>Go</w:t>
              </w:r>
            </w:hyperlink>
          </w:p>
        </w:tc>
        <w:tc>
          <w:tcPr>
            <w:tcW w:w="850" w:type="dxa"/>
          </w:tcPr>
          <w:p w14:paraId="41334D02"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7585B" w:rsidRPr="00D7585B" w14:paraId="24CBA766" w14:textId="77777777">
        <w:tblPrEx>
          <w:tblCellMar>
            <w:top w:w="0" w:type="dxa"/>
            <w:bottom w:w="0" w:type="dxa"/>
          </w:tblCellMar>
        </w:tblPrEx>
        <w:tc>
          <w:tcPr>
            <w:tcW w:w="1247" w:type="dxa"/>
          </w:tcPr>
          <w:p w14:paraId="666BB252" w14:textId="77777777" w:rsidR="00D7585B" w:rsidRPr="00D7585B" w:rsidRDefault="00D7585B" w:rsidP="00D7585B">
            <w:pPr>
              <w:spacing w:line="240" w:lineRule="auto"/>
              <w:jc w:val="left"/>
              <w:rPr>
                <w:rFonts w:cs="Frankruhel"/>
                <w:sz w:val="24"/>
                <w:rtl/>
              </w:rPr>
            </w:pPr>
            <w:r>
              <w:rPr>
                <w:rFonts w:cs="Times New Roman"/>
                <w:sz w:val="24"/>
                <w:rtl/>
              </w:rPr>
              <w:t xml:space="preserve">סעיף 14 </w:t>
            </w:r>
          </w:p>
        </w:tc>
        <w:tc>
          <w:tcPr>
            <w:tcW w:w="5669" w:type="dxa"/>
          </w:tcPr>
          <w:p w14:paraId="4CA4DF3C" w14:textId="77777777" w:rsidR="00D7585B" w:rsidRPr="00D7585B" w:rsidRDefault="00D7585B" w:rsidP="00D7585B">
            <w:pPr>
              <w:spacing w:line="240" w:lineRule="auto"/>
              <w:jc w:val="left"/>
              <w:rPr>
                <w:rFonts w:cs="Frankruhel"/>
                <w:sz w:val="24"/>
                <w:rtl/>
              </w:rPr>
            </w:pPr>
            <w:r>
              <w:rPr>
                <w:rFonts w:cs="Times New Roman"/>
                <w:sz w:val="24"/>
                <w:rtl/>
              </w:rPr>
              <w:t>החזר הוצאות לינה וכלכלה</w:t>
            </w:r>
          </w:p>
        </w:tc>
        <w:tc>
          <w:tcPr>
            <w:tcW w:w="567" w:type="dxa"/>
          </w:tcPr>
          <w:p w14:paraId="6C14ECC4" w14:textId="77777777" w:rsidR="00D7585B" w:rsidRPr="00D7585B" w:rsidRDefault="00D7585B" w:rsidP="00D7585B">
            <w:pPr>
              <w:spacing w:line="240" w:lineRule="auto"/>
              <w:jc w:val="left"/>
              <w:rPr>
                <w:rStyle w:val="Hyperlink"/>
                <w:rtl/>
              </w:rPr>
            </w:pPr>
            <w:hyperlink w:anchor="Seif14" w:tooltip="החזר הוצאות לינה וכלכלה" w:history="1">
              <w:r w:rsidRPr="00D7585B">
                <w:rPr>
                  <w:rStyle w:val="Hyperlink"/>
                </w:rPr>
                <w:t>Go</w:t>
              </w:r>
            </w:hyperlink>
          </w:p>
        </w:tc>
        <w:tc>
          <w:tcPr>
            <w:tcW w:w="850" w:type="dxa"/>
          </w:tcPr>
          <w:p w14:paraId="79CC1196"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7585B" w:rsidRPr="00D7585B" w14:paraId="0F139869" w14:textId="77777777">
        <w:tblPrEx>
          <w:tblCellMar>
            <w:top w:w="0" w:type="dxa"/>
            <w:bottom w:w="0" w:type="dxa"/>
          </w:tblCellMar>
        </w:tblPrEx>
        <w:tc>
          <w:tcPr>
            <w:tcW w:w="1247" w:type="dxa"/>
          </w:tcPr>
          <w:p w14:paraId="33E1A9EE" w14:textId="77777777" w:rsidR="00D7585B" w:rsidRPr="00D7585B" w:rsidRDefault="00D7585B" w:rsidP="00D7585B">
            <w:pPr>
              <w:spacing w:line="240" w:lineRule="auto"/>
              <w:jc w:val="left"/>
              <w:rPr>
                <w:rFonts w:cs="Frankruhel"/>
                <w:sz w:val="24"/>
                <w:rtl/>
              </w:rPr>
            </w:pPr>
            <w:r>
              <w:rPr>
                <w:rFonts w:cs="Times New Roman"/>
                <w:sz w:val="24"/>
                <w:rtl/>
              </w:rPr>
              <w:t xml:space="preserve">סעיף 15 </w:t>
            </w:r>
          </w:p>
        </w:tc>
        <w:tc>
          <w:tcPr>
            <w:tcW w:w="5669" w:type="dxa"/>
          </w:tcPr>
          <w:p w14:paraId="7340D9F0" w14:textId="77777777" w:rsidR="00D7585B" w:rsidRPr="00D7585B" w:rsidRDefault="00D7585B" w:rsidP="00D7585B">
            <w:pPr>
              <w:spacing w:line="240" w:lineRule="auto"/>
              <w:jc w:val="left"/>
              <w:rPr>
                <w:rFonts w:cs="Frankruhel"/>
                <w:sz w:val="24"/>
                <w:rtl/>
              </w:rPr>
            </w:pPr>
            <w:r>
              <w:rPr>
                <w:rFonts w:cs="Times New Roman"/>
                <w:sz w:val="24"/>
                <w:rtl/>
              </w:rPr>
              <w:t>כיסוי הוצאות נסיעה</w:t>
            </w:r>
          </w:p>
        </w:tc>
        <w:tc>
          <w:tcPr>
            <w:tcW w:w="567" w:type="dxa"/>
          </w:tcPr>
          <w:p w14:paraId="19F5BB29" w14:textId="77777777" w:rsidR="00D7585B" w:rsidRPr="00D7585B" w:rsidRDefault="00D7585B" w:rsidP="00D7585B">
            <w:pPr>
              <w:spacing w:line="240" w:lineRule="auto"/>
              <w:jc w:val="left"/>
              <w:rPr>
                <w:rStyle w:val="Hyperlink"/>
                <w:rtl/>
              </w:rPr>
            </w:pPr>
            <w:hyperlink w:anchor="Seif15" w:tooltip="כיסוי הוצאות נסיעה" w:history="1">
              <w:r w:rsidRPr="00D7585B">
                <w:rPr>
                  <w:rStyle w:val="Hyperlink"/>
                </w:rPr>
                <w:t>Go</w:t>
              </w:r>
            </w:hyperlink>
          </w:p>
        </w:tc>
        <w:tc>
          <w:tcPr>
            <w:tcW w:w="850" w:type="dxa"/>
          </w:tcPr>
          <w:p w14:paraId="0319C7D3"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7585B" w:rsidRPr="00D7585B" w14:paraId="78F6C996" w14:textId="77777777">
        <w:tblPrEx>
          <w:tblCellMar>
            <w:top w:w="0" w:type="dxa"/>
            <w:bottom w:w="0" w:type="dxa"/>
          </w:tblCellMar>
        </w:tblPrEx>
        <w:tc>
          <w:tcPr>
            <w:tcW w:w="1247" w:type="dxa"/>
          </w:tcPr>
          <w:p w14:paraId="7DCAB4CE" w14:textId="77777777" w:rsidR="00D7585B" w:rsidRPr="00D7585B" w:rsidRDefault="00D7585B" w:rsidP="00D7585B">
            <w:pPr>
              <w:spacing w:line="240" w:lineRule="auto"/>
              <w:jc w:val="left"/>
              <w:rPr>
                <w:rFonts w:cs="Frankruhel"/>
                <w:sz w:val="24"/>
                <w:rtl/>
              </w:rPr>
            </w:pPr>
            <w:r>
              <w:rPr>
                <w:rFonts w:cs="Times New Roman"/>
                <w:sz w:val="24"/>
                <w:rtl/>
              </w:rPr>
              <w:t xml:space="preserve">סעיף 16 </w:t>
            </w:r>
          </w:p>
        </w:tc>
        <w:tc>
          <w:tcPr>
            <w:tcW w:w="5669" w:type="dxa"/>
          </w:tcPr>
          <w:p w14:paraId="648750AC" w14:textId="77777777" w:rsidR="00D7585B" w:rsidRPr="00D7585B" w:rsidRDefault="00D7585B" w:rsidP="00D7585B">
            <w:pPr>
              <w:spacing w:line="240" w:lineRule="auto"/>
              <w:jc w:val="left"/>
              <w:rPr>
                <w:rFonts w:cs="Frankruhel"/>
                <w:sz w:val="24"/>
                <w:rtl/>
              </w:rPr>
            </w:pPr>
            <w:r>
              <w:rPr>
                <w:rFonts w:cs="Times New Roman"/>
                <w:sz w:val="24"/>
                <w:rtl/>
              </w:rPr>
              <w:t>נוכחות זרים בשעת הבדיקה</w:t>
            </w:r>
          </w:p>
        </w:tc>
        <w:tc>
          <w:tcPr>
            <w:tcW w:w="567" w:type="dxa"/>
          </w:tcPr>
          <w:p w14:paraId="362ED0D8" w14:textId="77777777" w:rsidR="00D7585B" w:rsidRPr="00D7585B" w:rsidRDefault="00D7585B" w:rsidP="00D7585B">
            <w:pPr>
              <w:spacing w:line="240" w:lineRule="auto"/>
              <w:jc w:val="left"/>
              <w:rPr>
                <w:rStyle w:val="Hyperlink"/>
                <w:rtl/>
              </w:rPr>
            </w:pPr>
            <w:hyperlink w:anchor="Seif16" w:tooltip="נוכחות זרים בשעת הבדיקה" w:history="1">
              <w:r w:rsidRPr="00D7585B">
                <w:rPr>
                  <w:rStyle w:val="Hyperlink"/>
                </w:rPr>
                <w:t>Go</w:t>
              </w:r>
            </w:hyperlink>
          </w:p>
        </w:tc>
        <w:tc>
          <w:tcPr>
            <w:tcW w:w="850" w:type="dxa"/>
          </w:tcPr>
          <w:p w14:paraId="3D0EB9B2"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7585B" w:rsidRPr="00D7585B" w14:paraId="6FDA0A52" w14:textId="77777777">
        <w:tblPrEx>
          <w:tblCellMar>
            <w:top w:w="0" w:type="dxa"/>
            <w:bottom w:w="0" w:type="dxa"/>
          </w:tblCellMar>
        </w:tblPrEx>
        <w:tc>
          <w:tcPr>
            <w:tcW w:w="1247" w:type="dxa"/>
          </w:tcPr>
          <w:p w14:paraId="2EA07D39" w14:textId="77777777" w:rsidR="00D7585B" w:rsidRPr="00D7585B" w:rsidRDefault="00D7585B" w:rsidP="00D7585B">
            <w:pPr>
              <w:spacing w:line="240" w:lineRule="auto"/>
              <w:jc w:val="left"/>
              <w:rPr>
                <w:rFonts w:cs="Frankruhel"/>
                <w:sz w:val="24"/>
                <w:rtl/>
              </w:rPr>
            </w:pPr>
          </w:p>
        </w:tc>
        <w:tc>
          <w:tcPr>
            <w:tcW w:w="5669" w:type="dxa"/>
          </w:tcPr>
          <w:p w14:paraId="5DF0C5C1" w14:textId="77777777" w:rsidR="00D7585B" w:rsidRPr="00D7585B" w:rsidRDefault="00D7585B" w:rsidP="00D7585B">
            <w:pPr>
              <w:spacing w:line="240" w:lineRule="auto"/>
              <w:jc w:val="left"/>
              <w:rPr>
                <w:rFonts w:cs="Frankruhel"/>
                <w:sz w:val="24"/>
                <w:rtl/>
              </w:rPr>
            </w:pPr>
            <w:r>
              <w:rPr>
                <w:rFonts w:cs="Times New Roman"/>
                <w:sz w:val="24"/>
                <w:rtl/>
              </w:rPr>
              <w:t>סימן ג': הוראות כלליות לענין רופא מוסמך</w:t>
            </w:r>
          </w:p>
        </w:tc>
        <w:tc>
          <w:tcPr>
            <w:tcW w:w="567" w:type="dxa"/>
          </w:tcPr>
          <w:p w14:paraId="78DF52FA" w14:textId="77777777" w:rsidR="00D7585B" w:rsidRPr="00D7585B" w:rsidRDefault="00D7585B" w:rsidP="00D7585B">
            <w:pPr>
              <w:spacing w:line="240" w:lineRule="auto"/>
              <w:jc w:val="left"/>
              <w:rPr>
                <w:rStyle w:val="Hyperlink"/>
                <w:rtl/>
              </w:rPr>
            </w:pPr>
            <w:hyperlink w:anchor="hed22" w:tooltip="סימן ג: הוראות כלליות לענין רופא מוסמך" w:history="1">
              <w:r w:rsidRPr="00D7585B">
                <w:rPr>
                  <w:rStyle w:val="Hyperlink"/>
                </w:rPr>
                <w:t>Go</w:t>
              </w:r>
            </w:hyperlink>
          </w:p>
        </w:tc>
        <w:tc>
          <w:tcPr>
            <w:tcW w:w="850" w:type="dxa"/>
          </w:tcPr>
          <w:p w14:paraId="2A7F472B"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7585B" w:rsidRPr="00D7585B" w14:paraId="7C44D124" w14:textId="77777777">
        <w:tblPrEx>
          <w:tblCellMar>
            <w:top w:w="0" w:type="dxa"/>
            <w:bottom w:w="0" w:type="dxa"/>
          </w:tblCellMar>
        </w:tblPrEx>
        <w:tc>
          <w:tcPr>
            <w:tcW w:w="1247" w:type="dxa"/>
          </w:tcPr>
          <w:p w14:paraId="1ACAD37E" w14:textId="77777777" w:rsidR="00D7585B" w:rsidRPr="00D7585B" w:rsidRDefault="00D7585B" w:rsidP="00D7585B">
            <w:pPr>
              <w:spacing w:line="240" w:lineRule="auto"/>
              <w:jc w:val="left"/>
              <w:rPr>
                <w:rFonts w:cs="Frankruhel"/>
                <w:sz w:val="24"/>
                <w:rtl/>
              </w:rPr>
            </w:pPr>
            <w:r>
              <w:rPr>
                <w:rFonts w:cs="Times New Roman"/>
                <w:sz w:val="24"/>
                <w:rtl/>
              </w:rPr>
              <w:t xml:space="preserve">סעיף 17 </w:t>
            </w:r>
          </w:p>
        </w:tc>
        <w:tc>
          <w:tcPr>
            <w:tcW w:w="5669" w:type="dxa"/>
          </w:tcPr>
          <w:p w14:paraId="72204B3B" w14:textId="77777777" w:rsidR="00D7585B" w:rsidRPr="00D7585B" w:rsidRDefault="00D7585B" w:rsidP="00D7585B">
            <w:pPr>
              <w:spacing w:line="240" w:lineRule="auto"/>
              <w:jc w:val="left"/>
              <w:rPr>
                <w:rFonts w:cs="Frankruhel"/>
                <w:sz w:val="24"/>
                <w:rtl/>
              </w:rPr>
            </w:pPr>
            <w:r>
              <w:rPr>
                <w:rFonts w:cs="Times New Roman"/>
                <w:sz w:val="24"/>
                <w:rtl/>
              </w:rPr>
              <w:t>סודיות</w:t>
            </w:r>
          </w:p>
        </w:tc>
        <w:tc>
          <w:tcPr>
            <w:tcW w:w="567" w:type="dxa"/>
          </w:tcPr>
          <w:p w14:paraId="5BF31B0E" w14:textId="77777777" w:rsidR="00D7585B" w:rsidRPr="00D7585B" w:rsidRDefault="00D7585B" w:rsidP="00D7585B">
            <w:pPr>
              <w:spacing w:line="240" w:lineRule="auto"/>
              <w:jc w:val="left"/>
              <w:rPr>
                <w:rStyle w:val="Hyperlink"/>
                <w:rtl/>
              </w:rPr>
            </w:pPr>
            <w:hyperlink w:anchor="Seif17" w:tooltip="סודיות" w:history="1">
              <w:r w:rsidRPr="00D7585B">
                <w:rPr>
                  <w:rStyle w:val="Hyperlink"/>
                </w:rPr>
                <w:t>Go</w:t>
              </w:r>
            </w:hyperlink>
          </w:p>
        </w:tc>
        <w:tc>
          <w:tcPr>
            <w:tcW w:w="850" w:type="dxa"/>
          </w:tcPr>
          <w:p w14:paraId="1861D569"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7585B" w:rsidRPr="00D7585B" w14:paraId="09B94A84" w14:textId="77777777">
        <w:tblPrEx>
          <w:tblCellMar>
            <w:top w:w="0" w:type="dxa"/>
            <w:bottom w:w="0" w:type="dxa"/>
          </w:tblCellMar>
        </w:tblPrEx>
        <w:tc>
          <w:tcPr>
            <w:tcW w:w="1247" w:type="dxa"/>
          </w:tcPr>
          <w:p w14:paraId="77185486" w14:textId="77777777" w:rsidR="00D7585B" w:rsidRPr="00D7585B" w:rsidRDefault="00D7585B" w:rsidP="00D7585B">
            <w:pPr>
              <w:spacing w:line="240" w:lineRule="auto"/>
              <w:jc w:val="left"/>
              <w:rPr>
                <w:rFonts w:cs="Frankruhel"/>
                <w:sz w:val="24"/>
                <w:rtl/>
              </w:rPr>
            </w:pPr>
            <w:r>
              <w:rPr>
                <w:rFonts w:cs="Times New Roman"/>
                <w:sz w:val="24"/>
                <w:rtl/>
              </w:rPr>
              <w:t xml:space="preserve">סעיף 18 </w:t>
            </w:r>
          </w:p>
        </w:tc>
        <w:tc>
          <w:tcPr>
            <w:tcW w:w="5669" w:type="dxa"/>
          </w:tcPr>
          <w:p w14:paraId="7B6FA205" w14:textId="77777777" w:rsidR="00D7585B" w:rsidRPr="00D7585B" w:rsidRDefault="00D7585B" w:rsidP="00D7585B">
            <w:pPr>
              <w:spacing w:line="240" w:lineRule="auto"/>
              <w:jc w:val="left"/>
              <w:rPr>
                <w:rFonts w:cs="Frankruhel"/>
                <w:sz w:val="24"/>
                <w:rtl/>
              </w:rPr>
            </w:pPr>
            <w:r>
              <w:rPr>
                <w:rFonts w:cs="Times New Roman"/>
                <w:sz w:val="24"/>
                <w:rtl/>
              </w:rPr>
              <w:t>מסירת מידע</w:t>
            </w:r>
          </w:p>
        </w:tc>
        <w:tc>
          <w:tcPr>
            <w:tcW w:w="567" w:type="dxa"/>
          </w:tcPr>
          <w:p w14:paraId="04A79813" w14:textId="77777777" w:rsidR="00D7585B" w:rsidRPr="00D7585B" w:rsidRDefault="00D7585B" w:rsidP="00D7585B">
            <w:pPr>
              <w:spacing w:line="240" w:lineRule="auto"/>
              <w:jc w:val="left"/>
              <w:rPr>
                <w:rStyle w:val="Hyperlink"/>
                <w:rtl/>
              </w:rPr>
            </w:pPr>
            <w:hyperlink w:anchor="Seif18" w:tooltip="מסירת מידע" w:history="1">
              <w:r w:rsidRPr="00D7585B">
                <w:rPr>
                  <w:rStyle w:val="Hyperlink"/>
                </w:rPr>
                <w:t>Go</w:t>
              </w:r>
            </w:hyperlink>
          </w:p>
        </w:tc>
        <w:tc>
          <w:tcPr>
            <w:tcW w:w="850" w:type="dxa"/>
          </w:tcPr>
          <w:p w14:paraId="2C81C6ED"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7585B" w:rsidRPr="00D7585B" w14:paraId="1F376AD8" w14:textId="77777777">
        <w:tblPrEx>
          <w:tblCellMar>
            <w:top w:w="0" w:type="dxa"/>
            <w:bottom w:w="0" w:type="dxa"/>
          </w:tblCellMar>
        </w:tblPrEx>
        <w:tc>
          <w:tcPr>
            <w:tcW w:w="1247" w:type="dxa"/>
          </w:tcPr>
          <w:p w14:paraId="246C6A52" w14:textId="77777777" w:rsidR="00D7585B" w:rsidRPr="00D7585B" w:rsidRDefault="00D7585B" w:rsidP="00D7585B">
            <w:pPr>
              <w:spacing w:line="240" w:lineRule="auto"/>
              <w:jc w:val="left"/>
              <w:rPr>
                <w:rFonts w:cs="Frankruhel"/>
                <w:sz w:val="24"/>
                <w:rtl/>
              </w:rPr>
            </w:pPr>
          </w:p>
        </w:tc>
        <w:tc>
          <w:tcPr>
            <w:tcW w:w="5669" w:type="dxa"/>
          </w:tcPr>
          <w:p w14:paraId="6E378063" w14:textId="77777777" w:rsidR="00D7585B" w:rsidRPr="00D7585B" w:rsidRDefault="00D7585B" w:rsidP="00D7585B">
            <w:pPr>
              <w:spacing w:line="240" w:lineRule="auto"/>
              <w:jc w:val="left"/>
              <w:rPr>
                <w:rFonts w:cs="Frankruhel"/>
                <w:sz w:val="24"/>
                <w:rtl/>
              </w:rPr>
            </w:pPr>
            <w:r>
              <w:rPr>
                <w:rFonts w:cs="Times New Roman"/>
                <w:sz w:val="24"/>
                <w:rtl/>
              </w:rPr>
              <w:t>פרק ג': ועדה רפואית לעררים</w:t>
            </w:r>
          </w:p>
        </w:tc>
        <w:tc>
          <w:tcPr>
            <w:tcW w:w="567" w:type="dxa"/>
          </w:tcPr>
          <w:p w14:paraId="6245436F" w14:textId="77777777" w:rsidR="00D7585B" w:rsidRPr="00D7585B" w:rsidRDefault="00D7585B" w:rsidP="00D7585B">
            <w:pPr>
              <w:spacing w:line="240" w:lineRule="auto"/>
              <w:jc w:val="left"/>
              <w:rPr>
                <w:rStyle w:val="Hyperlink"/>
                <w:rtl/>
              </w:rPr>
            </w:pPr>
            <w:hyperlink w:anchor="med2" w:tooltip="פרק ג: ועדה רפואית לעררים" w:history="1">
              <w:r w:rsidRPr="00D7585B">
                <w:rPr>
                  <w:rStyle w:val="Hyperlink"/>
                </w:rPr>
                <w:t>Go</w:t>
              </w:r>
            </w:hyperlink>
          </w:p>
        </w:tc>
        <w:tc>
          <w:tcPr>
            <w:tcW w:w="850" w:type="dxa"/>
          </w:tcPr>
          <w:p w14:paraId="1638E1B4"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7585B" w:rsidRPr="00D7585B" w14:paraId="757D654F" w14:textId="77777777">
        <w:tblPrEx>
          <w:tblCellMar>
            <w:top w:w="0" w:type="dxa"/>
            <w:bottom w:w="0" w:type="dxa"/>
          </w:tblCellMar>
        </w:tblPrEx>
        <w:tc>
          <w:tcPr>
            <w:tcW w:w="1247" w:type="dxa"/>
          </w:tcPr>
          <w:p w14:paraId="2C0A99A4" w14:textId="77777777" w:rsidR="00D7585B" w:rsidRPr="00D7585B" w:rsidRDefault="00D7585B" w:rsidP="00D7585B">
            <w:pPr>
              <w:spacing w:line="240" w:lineRule="auto"/>
              <w:jc w:val="left"/>
              <w:rPr>
                <w:rFonts w:cs="Frankruhel"/>
                <w:sz w:val="24"/>
                <w:rtl/>
              </w:rPr>
            </w:pPr>
            <w:r>
              <w:rPr>
                <w:rFonts w:cs="Times New Roman"/>
                <w:sz w:val="24"/>
                <w:rtl/>
              </w:rPr>
              <w:t xml:space="preserve">סעיף 19 </w:t>
            </w:r>
          </w:p>
        </w:tc>
        <w:tc>
          <w:tcPr>
            <w:tcW w:w="5669" w:type="dxa"/>
          </w:tcPr>
          <w:p w14:paraId="2DB4F2C2" w14:textId="77777777" w:rsidR="00D7585B" w:rsidRPr="00D7585B" w:rsidRDefault="00D7585B" w:rsidP="00D7585B">
            <w:pPr>
              <w:spacing w:line="240" w:lineRule="auto"/>
              <w:jc w:val="left"/>
              <w:rPr>
                <w:rFonts w:cs="Frankruhel"/>
                <w:sz w:val="24"/>
                <w:rtl/>
              </w:rPr>
            </w:pPr>
            <w:r>
              <w:rPr>
                <w:rFonts w:cs="Times New Roman"/>
                <w:sz w:val="24"/>
                <w:rtl/>
              </w:rPr>
              <w:t>הרכב ועדה רפואית לעררים</w:t>
            </w:r>
          </w:p>
        </w:tc>
        <w:tc>
          <w:tcPr>
            <w:tcW w:w="567" w:type="dxa"/>
          </w:tcPr>
          <w:p w14:paraId="11D1CF93" w14:textId="77777777" w:rsidR="00D7585B" w:rsidRPr="00D7585B" w:rsidRDefault="00D7585B" w:rsidP="00D7585B">
            <w:pPr>
              <w:spacing w:line="240" w:lineRule="auto"/>
              <w:jc w:val="left"/>
              <w:rPr>
                <w:rStyle w:val="Hyperlink"/>
                <w:rtl/>
              </w:rPr>
            </w:pPr>
            <w:hyperlink w:anchor="Seif19" w:tooltip="הרכב ועדה רפואית לעררים" w:history="1">
              <w:r w:rsidRPr="00D7585B">
                <w:rPr>
                  <w:rStyle w:val="Hyperlink"/>
                </w:rPr>
                <w:t>Go</w:t>
              </w:r>
            </w:hyperlink>
          </w:p>
        </w:tc>
        <w:tc>
          <w:tcPr>
            <w:tcW w:w="850" w:type="dxa"/>
          </w:tcPr>
          <w:p w14:paraId="3914FEBD"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7585B" w:rsidRPr="00D7585B" w14:paraId="55DF9660" w14:textId="77777777">
        <w:tblPrEx>
          <w:tblCellMar>
            <w:top w:w="0" w:type="dxa"/>
            <w:bottom w:w="0" w:type="dxa"/>
          </w:tblCellMar>
        </w:tblPrEx>
        <w:tc>
          <w:tcPr>
            <w:tcW w:w="1247" w:type="dxa"/>
          </w:tcPr>
          <w:p w14:paraId="66A480EE" w14:textId="77777777" w:rsidR="00D7585B" w:rsidRPr="00D7585B" w:rsidRDefault="00D7585B" w:rsidP="00D7585B">
            <w:pPr>
              <w:spacing w:line="240" w:lineRule="auto"/>
              <w:jc w:val="left"/>
              <w:rPr>
                <w:rFonts w:cs="Frankruhel"/>
                <w:sz w:val="24"/>
                <w:rtl/>
              </w:rPr>
            </w:pPr>
            <w:r>
              <w:rPr>
                <w:rFonts w:cs="Times New Roman"/>
                <w:sz w:val="24"/>
                <w:rtl/>
              </w:rPr>
              <w:t xml:space="preserve">סעיף 20 </w:t>
            </w:r>
          </w:p>
        </w:tc>
        <w:tc>
          <w:tcPr>
            <w:tcW w:w="5669" w:type="dxa"/>
          </w:tcPr>
          <w:p w14:paraId="4FF326C4" w14:textId="77777777" w:rsidR="00D7585B" w:rsidRPr="00D7585B" w:rsidRDefault="00D7585B" w:rsidP="00D7585B">
            <w:pPr>
              <w:spacing w:line="240" w:lineRule="auto"/>
              <w:jc w:val="left"/>
              <w:rPr>
                <w:rFonts w:cs="Frankruhel"/>
                <w:sz w:val="24"/>
                <w:rtl/>
              </w:rPr>
            </w:pPr>
            <w:r>
              <w:rPr>
                <w:rFonts w:cs="Times New Roman"/>
                <w:sz w:val="24"/>
                <w:rtl/>
              </w:rPr>
              <w:t>מועד להגשת ערר</w:t>
            </w:r>
          </w:p>
        </w:tc>
        <w:tc>
          <w:tcPr>
            <w:tcW w:w="567" w:type="dxa"/>
          </w:tcPr>
          <w:p w14:paraId="3E231428" w14:textId="77777777" w:rsidR="00D7585B" w:rsidRPr="00D7585B" w:rsidRDefault="00D7585B" w:rsidP="00D7585B">
            <w:pPr>
              <w:spacing w:line="240" w:lineRule="auto"/>
              <w:jc w:val="left"/>
              <w:rPr>
                <w:rStyle w:val="Hyperlink"/>
                <w:rtl/>
              </w:rPr>
            </w:pPr>
            <w:hyperlink w:anchor="Seif20" w:tooltip="מועד להגשת ערר" w:history="1">
              <w:r w:rsidRPr="00D7585B">
                <w:rPr>
                  <w:rStyle w:val="Hyperlink"/>
                </w:rPr>
                <w:t>Go</w:t>
              </w:r>
            </w:hyperlink>
          </w:p>
        </w:tc>
        <w:tc>
          <w:tcPr>
            <w:tcW w:w="850" w:type="dxa"/>
          </w:tcPr>
          <w:p w14:paraId="62C90C09"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7585B" w:rsidRPr="00D7585B" w14:paraId="36C02FA2" w14:textId="77777777">
        <w:tblPrEx>
          <w:tblCellMar>
            <w:top w:w="0" w:type="dxa"/>
            <w:bottom w:w="0" w:type="dxa"/>
          </w:tblCellMar>
        </w:tblPrEx>
        <w:tc>
          <w:tcPr>
            <w:tcW w:w="1247" w:type="dxa"/>
          </w:tcPr>
          <w:p w14:paraId="7D98CA4C" w14:textId="77777777" w:rsidR="00D7585B" w:rsidRPr="00D7585B" w:rsidRDefault="00D7585B" w:rsidP="00D7585B">
            <w:pPr>
              <w:spacing w:line="240" w:lineRule="auto"/>
              <w:jc w:val="left"/>
              <w:rPr>
                <w:rFonts w:cs="Frankruhel"/>
                <w:sz w:val="24"/>
                <w:rtl/>
              </w:rPr>
            </w:pPr>
            <w:r>
              <w:rPr>
                <w:rFonts w:cs="Times New Roman"/>
                <w:sz w:val="24"/>
                <w:rtl/>
              </w:rPr>
              <w:t xml:space="preserve">סעיף 21 </w:t>
            </w:r>
          </w:p>
        </w:tc>
        <w:tc>
          <w:tcPr>
            <w:tcW w:w="5669" w:type="dxa"/>
          </w:tcPr>
          <w:p w14:paraId="6995B540" w14:textId="77777777" w:rsidR="00D7585B" w:rsidRPr="00D7585B" w:rsidRDefault="00D7585B" w:rsidP="00D7585B">
            <w:pPr>
              <w:spacing w:line="240" w:lineRule="auto"/>
              <w:jc w:val="left"/>
              <w:rPr>
                <w:rFonts w:cs="Frankruhel"/>
                <w:sz w:val="24"/>
                <w:rtl/>
              </w:rPr>
            </w:pPr>
            <w:r>
              <w:rPr>
                <w:rFonts w:cs="Times New Roman"/>
                <w:sz w:val="24"/>
                <w:rtl/>
              </w:rPr>
              <w:t>אופן הגשת הערר</w:t>
            </w:r>
          </w:p>
        </w:tc>
        <w:tc>
          <w:tcPr>
            <w:tcW w:w="567" w:type="dxa"/>
          </w:tcPr>
          <w:p w14:paraId="2F574AF7" w14:textId="77777777" w:rsidR="00D7585B" w:rsidRPr="00D7585B" w:rsidRDefault="00D7585B" w:rsidP="00D7585B">
            <w:pPr>
              <w:spacing w:line="240" w:lineRule="auto"/>
              <w:jc w:val="left"/>
              <w:rPr>
                <w:rStyle w:val="Hyperlink"/>
                <w:rtl/>
              </w:rPr>
            </w:pPr>
            <w:hyperlink w:anchor="Seif21" w:tooltip="אופן הגשת הערר" w:history="1">
              <w:r w:rsidRPr="00D7585B">
                <w:rPr>
                  <w:rStyle w:val="Hyperlink"/>
                </w:rPr>
                <w:t>Go</w:t>
              </w:r>
            </w:hyperlink>
          </w:p>
        </w:tc>
        <w:tc>
          <w:tcPr>
            <w:tcW w:w="850" w:type="dxa"/>
          </w:tcPr>
          <w:p w14:paraId="42E3C317"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7585B" w:rsidRPr="00D7585B" w14:paraId="3760A4C4" w14:textId="77777777">
        <w:tblPrEx>
          <w:tblCellMar>
            <w:top w:w="0" w:type="dxa"/>
            <w:bottom w:w="0" w:type="dxa"/>
          </w:tblCellMar>
        </w:tblPrEx>
        <w:tc>
          <w:tcPr>
            <w:tcW w:w="1247" w:type="dxa"/>
          </w:tcPr>
          <w:p w14:paraId="05F0315F" w14:textId="77777777" w:rsidR="00D7585B" w:rsidRPr="00D7585B" w:rsidRDefault="00D7585B" w:rsidP="00D7585B">
            <w:pPr>
              <w:spacing w:line="240" w:lineRule="auto"/>
              <w:jc w:val="left"/>
              <w:rPr>
                <w:rFonts w:cs="Frankruhel"/>
                <w:sz w:val="24"/>
                <w:rtl/>
              </w:rPr>
            </w:pPr>
            <w:r>
              <w:rPr>
                <w:rFonts w:cs="Times New Roman"/>
                <w:sz w:val="24"/>
                <w:rtl/>
              </w:rPr>
              <w:t xml:space="preserve">סעיף 22 </w:t>
            </w:r>
          </w:p>
        </w:tc>
        <w:tc>
          <w:tcPr>
            <w:tcW w:w="5669" w:type="dxa"/>
          </w:tcPr>
          <w:p w14:paraId="6AA2C2FB" w14:textId="77777777" w:rsidR="00D7585B" w:rsidRPr="00D7585B" w:rsidRDefault="00D7585B" w:rsidP="00D7585B">
            <w:pPr>
              <w:spacing w:line="240" w:lineRule="auto"/>
              <w:jc w:val="left"/>
              <w:rPr>
                <w:rFonts w:cs="Frankruhel"/>
                <w:sz w:val="24"/>
                <w:rtl/>
              </w:rPr>
            </w:pPr>
            <w:r>
              <w:rPr>
                <w:rFonts w:cs="Times New Roman"/>
                <w:sz w:val="24"/>
                <w:rtl/>
              </w:rPr>
              <w:t>ייצוג העורר בפני ועדה רפואית לעררים</w:t>
            </w:r>
          </w:p>
        </w:tc>
        <w:tc>
          <w:tcPr>
            <w:tcW w:w="567" w:type="dxa"/>
          </w:tcPr>
          <w:p w14:paraId="011EFD3D" w14:textId="77777777" w:rsidR="00D7585B" w:rsidRPr="00D7585B" w:rsidRDefault="00D7585B" w:rsidP="00D7585B">
            <w:pPr>
              <w:spacing w:line="240" w:lineRule="auto"/>
              <w:jc w:val="left"/>
              <w:rPr>
                <w:rStyle w:val="Hyperlink"/>
                <w:rtl/>
              </w:rPr>
            </w:pPr>
            <w:hyperlink w:anchor="Seif22" w:tooltip="ייצוג העורר בפני ועדה רפואית לעררים" w:history="1">
              <w:r w:rsidRPr="00D7585B">
                <w:rPr>
                  <w:rStyle w:val="Hyperlink"/>
                </w:rPr>
                <w:t>Go</w:t>
              </w:r>
            </w:hyperlink>
          </w:p>
        </w:tc>
        <w:tc>
          <w:tcPr>
            <w:tcW w:w="850" w:type="dxa"/>
          </w:tcPr>
          <w:p w14:paraId="1CE5CFC6"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7585B" w:rsidRPr="00D7585B" w14:paraId="7CF01279" w14:textId="77777777">
        <w:tblPrEx>
          <w:tblCellMar>
            <w:top w:w="0" w:type="dxa"/>
            <w:bottom w:w="0" w:type="dxa"/>
          </w:tblCellMar>
        </w:tblPrEx>
        <w:tc>
          <w:tcPr>
            <w:tcW w:w="1247" w:type="dxa"/>
          </w:tcPr>
          <w:p w14:paraId="119DBD46" w14:textId="77777777" w:rsidR="00D7585B" w:rsidRPr="00D7585B" w:rsidRDefault="00D7585B" w:rsidP="00D7585B">
            <w:pPr>
              <w:spacing w:line="240" w:lineRule="auto"/>
              <w:jc w:val="left"/>
              <w:rPr>
                <w:rFonts w:cs="Frankruhel"/>
                <w:sz w:val="24"/>
                <w:rtl/>
              </w:rPr>
            </w:pPr>
            <w:r>
              <w:rPr>
                <w:rFonts w:cs="Times New Roman"/>
                <w:sz w:val="24"/>
                <w:rtl/>
              </w:rPr>
              <w:t xml:space="preserve">סעיף 23 </w:t>
            </w:r>
          </w:p>
        </w:tc>
        <w:tc>
          <w:tcPr>
            <w:tcW w:w="5669" w:type="dxa"/>
          </w:tcPr>
          <w:p w14:paraId="6B72DBED" w14:textId="77777777" w:rsidR="00D7585B" w:rsidRPr="00D7585B" w:rsidRDefault="00D7585B" w:rsidP="00D7585B">
            <w:pPr>
              <w:spacing w:line="240" w:lineRule="auto"/>
              <w:jc w:val="left"/>
              <w:rPr>
                <w:rFonts w:cs="Frankruhel"/>
                <w:sz w:val="24"/>
                <w:rtl/>
              </w:rPr>
            </w:pPr>
            <w:r>
              <w:rPr>
                <w:rFonts w:cs="Times New Roman"/>
                <w:sz w:val="24"/>
                <w:rtl/>
              </w:rPr>
              <w:t>הודעה לתובע</w:t>
            </w:r>
          </w:p>
        </w:tc>
        <w:tc>
          <w:tcPr>
            <w:tcW w:w="567" w:type="dxa"/>
          </w:tcPr>
          <w:p w14:paraId="306C0776" w14:textId="77777777" w:rsidR="00D7585B" w:rsidRPr="00D7585B" w:rsidRDefault="00D7585B" w:rsidP="00D7585B">
            <w:pPr>
              <w:spacing w:line="240" w:lineRule="auto"/>
              <w:jc w:val="left"/>
              <w:rPr>
                <w:rStyle w:val="Hyperlink"/>
                <w:rtl/>
              </w:rPr>
            </w:pPr>
            <w:hyperlink w:anchor="Seif23" w:tooltip="הודעה לתובע" w:history="1">
              <w:r w:rsidRPr="00D7585B">
                <w:rPr>
                  <w:rStyle w:val="Hyperlink"/>
                </w:rPr>
                <w:t>Go</w:t>
              </w:r>
            </w:hyperlink>
          </w:p>
        </w:tc>
        <w:tc>
          <w:tcPr>
            <w:tcW w:w="850" w:type="dxa"/>
          </w:tcPr>
          <w:p w14:paraId="3B671727"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7585B" w:rsidRPr="00D7585B" w14:paraId="52F6DC3A" w14:textId="77777777">
        <w:tblPrEx>
          <w:tblCellMar>
            <w:top w:w="0" w:type="dxa"/>
            <w:bottom w:w="0" w:type="dxa"/>
          </w:tblCellMar>
        </w:tblPrEx>
        <w:tc>
          <w:tcPr>
            <w:tcW w:w="1247" w:type="dxa"/>
          </w:tcPr>
          <w:p w14:paraId="2101ADF6" w14:textId="77777777" w:rsidR="00D7585B" w:rsidRPr="00D7585B" w:rsidRDefault="00D7585B" w:rsidP="00D7585B">
            <w:pPr>
              <w:spacing w:line="240" w:lineRule="auto"/>
              <w:jc w:val="left"/>
              <w:rPr>
                <w:rFonts w:cs="Frankruhel"/>
                <w:sz w:val="24"/>
                <w:rtl/>
              </w:rPr>
            </w:pPr>
            <w:r>
              <w:rPr>
                <w:rFonts w:cs="Times New Roman"/>
                <w:sz w:val="24"/>
                <w:rtl/>
              </w:rPr>
              <w:t xml:space="preserve">סעיף 24 </w:t>
            </w:r>
          </w:p>
        </w:tc>
        <w:tc>
          <w:tcPr>
            <w:tcW w:w="5669" w:type="dxa"/>
          </w:tcPr>
          <w:p w14:paraId="587B6F89" w14:textId="77777777" w:rsidR="00D7585B" w:rsidRPr="00D7585B" w:rsidRDefault="00D7585B" w:rsidP="00D7585B">
            <w:pPr>
              <w:spacing w:line="240" w:lineRule="auto"/>
              <w:jc w:val="left"/>
              <w:rPr>
                <w:rFonts w:cs="Frankruhel"/>
                <w:sz w:val="24"/>
                <w:rtl/>
              </w:rPr>
            </w:pPr>
            <w:r>
              <w:rPr>
                <w:rFonts w:cs="Times New Roman"/>
                <w:sz w:val="24"/>
                <w:rtl/>
              </w:rPr>
              <w:t>החלת תקנות</w:t>
            </w:r>
          </w:p>
        </w:tc>
        <w:tc>
          <w:tcPr>
            <w:tcW w:w="567" w:type="dxa"/>
          </w:tcPr>
          <w:p w14:paraId="1272CB51" w14:textId="77777777" w:rsidR="00D7585B" w:rsidRPr="00D7585B" w:rsidRDefault="00D7585B" w:rsidP="00D7585B">
            <w:pPr>
              <w:spacing w:line="240" w:lineRule="auto"/>
              <w:jc w:val="left"/>
              <w:rPr>
                <w:rStyle w:val="Hyperlink"/>
                <w:rtl/>
              </w:rPr>
            </w:pPr>
            <w:hyperlink w:anchor="Seif24" w:tooltip="החלת תקנות" w:history="1">
              <w:r w:rsidRPr="00D7585B">
                <w:rPr>
                  <w:rStyle w:val="Hyperlink"/>
                </w:rPr>
                <w:t>Go</w:t>
              </w:r>
            </w:hyperlink>
          </w:p>
        </w:tc>
        <w:tc>
          <w:tcPr>
            <w:tcW w:w="850" w:type="dxa"/>
          </w:tcPr>
          <w:p w14:paraId="58EE8F28"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7585B" w:rsidRPr="00D7585B" w14:paraId="64A2CDE7" w14:textId="77777777">
        <w:tblPrEx>
          <w:tblCellMar>
            <w:top w:w="0" w:type="dxa"/>
            <w:bottom w:w="0" w:type="dxa"/>
          </w:tblCellMar>
        </w:tblPrEx>
        <w:tc>
          <w:tcPr>
            <w:tcW w:w="1247" w:type="dxa"/>
          </w:tcPr>
          <w:p w14:paraId="636B9015" w14:textId="77777777" w:rsidR="00D7585B" w:rsidRPr="00D7585B" w:rsidRDefault="00D7585B" w:rsidP="00D7585B">
            <w:pPr>
              <w:spacing w:line="240" w:lineRule="auto"/>
              <w:jc w:val="left"/>
              <w:rPr>
                <w:rFonts w:cs="Frankruhel"/>
                <w:sz w:val="24"/>
                <w:rtl/>
              </w:rPr>
            </w:pPr>
          </w:p>
        </w:tc>
        <w:tc>
          <w:tcPr>
            <w:tcW w:w="5669" w:type="dxa"/>
          </w:tcPr>
          <w:p w14:paraId="30836EDD" w14:textId="77777777" w:rsidR="00D7585B" w:rsidRPr="00D7585B" w:rsidRDefault="00D7585B" w:rsidP="00D7585B">
            <w:pPr>
              <w:spacing w:line="240" w:lineRule="auto"/>
              <w:jc w:val="left"/>
              <w:rPr>
                <w:rFonts w:cs="Frankruhel"/>
                <w:sz w:val="24"/>
                <w:rtl/>
              </w:rPr>
            </w:pPr>
            <w:r>
              <w:rPr>
                <w:rFonts w:cs="Times New Roman"/>
                <w:sz w:val="24"/>
                <w:rtl/>
              </w:rPr>
              <w:t>פרק ד': קביעת דרגת אי-כושר להשתכר וועדה לעררים</w:t>
            </w:r>
          </w:p>
        </w:tc>
        <w:tc>
          <w:tcPr>
            <w:tcW w:w="567" w:type="dxa"/>
          </w:tcPr>
          <w:p w14:paraId="3D40EA14" w14:textId="77777777" w:rsidR="00D7585B" w:rsidRPr="00D7585B" w:rsidRDefault="00D7585B" w:rsidP="00D7585B">
            <w:pPr>
              <w:spacing w:line="240" w:lineRule="auto"/>
              <w:jc w:val="left"/>
              <w:rPr>
                <w:rStyle w:val="Hyperlink"/>
                <w:rtl/>
              </w:rPr>
            </w:pPr>
            <w:hyperlink w:anchor="med3" w:tooltip="פרק ד: קביעת דרגת אי-כושר להשתכר וועדה לעררים" w:history="1">
              <w:r w:rsidRPr="00D7585B">
                <w:rPr>
                  <w:rStyle w:val="Hyperlink"/>
                </w:rPr>
                <w:t>Go</w:t>
              </w:r>
            </w:hyperlink>
          </w:p>
        </w:tc>
        <w:tc>
          <w:tcPr>
            <w:tcW w:w="850" w:type="dxa"/>
          </w:tcPr>
          <w:p w14:paraId="7E60DA47"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7585B" w:rsidRPr="00D7585B" w14:paraId="4B11F38D" w14:textId="77777777">
        <w:tblPrEx>
          <w:tblCellMar>
            <w:top w:w="0" w:type="dxa"/>
            <w:bottom w:w="0" w:type="dxa"/>
          </w:tblCellMar>
        </w:tblPrEx>
        <w:tc>
          <w:tcPr>
            <w:tcW w:w="1247" w:type="dxa"/>
          </w:tcPr>
          <w:p w14:paraId="54C1F75A" w14:textId="77777777" w:rsidR="00D7585B" w:rsidRPr="00D7585B" w:rsidRDefault="00D7585B" w:rsidP="00D7585B">
            <w:pPr>
              <w:spacing w:line="240" w:lineRule="auto"/>
              <w:jc w:val="left"/>
              <w:rPr>
                <w:rFonts w:cs="Frankruhel"/>
                <w:sz w:val="24"/>
                <w:rtl/>
              </w:rPr>
            </w:pPr>
          </w:p>
        </w:tc>
        <w:tc>
          <w:tcPr>
            <w:tcW w:w="5669" w:type="dxa"/>
          </w:tcPr>
          <w:p w14:paraId="303B08C5" w14:textId="77777777" w:rsidR="00D7585B" w:rsidRPr="00D7585B" w:rsidRDefault="00D7585B" w:rsidP="00D7585B">
            <w:pPr>
              <w:spacing w:line="240" w:lineRule="auto"/>
              <w:jc w:val="left"/>
              <w:rPr>
                <w:rFonts w:cs="Frankruhel"/>
                <w:sz w:val="24"/>
                <w:rtl/>
              </w:rPr>
            </w:pPr>
            <w:r>
              <w:rPr>
                <w:rFonts w:cs="Times New Roman"/>
                <w:sz w:val="24"/>
                <w:rtl/>
              </w:rPr>
              <w:t>סימן א': קביעת דרגת אי-כושר להשתכר לתקופה מוגבלת</w:t>
            </w:r>
          </w:p>
        </w:tc>
        <w:tc>
          <w:tcPr>
            <w:tcW w:w="567" w:type="dxa"/>
          </w:tcPr>
          <w:p w14:paraId="63CC3592" w14:textId="77777777" w:rsidR="00D7585B" w:rsidRPr="00D7585B" w:rsidRDefault="00D7585B" w:rsidP="00D7585B">
            <w:pPr>
              <w:spacing w:line="240" w:lineRule="auto"/>
              <w:jc w:val="left"/>
              <w:rPr>
                <w:rStyle w:val="Hyperlink"/>
                <w:rtl/>
              </w:rPr>
            </w:pPr>
            <w:hyperlink w:anchor="hed23" w:tooltip="סימן א: קביעת דרגת אי-כושר להשתכר לתקופה מוגבלת" w:history="1">
              <w:r w:rsidRPr="00D7585B">
                <w:rPr>
                  <w:rStyle w:val="Hyperlink"/>
                </w:rPr>
                <w:t>Go</w:t>
              </w:r>
            </w:hyperlink>
          </w:p>
        </w:tc>
        <w:tc>
          <w:tcPr>
            <w:tcW w:w="850" w:type="dxa"/>
          </w:tcPr>
          <w:p w14:paraId="2C30113C"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7585B" w:rsidRPr="00D7585B" w14:paraId="2728743E" w14:textId="77777777">
        <w:tblPrEx>
          <w:tblCellMar>
            <w:top w:w="0" w:type="dxa"/>
            <w:bottom w:w="0" w:type="dxa"/>
          </w:tblCellMar>
        </w:tblPrEx>
        <w:tc>
          <w:tcPr>
            <w:tcW w:w="1247" w:type="dxa"/>
          </w:tcPr>
          <w:p w14:paraId="0AB95060" w14:textId="77777777" w:rsidR="00D7585B" w:rsidRPr="00D7585B" w:rsidRDefault="00D7585B" w:rsidP="00D7585B">
            <w:pPr>
              <w:spacing w:line="240" w:lineRule="auto"/>
              <w:jc w:val="left"/>
              <w:rPr>
                <w:rFonts w:cs="Frankruhel"/>
                <w:sz w:val="24"/>
                <w:rtl/>
              </w:rPr>
            </w:pPr>
            <w:r>
              <w:rPr>
                <w:rFonts w:cs="Times New Roman"/>
                <w:sz w:val="24"/>
                <w:rtl/>
              </w:rPr>
              <w:t xml:space="preserve">סעיף 25 </w:t>
            </w:r>
          </w:p>
        </w:tc>
        <w:tc>
          <w:tcPr>
            <w:tcW w:w="5669" w:type="dxa"/>
          </w:tcPr>
          <w:p w14:paraId="024D38CA" w14:textId="77777777" w:rsidR="00D7585B" w:rsidRPr="00D7585B" w:rsidRDefault="00D7585B" w:rsidP="00D7585B">
            <w:pPr>
              <w:spacing w:line="240" w:lineRule="auto"/>
              <w:jc w:val="left"/>
              <w:rPr>
                <w:rFonts w:cs="Frankruhel"/>
                <w:sz w:val="24"/>
                <w:rtl/>
              </w:rPr>
            </w:pPr>
            <w:r>
              <w:rPr>
                <w:rFonts w:cs="Times New Roman"/>
                <w:sz w:val="24"/>
                <w:rtl/>
              </w:rPr>
              <w:t>נסיבות לקביעה לתקופה מוגבלת</w:t>
            </w:r>
          </w:p>
        </w:tc>
        <w:tc>
          <w:tcPr>
            <w:tcW w:w="567" w:type="dxa"/>
          </w:tcPr>
          <w:p w14:paraId="67883C8D" w14:textId="77777777" w:rsidR="00D7585B" w:rsidRPr="00D7585B" w:rsidRDefault="00D7585B" w:rsidP="00D7585B">
            <w:pPr>
              <w:spacing w:line="240" w:lineRule="auto"/>
              <w:jc w:val="left"/>
              <w:rPr>
                <w:rStyle w:val="Hyperlink"/>
                <w:rtl/>
              </w:rPr>
            </w:pPr>
            <w:hyperlink w:anchor="Seif25" w:tooltip="נסיבות לקביעה לתקופה מוגבלת" w:history="1">
              <w:r w:rsidRPr="00D7585B">
                <w:rPr>
                  <w:rStyle w:val="Hyperlink"/>
                </w:rPr>
                <w:t>Go</w:t>
              </w:r>
            </w:hyperlink>
          </w:p>
        </w:tc>
        <w:tc>
          <w:tcPr>
            <w:tcW w:w="850" w:type="dxa"/>
          </w:tcPr>
          <w:p w14:paraId="7087DCA4"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7585B" w:rsidRPr="00D7585B" w14:paraId="76BDB8EF" w14:textId="77777777">
        <w:tblPrEx>
          <w:tblCellMar>
            <w:top w:w="0" w:type="dxa"/>
            <w:bottom w:w="0" w:type="dxa"/>
          </w:tblCellMar>
        </w:tblPrEx>
        <w:tc>
          <w:tcPr>
            <w:tcW w:w="1247" w:type="dxa"/>
          </w:tcPr>
          <w:p w14:paraId="56004151" w14:textId="77777777" w:rsidR="00D7585B" w:rsidRPr="00D7585B" w:rsidRDefault="00D7585B" w:rsidP="00D7585B">
            <w:pPr>
              <w:spacing w:line="240" w:lineRule="auto"/>
              <w:jc w:val="left"/>
              <w:rPr>
                <w:rFonts w:cs="Frankruhel"/>
                <w:sz w:val="24"/>
                <w:rtl/>
              </w:rPr>
            </w:pPr>
          </w:p>
        </w:tc>
        <w:tc>
          <w:tcPr>
            <w:tcW w:w="5669" w:type="dxa"/>
          </w:tcPr>
          <w:p w14:paraId="62D6B59D" w14:textId="77777777" w:rsidR="00D7585B" w:rsidRPr="00D7585B" w:rsidRDefault="00D7585B" w:rsidP="00D7585B">
            <w:pPr>
              <w:spacing w:line="240" w:lineRule="auto"/>
              <w:jc w:val="left"/>
              <w:rPr>
                <w:rFonts w:cs="Frankruhel"/>
                <w:sz w:val="24"/>
                <w:rtl/>
              </w:rPr>
            </w:pPr>
            <w:r>
              <w:rPr>
                <w:rFonts w:cs="Times New Roman"/>
                <w:sz w:val="24"/>
                <w:rtl/>
              </w:rPr>
              <w:t>סימן ב': ועדה לעררים</w:t>
            </w:r>
          </w:p>
        </w:tc>
        <w:tc>
          <w:tcPr>
            <w:tcW w:w="567" w:type="dxa"/>
          </w:tcPr>
          <w:p w14:paraId="6202252B" w14:textId="77777777" w:rsidR="00D7585B" w:rsidRPr="00D7585B" w:rsidRDefault="00D7585B" w:rsidP="00D7585B">
            <w:pPr>
              <w:spacing w:line="240" w:lineRule="auto"/>
              <w:jc w:val="left"/>
              <w:rPr>
                <w:rStyle w:val="Hyperlink"/>
                <w:rtl/>
              </w:rPr>
            </w:pPr>
            <w:hyperlink w:anchor="hed24" w:tooltip="סימן ב: ועדה לעררים" w:history="1">
              <w:r w:rsidRPr="00D7585B">
                <w:rPr>
                  <w:rStyle w:val="Hyperlink"/>
                </w:rPr>
                <w:t>Go</w:t>
              </w:r>
            </w:hyperlink>
          </w:p>
        </w:tc>
        <w:tc>
          <w:tcPr>
            <w:tcW w:w="850" w:type="dxa"/>
          </w:tcPr>
          <w:p w14:paraId="0758DA5C"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7585B" w:rsidRPr="00D7585B" w14:paraId="4342CD66" w14:textId="77777777">
        <w:tblPrEx>
          <w:tblCellMar>
            <w:top w:w="0" w:type="dxa"/>
            <w:bottom w:w="0" w:type="dxa"/>
          </w:tblCellMar>
        </w:tblPrEx>
        <w:tc>
          <w:tcPr>
            <w:tcW w:w="1247" w:type="dxa"/>
          </w:tcPr>
          <w:p w14:paraId="676CADE5" w14:textId="77777777" w:rsidR="00D7585B" w:rsidRPr="00D7585B" w:rsidRDefault="00D7585B" w:rsidP="00D7585B">
            <w:pPr>
              <w:spacing w:line="240" w:lineRule="auto"/>
              <w:jc w:val="left"/>
              <w:rPr>
                <w:rFonts w:cs="Frankruhel"/>
                <w:sz w:val="24"/>
                <w:rtl/>
              </w:rPr>
            </w:pPr>
            <w:r>
              <w:rPr>
                <w:rFonts w:cs="Times New Roman"/>
                <w:sz w:val="24"/>
                <w:rtl/>
              </w:rPr>
              <w:t xml:space="preserve">סעיף 26 </w:t>
            </w:r>
          </w:p>
        </w:tc>
        <w:tc>
          <w:tcPr>
            <w:tcW w:w="5669" w:type="dxa"/>
          </w:tcPr>
          <w:p w14:paraId="4F581ACF" w14:textId="77777777" w:rsidR="00D7585B" w:rsidRPr="00D7585B" w:rsidRDefault="00D7585B" w:rsidP="00D7585B">
            <w:pPr>
              <w:spacing w:line="240" w:lineRule="auto"/>
              <w:jc w:val="left"/>
              <w:rPr>
                <w:rFonts w:cs="Frankruhel"/>
                <w:sz w:val="24"/>
                <w:rtl/>
              </w:rPr>
            </w:pPr>
            <w:r>
              <w:rPr>
                <w:rFonts w:cs="Times New Roman"/>
                <w:sz w:val="24"/>
                <w:rtl/>
              </w:rPr>
              <w:t>הרכב ועדה לעררים</w:t>
            </w:r>
          </w:p>
        </w:tc>
        <w:tc>
          <w:tcPr>
            <w:tcW w:w="567" w:type="dxa"/>
          </w:tcPr>
          <w:p w14:paraId="02095144" w14:textId="77777777" w:rsidR="00D7585B" w:rsidRPr="00D7585B" w:rsidRDefault="00D7585B" w:rsidP="00D7585B">
            <w:pPr>
              <w:spacing w:line="240" w:lineRule="auto"/>
              <w:jc w:val="left"/>
              <w:rPr>
                <w:rStyle w:val="Hyperlink"/>
                <w:rtl/>
              </w:rPr>
            </w:pPr>
            <w:hyperlink w:anchor="Seif26" w:tooltip="הרכב ועדה לעררים" w:history="1">
              <w:r w:rsidRPr="00D7585B">
                <w:rPr>
                  <w:rStyle w:val="Hyperlink"/>
                </w:rPr>
                <w:t>Go</w:t>
              </w:r>
            </w:hyperlink>
          </w:p>
        </w:tc>
        <w:tc>
          <w:tcPr>
            <w:tcW w:w="850" w:type="dxa"/>
          </w:tcPr>
          <w:p w14:paraId="3A7F5DEB"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7585B" w:rsidRPr="00D7585B" w14:paraId="460DA02B" w14:textId="77777777">
        <w:tblPrEx>
          <w:tblCellMar>
            <w:top w:w="0" w:type="dxa"/>
            <w:bottom w:w="0" w:type="dxa"/>
          </w:tblCellMar>
        </w:tblPrEx>
        <w:tc>
          <w:tcPr>
            <w:tcW w:w="1247" w:type="dxa"/>
          </w:tcPr>
          <w:p w14:paraId="74CEA867" w14:textId="77777777" w:rsidR="00D7585B" w:rsidRPr="00D7585B" w:rsidRDefault="00D7585B" w:rsidP="00D7585B">
            <w:pPr>
              <w:spacing w:line="240" w:lineRule="auto"/>
              <w:jc w:val="left"/>
              <w:rPr>
                <w:rFonts w:cs="Frankruhel"/>
                <w:sz w:val="24"/>
                <w:rtl/>
              </w:rPr>
            </w:pPr>
            <w:r>
              <w:rPr>
                <w:rFonts w:cs="Times New Roman"/>
                <w:sz w:val="24"/>
                <w:rtl/>
              </w:rPr>
              <w:lastRenderedPageBreak/>
              <w:t xml:space="preserve">סעיף 27 </w:t>
            </w:r>
          </w:p>
        </w:tc>
        <w:tc>
          <w:tcPr>
            <w:tcW w:w="5669" w:type="dxa"/>
          </w:tcPr>
          <w:p w14:paraId="371F7C44" w14:textId="77777777" w:rsidR="00D7585B" w:rsidRPr="00D7585B" w:rsidRDefault="00D7585B" w:rsidP="00D7585B">
            <w:pPr>
              <w:spacing w:line="240" w:lineRule="auto"/>
              <w:jc w:val="left"/>
              <w:rPr>
                <w:rFonts w:cs="Frankruhel"/>
                <w:sz w:val="24"/>
                <w:rtl/>
              </w:rPr>
            </w:pPr>
            <w:r>
              <w:rPr>
                <w:rFonts w:cs="Times New Roman"/>
                <w:sz w:val="24"/>
                <w:rtl/>
              </w:rPr>
              <w:t>מועד להגשת ערר</w:t>
            </w:r>
          </w:p>
        </w:tc>
        <w:tc>
          <w:tcPr>
            <w:tcW w:w="567" w:type="dxa"/>
          </w:tcPr>
          <w:p w14:paraId="4DEF187D" w14:textId="77777777" w:rsidR="00D7585B" w:rsidRPr="00D7585B" w:rsidRDefault="00D7585B" w:rsidP="00D7585B">
            <w:pPr>
              <w:spacing w:line="240" w:lineRule="auto"/>
              <w:jc w:val="left"/>
              <w:rPr>
                <w:rStyle w:val="Hyperlink"/>
                <w:rtl/>
              </w:rPr>
            </w:pPr>
            <w:hyperlink w:anchor="Seif27" w:tooltip="מועד להגשת ערר" w:history="1">
              <w:r w:rsidRPr="00D7585B">
                <w:rPr>
                  <w:rStyle w:val="Hyperlink"/>
                </w:rPr>
                <w:t>Go</w:t>
              </w:r>
            </w:hyperlink>
          </w:p>
        </w:tc>
        <w:tc>
          <w:tcPr>
            <w:tcW w:w="850" w:type="dxa"/>
          </w:tcPr>
          <w:p w14:paraId="688B60CE"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7585B" w:rsidRPr="00D7585B" w14:paraId="2E997BCF" w14:textId="77777777">
        <w:tblPrEx>
          <w:tblCellMar>
            <w:top w:w="0" w:type="dxa"/>
            <w:bottom w:w="0" w:type="dxa"/>
          </w:tblCellMar>
        </w:tblPrEx>
        <w:tc>
          <w:tcPr>
            <w:tcW w:w="1247" w:type="dxa"/>
          </w:tcPr>
          <w:p w14:paraId="13C66997" w14:textId="77777777" w:rsidR="00D7585B" w:rsidRPr="00D7585B" w:rsidRDefault="00D7585B" w:rsidP="00D7585B">
            <w:pPr>
              <w:spacing w:line="240" w:lineRule="auto"/>
              <w:jc w:val="left"/>
              <w:rPr>
                <w:rFonts w:cs="Frankruhel"/>
                <w:sz w:val="24"/>
                <w:rtl/>
              </w:rPr>
            </w:pPr>
            <w:r>
              <w:rPr>
                <w:rFonts w:cs="Times New Roman"/>
                <w:sz w:val="24"/>
                <w:rtl/>
              </w:rPr>
              <w:t xml:space="preserve">סעיף 28 </w:t>
            </w:r>
          </w:p>
        </w:tc>
        <w:tc>
          <w:tcPr>
            <w:tcW w:w="5669" w:type="dxa"/>
          </w:tcPr>
          <w:p w14:paraId="3DCD82C6" w14:textId="77777777" w:rsidR="00D7585B" w:rsidRPr="00D7585B" w:rsidRDefault="00D7585B" w:rsidP="00D7585B">
            <w:pPr>
              <w:spacing w:line="240" w:lineRule="auto"/>
              <w:jc w:val="left"/>
              <w:rPr>
                <w:rFonts w:cs="Frankruhel"/>
                <w:sz w:val="24"/>
                <w:rtl/>
              </w:rPr>
            </w:pPr>
            <w:r>
              <w:rPr>
                <w:rFonts w:cs="Times New Roman"/>
                <w:sz w:val="24"/>
                <w:rtl/>
              </w:rPr>
              <w:t>אופן הגשת הערר</w:t>
            </w:r>
          </w:p>
        </w:tc>
        <w:tc>
          <w:tcPr>
            <w:tcW w:w="567" w:type="dxa"/>
          </w:tcPr>
          <w:p w14:paraId="101EB342" w14:textId="77777777" w:rsidR="00D7585B" w:rsidRPr="00D7585B" w:rsidRDefault="00D7585B" w:rsidP="00D7585B">
            <w:pPr>
              <w:spacing w:line="240" w:lineRule="auto"/>
              <w:jc w:val="left"/>
              <w:rPr>
                <w:rStyle w:val="Hyperlink"/>
                <w:rtl/>
              </w:rPr>
            </w:pPr>
            <w:hyperlink w:anchor="Seif28" w:tooltip="אופן הגשת הערר" w:history="1">
              <w:r w:rsidRPr="00D7585B">
                <w:rPr>
                  <w:rStyle w:val="Hyperlink"/>
                </w:rPr>
                <w:t>Go</w:t>
              </w:r>
            </w:hyperlink>
          </w:p>
        </w:tc>
        <w:tc>
          <w:tcPr>
            <w:tcW w:w="850" w:type="dxa"/>
          </w:tcPr>
          <w:p w14:paraId="04CFAFD7"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7585B" w:rsidRPr="00D7585B" w14:paraId="21E9E569" w14:textId="77777777">
        <w:tblPrEx>
          <w:tblCellMar>
            <w:top w:w="0" w:type="dxa"/>
            <w:bottom w:w="0" w:type="dxa"/>
          </w:tblCellMar>
        </w:tblPrEx>
        <w:tc>
          <w:tcPr>
            <w:tcW w:w="1247" w:type="dxa"/>
          </w:tcPr>
          <w:p w14:paraId="512F9096" w14:textId="77777777" w:rsidR="00D7585B" w:rsidRPr="00D7585B" w:rsidRDefault="00D7585B" w:rsidP="00D7585B">
            <w:pPr>
              <w:spacing w:line="240" w:lineRule="auto"/>
              <w:jc w:val="left"/>
              <w:rPr>
                <w:rFonts w:cs="Frankruhel"/>
                <w:sz w:val="24"/>
                <w:rtl/>
              </w:rPr>
            </w:pPr>
            <w:r>
              <w:rPr>
                <w:rFonts w:cs="Times New Roman"/>
                <w:sz w:val="24"/>
                <w:rtl/>
              </w:rPr>
              <w:t xml:space="preserve">סעיף 29 </w:t>
            </w:r>
          </w:p>
        </w:tc>
        <w:tc>
          <w:tcPr>
            <w:tcW w:w="5669" w:type="dxa"/>
          </w:tcPr>
          <w:p w14:paraId="28CAA2E9" w14:textId="77777777" w:rsidR="00D7585B" w:rsidRPr="00D7585B" w:rsidRDefault="00D7585B" w:rsidP="00D7585B">
            <w:pPr>
              <w:spacing w:line="240" w:lineRule="auto"/>
              <w:jc w:val="left"/>
              <w:rPr>
                <w:rFonts w:cs="Frankruhel"/>
                <w:sz w:val="24"/>
                <w:rtl/>
              </w:rPr>
            </w:pPr>
            <w:r>
              <w:rPr>
                <w:rFonts w:cs="Times New Roman"/>
                <w:sz w:val="24"/>
                <w:rtl/>
              </w:rPr>
              <w:t>החלת תקנות</w:t>
            </w:r>
          </w:p>
        </w:tc>
        <w:tc>
          <w:tcPr>
            <w:tcW w:w="567" w:type="dxa"/>
          </w:tcPr>
          <w:p w14:paraId="00D88503" w14:textId="77777777" w:rsidR="00D7585B" w:rsidRPr="00D7585B" w:rsidRDefault="00D7585B" w:rsidP="00D7585B">
            <w:pPr>
              <w:spacing w:line="240" w:lineRule="auto"/>
              <w:jc w:val="left"/>
              <w:rPr>
                <w:rStyle w:val="Hyperlink"/>
                <w:rtl/>
              </w:rPr>
            </w:pPr>
            <w:hyperlink w:anchor="Seif29" w:tooltip="החלת תקנות" w:history="1">
              <w:r w:rsidRPr="00D7585B">
                <w:rPr>
                  <w:rStyle w:val="Hyperlink"/>
                </w:rPr>
                <w:t>Go</w:t>
              </w:r>
            </w:hyperlink>
          </w:p>
        </w:tc>
        <w:tc>
          <w:tcPr>
            <w:tcW w:w="850" w:type="dxa"/>
          </w:tcPr>
          <w:p w14:paraId="0D7378B1"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7585B" w:rsidRPr="00D7585B" w14:paraId="273B7AEE" w14:textId="77777777">
        <w:tblPrEx>
          <w:tblCellMar>
            <w:top w:w="0" w:type="dxa"/>
            <w:bottom w:w="0" w:type="dxa"/>
          </w:tblCellMar>
        </w:tblPrEx>
        <w:tc>
          <w:tcPr>
            <w:tcW w:w="1247" w:type="dxa"/>
          </w:tcPr>
          <w:p w14:paraId="2512BA96" w14:textId="77777777" w:rsidR="00D7585B" w:rsidRPr="00D7585B" w:rsidRDefault="00D7585B" w:rsidP="00D7585B">
            <w:pPr>
              <w:spacing w:line="240" w:lineRule="auto"/>
              <w:jc w:val="left"/>
              <w:rPr>
                <w:rFonts w:cs="Frankruhel"/>
                <w:sz w:val="24"/>
                <w:rtl/>
              </w:rPr>
            </w:pPr>
          </w:p>
        </w:tc>
        <w:tc>
          <w:tcPr>
            <w:tcW w:w="5669" w:type="dxa"/>
          </w:tcPr>
          <w:p w14:paraId="5A8CC89F" w14:textId="77777777" w:rsidR="00D7585B" w:rsidRPr="00D7585B" w:rsidRDefault="00D7585B" w:rsidP="00D7585B">
            <w:pPr>
              <w:spacing w:line="240" w:lineRule="auto"/>
              <w:jc w:val="left"/>
              <w:rPr>
                <w:rFonts w:cs="Frankruhel"/>
                <w:sz w:val="24"/>
                <w:rtl/>
              </w:rPr>
            </w:pPr>
            <w:r>
              <w:rPr>
                <w:rFonts w:cs="Times New Roman"/>
                <w:sz w:val="24"/>
                <w:rtl/>
              </w:rPr>
              <w:t>תוספת</w:t>
            </w:r>
          </w:p>
        </w:tc>
        <w:tc>
          <w:tcPr>
            <w:tcW w:w="567" w:type="dxa"/>
          </w:tcPr>
          <w:p w14:paraId="65F95FD4" w14:textId="77777777" w:rsidR="00D7585B" w:rsidRPr="00D7585B" w:rsidRDefault="00D7585B" w:rsidP="00D7585B">
            <w:pPr>
              <w:spacing w:line="240" w:lineRule="auto"/>
              <w:jc w:val="left"/>
              <w:rPr>
                <w:rStyle w:val="Hyperlink"/>
                <w:rtl/>
              </w:rPr>
            </w:pPr>
            <w:hyperlink w:anchor="med4" w:tooltip="תוספת" w:history="1">
              <w:r w:rsidRPr="00D7585B">
                <w:rPr>
                  <w:rStyle w:val="Hyperlink"/>
                </w:rPr>
                <w:t>Go</w:t>
              </w:r>
            </w:hyperlink>
          </w:p>
        </w:tc>
        <w:tc>
          <w:tcPr>
            <w:tcW w:w="850" w:type="dxa"/>
          </w:tcPr>
          <w:p w14:paraId="2ADE24EE" w14:textId="77777777" w:rsidR="00D7585B" w:rsidRPr="00D7585B" w:rsidRDefault="00D7585B" w:rsidP="00D758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14:paraId="2FE7C657" w14:textId="77777777" w:rsidR="008635A3" w:rsidRDefault="008635A3">
      <w:pPr>
        <w:pStyle w:val="big-header"/>
        <w:ind w:left="0" w:right="1134"/>
        <w:rPr>
          <w:rtl/>
        </w:rPr>
      </w:pPr>
    </w:p>
    <w:p w14:paraId="69B0D530" w14:textId="77777777" w:rsidR="008635A3" w:rsidRPr="009C0639" w:rsidRDefault="008635A3" w:rsidP="009C0639">
      <w:pPr>
        <w:pStyle w:val="big-header"/>
        <w:ind w:left="0" w:right="1134"/>
        <w:rPr>
          <w:rStyle w:val="default"/>
          <w:rFonts w:cs="FrankRuehl" w:hint="cs"/>
          <w:szCs w:val="32"/>
          <w:rtl/>
        </w:rPr>
      </w:pPr>
      <w:r>
        <w:rPr>
          <w:rtl/>
        </w:rPr>
        <w:br w:type="page"/>
      </w:r>
      <w:r>
        <w:rPr>
          <w:rtl/>
        </w:rPr>
        <w:lastRenderedPageBreak/>
        <w:t>ת</w:t>
      </w:r>
      <w:r>
        <w:rPr>
          <w:rFonts w:hint="cs"/>
          <w:rtl/>
        </w:rPr>
        <w:t>קנות הביטוח הלאומי (ביטוח נכות) (קביעת אחוזי נכות רפואית, מינוי</w:t>
      </w:r>
      <w:r>
        <w:rPr>
          <w:rtl/>
        </w:rPr>
        <w:t xml:space="preserve"> </w:t>
      </w:r>
      <w:r>
        <w:rPr>
          <w:rFonts w:hint="cs"/>
          <w:rtl/>
        </w:rPr>
        <w:t>ועדות לעררים והוראות שונות), תשמ"ד-1984</w:t>
      </w:r>
      <w:r>
        <w:rPr>
          <w:rStyle w:val="default"/>
          <w:rtl/>
        </w:rPr>
        <w:footnoteReference w:customMarkFollows="1" w:id="1"/>
        <w:t>*</w:t>
      </w:r>
    </w:p>
    <w:p w14:paraId="3FEF8D9F" w14:textId="77777777" w:rsidR="008635A3" w:rsidRDefault="008635A3">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127כז, 127לא, 127לב ו-242 לחוק הביטוח הלאומי [נוסח משולב], תשכ"ח-1968 (להלן </w:t>
      </w:r>
      <w:r w:rsidR="000C2A62">
        <w:rPr>
          <w:rStyle w:val="default"/>
          <w:rFonts w:cs="FrankRuehl"/>
          <w:rtl/>
        </w:rPr>
        <w:t>–</w:t>
      </w:r>
      <w:r>
        <w:rPr>
          <w:rStyle w:val="default"/>
          <w:rFonts w:cs="FrankRuehl" w:hint="cs"/>
          <w:rtl/>
        </w:rPr>
        <w:t xml:space="preserve"> החוק), אני מתקין תקנות אלה:</w:t>
      </w:r>
    </w:p>
    <w:p w14:paraId="6418D7EA" w14:textId="77777777" w:rsidR="008635A3" w:rsidRDefault="008635A3">
      <w:pPr>
        <w:pStyle w:val="medium2-header"/>
        <w:keepLines w:val="0"/>
        <w:spacing w:before="72"/>
        <w:ind w:left="0" w:right="1134"/>
        <w:rPr>
          <w:noProof/>
          <w:sz w:val="20"/>
          <w:rtl/>
        </w:rPr>
      </w:pPr>
      <w:bookmarkStart w:id="1" w:name="med0"/>
      <w:bookmarkEnd w:id="1"/>
      <w:r>
        <w:rPr>
          <w:noProof/>
          <w:sz w:val="20"/>
          <w:rtl/>
        </w:rPr>
        <w:t>פ</w:t>
      </w:r>
      <w:r>
        <w:rPr>
          <w:rFonts w:hint="cs"/>
          <w:noProof/>
          <w:sz w:val="20"/>
          <w:rtl/>
        </w:rPr>
        <w:t>רק א': פרשנות</w:t>
      </w:r>
    </w:p>
    <w:p w14:paraId="28200CF8" w14:textId="77777777" w:rsidR="008635A3" w:rsidRDefault="008635A3">
      <w:pPr>
        <w:pStyle w:val="P00"/>
        <w:spacing w:before="72"/>
        <w:ind w:left="0" w:right="1134"/>
        <w:rPr>
          <w:rStyle w:val="default"/>
          <w:rFonts w:cs="FrankRuehl" w:hint="cs"/>
          <w:rtl/>
        </w:rPr>
      </w:pPr>
      <w:bookmarkStart w:id="2" w:name="Seif1"/>
      <w:bookmarkEnd w:id="2"/>
      <w:r>
        <w:rPr>
          <w:lang w:val="he-IL"/>
        </w:rPr>
        <w:pict w14:anchorId="6463611E">
          <v:rect id="_x0000_s2050" style="position:absolute;left:0;text-align:left;margin-left:464.5pt;margin-top:8.05pt;width:75.05pt;height:11.5pt;z-index:251633664" o:allowincell="f" filled="f" stroked="f" strokecolor="lime" strokeweight=".25pt">
            <v:textbox inset="0,0,0,0">
              <w:txbxContent>
                <w:p w14:paraId="736F74A9" w14:textId="77777777" w:rsidR="008635A3" w:rsidRDefault="008635A3">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sidR="000C2A62">
        <w:rPr>
          <w:rStyle w:val="default"/>
          <w:rFonts w:cs="FrankRuehl" w:hint="cs"/>
          <w:rtl/>
        </w:rPr>
        <w:t xml:space="preserve">תקנות אלה </w:t>
      </w:r>
      <w:r w:rsidR="000C2A62">
        <w:rPr>
          <w:rStyle w:val="default"/>
          <w:rFonts w:cs="FrankRuehl"/>
          <w:rtl/>
        </w:rPr>
        <w:t>–</w:t>
      </w:r>
    </w:p>
    <w:p w14:paraId="709E3B37" w14:textId="77777777" w:rsidR="008635A3" w:rsidRDefault="00FE60A0" w:rsidP="00FE60A0">
      <w:pPr>
        <w:pStyle w:val="P00"/>
        <w:spacing w:before="72"/>
        <w:ind w:left="0" w:right="1134"/>
        <w:rPr>
          <w:rStyle w:val="default"/>
          <w:rFonts w:cs="FrankRuehl" w:hint="cs"/>
          <w:rtl/>
        </w:rPr>
      </w:pPr>
      <w:r>
        <w:rPr>
          <w:rtl/>
          <w:lang w:eastAsia="en-US"/>
        </w:rPr>
        <w:pict w14:anchorId="5391A7F2">
          <v:shapetype id="_x0000_t202" coordsize="21600,21600" o:spt="202" path="m,l,21600r21600,l21600,xe">
            <v:stroke joinstyle="miter"/>
            <v:path gradientshapeok="t" o:connecttype="rect"/>
          </v:shapetype>
          <v:shape id="_x0000_s2112" type="#_x0000_t202" style="position:absolute;left:0;text-align:left;margin-left:470.35pt;margin-top:7.1pt;width:1in;height:16.8pt;z-index:251676672" filled="f" stroked="f">
            <v:textbox inset="1mm,0,1mm,0">
              <w:txbxContent>
                <w:p w14:paraId="1F3D3DB2" w14:textId="77777777" w:rsidR="00FE60A0" w:rsidRDefault="00CC15C0" w:rsidP="00FE60A0">
                  <w:pPr>
                    <w:spacing w:line="160" w:lineRule="exact"/>
                    <w:jc w:val="left"/>
                    <w:rPr>
                      <w:rFonts w:cs="Miriam" w:hint="cs"/>
                      <w:noProof/>
                      <w:szCs w:val="18"/>
                      <w:rtl/>
                    </w:rPr>
                  </w:pPr>
                  <w:r>
                    <w:rPr>
                      <w:rFonts w:cs="Miriam" w:hint="cs"/>
                      <w:szCs w:val="18"/>
                      <w:rtl/>
                    </w:rPr>
                    <w:t>(הוראת שעה</w:t>
                  </w:r>
                  <w:r w:rsidR="00FE60A0">
                    <w:rPr>
                      <w:rFonts w:cs="Miriam" w:hint="cs"/>
                      <w:szCs w:val="18"/>
                      <w:rtl/>
                    </w:rPr>
                    <w:t>) תשע"ו-2016</w:t>
                  </w:r>
                </w:p>
              </w:txbxContent>
            </v:textbox>
            <w10:anchorlock/>
          </v:shape>
        </w:pict>
      </w:r>
      <w:r w:rsidR="008635A3">
        <w:rPr>
          <w:rtl/>
        </w:rPr>
        <w:tab/>
      </w:r>
      <w:r w:rsidR="008635A3">
        <w:rPr>
          <w:rStyle w:val="default"/>
          <w:rFonts w:cs="FrankRuehl"/>
          <w:rtl/>
        </w:rPr>
        <w:t>"</w:t>
      </w:r>
      <w:r w:rsidR="008635A3">
        <w:rPr>
          <w:rStyle w:val="default"/>
          <w:rFonts w:cs="FrankRuehl" w:hint="cs"/>
          <w:rtl/>
        </w:rPr>
        <w:t xml:space="preserve">תקנות נפגעי עבודה" </w:t>
      </w:r>
      <w:r w:rsidR="000C2A62">
        <w:rPr>
          <w:rStyle w:val="default"/>
          <w:rFonts w:cs="FrankRuehl"/>
          <w:rtl/>
        </w:rPr>
        <w:t>–</w:t>
      </w:r>
      <w:r w:rsidR="008635A3">
        <w:rPr>
          <w:rStyle w:val="default"/>
          <w:rFonts w:cs="FrankRuehl" w:hint="cs"/>
          <w:rtl/>
        </w:rPr>
        <w:t xml:space="preserve"> </w:t>
      </w:r>
      <w:r>
        <w:rPr>
          <w:rStyle w:val="default"/>
          <w:rFonts w:cs="FrankRuehl" w:hint="cs"/>
          <w:rtl/>
        </w:rPr>
        <w:t>(נמחקה)</w:t>
      </w:r>
      <w:r w:rsidR="008635A3">
        <w:rPr>
          <w:rStyle w:val="default"/>
          <w:rFonts w:cs="FrankRuehl" w:hint="cs"/>
          <w:rtl/>
        </w:rPr>
        <w:t>;</w:t>
      </w:r>
    </w:p>
    <w:p w14:paraId="0152A4DF" w14:textId="77777777" w:rsidR="00FE60A0" w:rsidRPr="00E10197" w:rsidRDefault="00FE60A0" w:rsidP="00FE60A0">
      <w:pPr>
        <w:pStyle w:val="P00"/>
        <w:spacing w:before="0"/>
        <w:ind w:left="0" w:right="1134"/>
        <w:rPr>
          <w:rStyle w:val="default"/>
          <w:rFonts w:cs="FrankRuehl" w:hint="cs"/>
          <w:vanish/>
          <w:color w:val="FF0000"/>
          <w:szCs w:val="20"/>
          <w:shd w:val="clear" w:color="auto" w:fill="FFFF99"/>
          <w:rtl/>
        </w:rPr>
      </w:pPr>
      <w:bookmarkStart w:id="3" w:name="Rov43"/>
      <w:r w:rsidRPr="00E10197">
        <w:rPr>
          <w:rStyle w:val="default"/>
          <w:rFonts w:cs="FrankRuehl" w:hint="cs"/>
          <w:vanish/>
          <w:color w:val="FF0000"/>
          <w:szCs w:val="20"/>
          <w:shd w:val="clear" w:color="auto" w:fill="FFFF99"/>
          <w:rtl/>
        </w:rPr>
        <w:t>מיום 1.5.2016</w:t>
      </w:r>
      <w:r w:rsidR="00CC15C0" w:rsidRPr="00E10197">
        <w:rPr>
          <w:rStyle w:val="default"/>
          <w:rFonts w:cs="FrankRuehl" w:hint="cs"/>
          <w:vanish/>
          <w:color w:val="FF0000"/>
          <w:szCs w:val="20"/>
          <w:shd w:val="clear" w:color="auto" w:fill="FFFF99"/>
          <w:rtl/>
        </w:rPr>
        <w:t xml:space="preserve"> עד יום 1.5.202</w:t>
      </w:r>
      <w:r w:rsidR="00BA1D03" w:rsidRPr="00E10197">
        <w:rPr>
          <w:rStyle w:val="default"/>
          <w:rFonts w:cs="FrankRuehl" w:hint="cs"/>
          <w:vanish/>
          <w:color w:val="FF0000"/>
          <w:szCs w:val="20"/>
          <w:shd w:val="clear" w:color="auto" w:fill="FFFF99"/>
          <w:rtl/>
        </w:rPr>
        <w:t>4</w:t>
      </w:r>
    </w:p>
    <w:p w14:paraId="5A8BA41A" w14:textId="77777777" w:rsidR="00FE60A0" w:rsidRPr="00E10197" w:rsidRDefault="00CC15C0" w:rsidP="00FE60A0">
      <w:pPr>
        <w:pStyle w:val="P00"/>
        <w:spacing w:before="0"/>
        <w:ind w:left="0" w:right="1134"/>
        <w:rPr>
          <w:rStyle w:val="default"/>
          <w:rFonts w:cs="FrankRuehl" w:hint="cs"/>
          <w:vanish/>
          <w:szCs w:val="20"/>
          <w:shd w:val="clear" w:color="auto" w:fill="FFFF99"/>
          <w:rtl/>
        </w:rPr>
      </w:pPr>
      <w:r w:rsidRPr="00E10197">
        <w:rPr>
          <w:rStyle w:val="default"/>
          <w:rFonts w:cs="FrankRuehl" w:hint="cs"/>
          <w:b/>
          <w:bCs/>
          <w:vanish/>
          <w:szCs w:val="20"/>
          <w:shd w:val="clear" w:color="auto" w:fill="FFFF99"/>
          <w:rtl/>
        </w:rPr>
        <w:t>הוראת שעה</w:t>
      </w:r>
      <w:r w:rsidR="00FE60A0" w:rsidRPr="00E10197">
        <w:rPr>
          <w:rStyle w:val="default"/>
          <w:rFonts w:cs="FrankRuehl" w:hint="cs"/>
          <w:b/>
          <w:bCs/>
          <w:vanish/>
          <w:szCs w:val="20"/>
          <w:shd w:val="clear" w:color="auto" w:fill="FFFF99"/>
          <w:rtl/>
        </w:rPr>
        <w:t xml:space="preserve"> תשע"ו-2016</w:t>
      </w:r>
    </w:p>
    <w:p w14:paraId="3A234FEA" w14:textId="77777777" w:rsidR="00FE60A0" w:rsidRPr="00E10197" w:rsidRDefault="00FE60A0" w:rsidP="00FE60A0">
      <w:pPr>
        <w:pStyle w:val="P00"/>
        <w:spacing w:before="0"/>
        <w:ind w:left="0" w:right="1134"/>
        <w:rPr>
          <w:rStyle w:val="default"/>
          <w:rFonts w:cs="FrankRuehl" w:hint="cs"/>
          <w:vanish/>
          <w:szCs w:val="20"/>
          <w:shd w:val="clear" w:color="auto" w:fill="FFFF99"/>
          <w:rtl/>
        </w:rPr>
      </w:pPr>
      <w:hyperlink r:id="rId6" w:history="1">
        <w:r w:rsidRPr="00E10197">
          <w:rPr>
            <w:rStyle w:val="Hyperlink"/>
            <w:rFonts w:hint="cs"/>
            <w:vanish/>
            <w:szCs w:val="20"/>
            <w:shd w:val="clear" w:color="auto" w:fill="FFFF99"/>
            <w:rtl/>
          </w:rPr>
          <w:t>ק"ת תשע"ו מס' 7642</w:t>
        </w:r>
      </w:hyperlink>
      <w:r w:rsidRPr="00E10197">
        <w:rPr>
          <w:rStyle w:val="default"/>
          <w:rFonts w:cs="FrankRuehl" w:hint="cs"/>
          <w:vanish/>
          <w:szCs w:val="20"/>
          <w:shd w:val="clear" w:color="auto" w:fill="FFFF99"/>
          <w:rtl/>
        </w:rPr>
        <w:t xml:space="preserve"> מיום 6.4.2016 עמ' 974</w:t>
      </w:r>
    </w:p>
    <w:p w14:paraId="77BD9A79" w14:textId="77777777" w:rsidR="00CC15C0" w:rsidRPr="00E10197" w:rsidRDefault="00CC15C0" w:rsidP="00CC15C0">
      <w:pPr>
        <w:pStyle w:val="P00"/>
        <w:tabs>
          <w:tab w:val="clear" w:pos="6259"/>
        </w:tabs>
        <w:spacing w:before="0"/>
        <w:ind w:left="0" w:right="1134"/>
        <w:rPr>
          <w:vanish/>
          <w:szCs w:val="20"/>
          <w:shd w:val="clear" w:color="auto" w:fill="FFFF99"/>
          <w:rtl/>
        </w:rPr>
      </w:pPr>
      <w:r w:rsidRPr="00E10197">
        <w:rPr>
          <w:rFonts w:hint="cs"/>
          <w:b/>
          <w:bCs/>
          <w:vanish/>
          <w:szCs w:val="20"/>
          <w:shd w:val="clear" w:color="auto" w:fill="FFFF99"/>
          <w:rtl/>
        </w:rPr>
        <w:t>תק' (מס' 2) תשע"ו-2016 (תיקון) תש"ף-2020</w:t>
      </w:r>
    </w:p>
    <w:p w14:paraId="3FDC0553" w14:textId="77777777" w:rsidR="00CC15C0" w:rsidRPr="00E10197" w:rsidRDefault="00CC15C0" w:rsidP="00CC15C0">
      <w:pPr>
        <w:pStyle w:val="P00"/>
        <w:tabs>
          <w:tab w:val="clear" w:pos="6259"/>
        </w:tabs>
        <w:spacing w:before="0"/>
        <w:ind w:left="0" w:right="1134"/>
        <w:rPr>
          <w:vanish/>
          <w:szCs w:val="20"/>
          <w:shd w:val="clear" w:color="auto" w:fill="FFFF99"/>
          <w:rtl/>
        </w:rPr>
      </w:pPr>
      <w:hyperlink r:id="rId7" w:history="1">
        <w:r w:rsidRPr="00E10197">
          <w:rPr>
            <w:rStyle w:val="Hyperlink"/>
            <w:rFonts w:hint="cs"/>
            <w:vanish/>
            <w:szCs w:val="20"/>
            <w:shd w:val="clear" w:color="auto" w:fill="FFFF99"/>
            <w:rtl/>
          </w:rPr>
          <w:t>ק"ת תש"ף מס' 8580</w:t>
        </w:r>
      </w:hyperlink>
      <w:r w:rsidRPr="00E10197">
        <w:rPr>
          <w:rFonts w:hint="cs"/>
          <w:vanish/>
          <w:szCs w:val="20"/>
          <w:shd w:val="clear" w:color="auto" w:fill="FFFF99"/>
          <w:rtl/>
        </w:rPr>
        <w:t xml:space="preserve"> מיום 1.6.2020 עמ' 1477</w:t>
      </w:r>
    </w:p>
    <w:p w14:paraId="76C5143F" w14:textId="77777777" w:rsidR="00BA1D03" w:rsidRPr="00E10197" w:rsidRDefault="00BA1D03" w:rsidP="00CC15C0">
      <w:pPr>
        <w:pStyle w:val="P00"/>
        <w:tabs>
          <w:tab w:val="clear" w:pos="6259"/>
        </w:tabs>
        <w:spacing w:before="0"/>
        <w:ind w:left="0" w:right="1134"/>
        <w:rPr>
          <w:vanish/>
          <w:szCs w:val="20"/>
          <w:shd w:val="clear" w:color="auto" w:fill="FFFF99"/>
          <w:rtl/>
        </w:rPr>
      </w:pPr>
      <w:r w:rsidRPr="00E10197">
        <w:rPr>
          <w:rFonts w:hint="cs"/>
          <w:b/>
          <w:bCs/>
          <w:vanish/>
          <w:szCs w:val="20"/>
          <w:shd w:val="clear" w:color="auto" w:fill="FFFF99"/>
          <w:rtl/>
        </w:rPr>
        <w:t>הוראת שעה תשע"ו-2016 (תיקון מס' 2) תשפ"ב-2022</w:t>
      </w:r>
    </w:p>
    <w:p w14:paraId="01A69F97" w14:textId="77777777" w:rsidR="00BA1D03" w:rsidRPr="00E10197" w:rsidRDefault="00BA1D03" w:rsidP="00CC15C0">
      <w:pPr>
        <w:pStyle w:val="P00"/>
        <w:tabs>
          <w:tab w:val="clear" w:pos="6259"/>
        </w:tabs>
        <w:spacing w:before="0"/>
        <w:ind w:left="0" w:right="1134"/>
        <w:rPr>
          <w:rFonts w:hint="cs"/>
          <w:vanish/>
          <w:szCs w:val="20"/>
          <w:shd w:val="clear" w:color="auto" w:fill="FFFF99"/>
          <w:rtl/>
        </w:rPr>
      </w:pPr>
      <w:hyperlink r:id="rId8" w:history="1">
        <w:r w:rsidRPr="00E10197">
          <w:rPr>
            <w:rStyle w:val="Hyperlink"/>
            <w:rFonts w:hint="cs"/>
            <w:vanish/>
            <w:szCs w:val="20"/>
            <w:shd w:val="clear" w:color="auto" w:fill="FFFF99"/>
            <w:rtl/>
          </w:rPr>
          <w:t>ק"ת תשפ"ב מס' 10163</w:t>
        </w:r>
      </w:hyperlink>
      <w:r w:rsidRPr="00E10197">
        <w:rPr>
          <w:rFonts w:hint="cs"/>
          <w:vanish/>
          <w:szCs w:val="20"/>
          <w:shd w:val="clear" w:color="auto" w:fill="FFFF99"/>
          <w:rtl/>
        </w:rPr>
        <w:t xml:space="preserve"> מיום 18.5.2022 עמ' 2910</w:t>
      </w:r>
    </w:p>
    <w:p w14:paraId="70450A24" w14:textId="77777777" w:rsidR="00FE60A0" w:rsidRPr="00E10197" w:rsidRDefault="00FE60A0" w:rsidP="00FE60A0">
      <w:pPr>
        <w:pStyle w:val="P00"/>
        <w:spacing w:before="0"/>
        <w:ind w:left="0" w:right="1134"/>
        <w:rPr>
          <w:rStyle w:val="default"/>
          <w:rFonts w:cs="FrankRuehl" w:hint="cs"/>
          <w:vanish/>
          <w:szCs w:val="20"/>
          <w:shd w:val="clear" w:color="auto" w:fill="FFFF99"/>
          <w:rtl/>
        </w:rPr>
      </w:pPr>
      <w:r w:rsidRPr="00E10197">
        <w:rPr>
          <w:rStyle w:val="default"/>
          <w:rFonts w:cs="FrankRuehl" w:hint="cs"/>
          <w:b/>
          <w:bCs/>
          <w:vanish/>
          <w:szCs w:val="20"/>
          <w:shd w:val="clear" w:color="auto" w:fill="FFFF99"/>
          <w:rtl/>
        </w:rPr>
        <w:t>מחיקת הגדרת "תקנות נפגעי עבודה"</w:t>
      </w:r>
    </w:p>
    <w:p w14:paraId="23A30051" w14:textId="77777777" w:rsidR="00FE60A0" w:rsidRPr="00E10197" w:rsidRDefault="00FE60A0" w:rsidP="00FE60A0">
      <w:pPr>
        <w:pStyle w:val="P00"/>
        <w:ind w:left="0" w:right="1134"/>
        <w:rPr>
          <w:rStyle w:val="default"/>
          <w:rFonts w:cs="FrankRuehl" w:hint="cs"/>
          <w:vanish/>
          <w:szCs w:val="20"/>
          <w:shd w:val="clear" w:color="auto" w:fill="FFFF99"/>
          <w:rtl/>
        </w:rPr>
      </w:pPr>
      <w:r w:rsidRPr="00E10197">
        <w:rPr>
          <w:rStyle w:val="default"/>
          <w:rFonts w:cs="FrankRuehl" w:hint="cs"/>
          <w:vanish/>
          <w:szCs w:val="20"/>
          <w:shd w:val="clear" w:color="auto" w:fill="FFFF99"/>
          <w:rtl/>
        </w:rPr>
        <w:t>הנוסח הקודם:</w:t>
      </w:r>
    </w:p>
    <w:p w14:paraId="3F4FDE65" w14:textId="77777777" w:rsidR="00FE60A0" w:rsidRPr="00FE60A0" w:rsidRDefault="00FE60A0" w:rsidP="00FE60A0">
      <w:pPr>
        <w:pStyle w:val="P00"/>
        <w:spacing w:before="0"/>
        <w:ind w:left="0" w:right="1134"/>
        <w:rPr>
          <w:rStyle w:val="default"/>
          <w:rFonts w:cs="FrankRuehl" w:hint="cs"/>
          <w:strike/>
          <w:sz w:val="2"/>
          <w:szCs w:val="2"/>
          <w:rtl/>
        </w:rPr>
      </w:pPr>
      <w:r w:rsidRPr="00E10197">
        <w:rPr>
          <w:vanish/>
          <w:sz w:val="22"/>
          <w:szCs w:val="22"/>
          <w:shd w:val="clear" w:color="auto" w:fill="FFFF99"/>
          <w:rtl/>
        </w:rPr>
        <w:tab/>
      </w:r>
      <w:r w:rsidRPr="00E10197">
        <w:rPr>
          <w:rStyle w:val="default"/>
          <w:rFonts w:cs="FrankRuehl"/>
          <w:strike/>
          <w:vanish/>
          <w:sz w:val="22"/>
          <w:szCs w:val="22"/>
          <w:shd w:val="clear" w:color="auto" w:fill="FFFF99"/>
          <w:rtl/>
        </w:rPr>
        <w:t>"</w:t>
      </w:r>
      <w:r w:rsidRPr="00E10197">
        <w:rPr>
          <w:rStyle w:val="default"/>
          <w:rFonts w:cs="FrankRuehl" w:hint="cs"/>
          <w:strike/>
          <w:vanish/>
          <w:sz w:val="22"/>
          <w:szCs w:val="22"/>
          <w:shd w:val="clear" w:color="auto" w:fill="FFFF99"/>
          <w:rtl/>
        </w:rPr>
        <w:t xml:space="preserve">תקנות נפגעי עבודה" </w:t>
      </w:r>
      <w:r w:rsidRPr="00E10197">
        <w:rPr>
          <w:rStyle w:val="default"/>
          <w:rFonts w:cs="FrankRuehl"/>
          <w:strike/>
          <w:vanish/>
          <w:sz w:val="22"/>
          <w:szCs w:val="22"/>
          <w:shd w:val="clear" w:color="auto" w:fill="FFFF99"/>
          <w:rtl/>
        </w:rPr>
        <w:t>–</w:t>
      </w:r>
      <w:r w:rsidRPr="00E10197">
        <w:rPr>
          <w:rStyle w:val="default"/>
          <w:rFonts w:cs="FrankRuehl" w:hint="cs"/>
          <w:strike/>
          <w:vanish/>
          <w:sz w:val="22"/>
          <w:szCs w:val="22"/>
          <w:shd w:val="clear" w:color="auto" w:fill="FFFF99"/>
          <w:rtl/>
        </w:rPr>
        <w:t xml:space="preserve"> תקנות הביטו</w:t>
      </w:r>
      <w:r w:rsidRPr="00E10197">
        <w:rPr>
          <w:rStyle w:val="default"/>
          <w:rFonts w:cs="FrankRuehl"/>
          <w:strike/>
          <w:vanish/>
          <w:sz w:val="22"/>
          <w:szCs w:val="22"/>
          <w:shd w:val="clear" w:color="auto" w:fill="FFFF99"/>
          <w:rtl/>
        </w:rPr>
        <w:t>ח</w:t>
      </w:r>
      <w:r w:rsidRPr="00E10197">
        <w:rPr>
          <w:rStyle w:val="default"/>
          <w:rFonts w:cs="FrankRuehl" w:hint="cs"/>
          <w:strike/>
          <w:vanish/>
          <w:sz w:val="22"/>
          <w:szCs w:val="22"/>
          <w:shd w:val="clear" w:color="auto" w:fill="FFFF99"/>
          <w:rtl/>
        </w:rPr>
        <w:t xml:space="preserve"> הלאומי (קביעת דרגת נכות לנפגעי עבודה), תשט"ז-1956;</w:t>
      </w:r>
      <w:bookmarkEnd w:id="3"/>
    </w:p>
    <w:p w14:paraId="7613A0A7" w14:textId="77777777" w:rsidR="00FE60A0" w:rsidRDefault="00FE60A0" w:rsidP="00FE60A0">
      <w:pPr>
        <w:pStyle w:val="P00"/>
        <w:spacing w:before="72"/>
        <w:ind w:left="0" w:right="1134"/>
        <w:rPr>
          <w:rStyle w:val="default"/>
          <w:rFonts w:cs="FrankRuehl" w:hint="cs"/>
          <w:rtl/>
        </w:rPr>
      </w:pPr>
      <w:r w:rsidRPr="00BA1D03">
        <w:rPr>
          <w:rStyle w:val="default"/>
          <w:rFonts w:cs="FrankRuehl"/>
          <w:rtl/>
        </w:rPr>
        <w:pict w14:anchorId="15E4C5E9">
          <v:shape id="_x0000_s2113" type="#_x0000_t202" style="position:absolute;left:0;text-align:left;margin-left:470.35pt;margin-top:7.1pt;width:1in;height:16.8pt;z-index:251677696" filled="f" stroked="f">
            <v:textbox inset="1mm,0,1mm,0">
              <w:txbxContent>
                <w:p w14:paraId="10875E36" w14:textId="77777777" w:rsidR="00FE60A0" w:rsidRDefault="00CC15C0" w:rsidP="00FE60A0">
                  <w:pPr>
                    <w:spacing w:line="160" w:lineRule="exact"/>
                    <w:jc w:val="left"/>
                    <w:rPr>
                      <w:rFonts w:cs="Miriam" w:hint="cs"/>
                      <w:noProof/>
                      <w:szCs w:val="18"/>
                      <w:rtl/>
                    </w:rPr>
                  </w:pPr>
                  <w:r>
                    <w:rPr>
                      <w:rFonts w:cs="Miriam" w:hint="cs"/>
                      <w:szCs w:val="18"/>
                      <w:rtl/>
                    </w:rPr>
                    <w:t>(הוראת שעה</w:t>
                  </w:r>
                  <w:r w:rsidR="00FE60A0">
                    <w:rPr>
                      <w:rFonts w:cs="Miriam" w:hint="cs"/>
                      <w:szCs w:val="18"/>
                      <w:rtl/>
                    </w:rPr>
                    <w:t>) תשע"ו-2016</w:t>
                  </w:r>
                </w:p>
              </w:txbxContent>
            </v:textbox>
            <w10:anchorlock/>
          </v:shape>
        </w:pict>
      </w:r>
      <w:r w:rsidRPr="00BA1D03">
        <w:rPr>
          <w:rStyle w:val="default"/>
          <w:rFonts w:cs="FrankRuehl"/>
          <w:rtl/>
        </w:rPr>
        <w:tab/>
      </w:r>
      <w:r>
        <w:rPr>
          <w:rStyle w:val="default"/>
          <w:rFonts w:cs="FrankRuehl"/>
          <w:rtl/>
        </w:rPr>
        <w:t>"</w:t>
      </w:r>
      <w:r>
        <w:rPr>
          <w:rStyle w:val="default"/>
          <w:rFonts w:cs="FrankRuehl" w:hint="cs"/>
          <w:rtl/>
        </w:rPr>
        <w:t xml:space="preserve">חוק בתי דין מינהליים" </w:t>
      </w:r>
      <w:r>
        <w:rPr>
          <w:rStyle w:val="default"/>
          <w:rFonts w:cs="FrankRuehl"/>
          <w:rtl/>
        </w:rPr>
        <w:t>–</w:t>
      </w:r>
      <w:r>
        <w:rPr>
          <w:rStyle w:val="default"/>
          <w:rFonts w:cs="FrankRuehl" w:hint="cs"/>
          <w:rtl/>
        </w:rPr>
        <w:t xml:space="preserve"> </w:t>
      </w:r>
      <w:r w:rsidR="00BA1D03" w:rsidRPr="00BA1D03">
        <w:rPr>
          <w:rStyle w:val="default"/>
          <w:rFonts w:cs="FrankRuehl" w:hint="cs"/>
          <w:rtl/>
        </w:rPr>
        <w:t>חוק בתי דין מינהליים, התשנ"ב-1992</w:t>
      </w:r>
      <w:r>
        <w:rPr>
          <w:rStyle w:val="default"/>
          <w:rFonts w:cs="FrankRuehl" w:hint="cs"/>
          <w:rtl/>
        </w:rPr>
        <w:t>;</w:t>
      </w:r>
    </w:p>
    <w:p w14:paraId="6A07304F" w14:textId="77777777" w:rsidR="00FE60A0" w:rsidRPr="00E10197" w:rsidRDefault="00FE60A0" w:rsidP="00FE60A0">
      <w:pPr>
        <w:pStyle w:val="P00"/>
        <w:spacing w:before="0"/>
        <w:ind w:left="0" w:right="1134"/>
        <w:rPr>
          <w:rStyle w:val="default"/>
          <w:rFonts w:cs="FrankRuehl" w:hint="cs"/>
          <w:vanish/>
          <w:color w:val="FF0000"/>
          <w:szCs w:val="20"/>
          <w:shd w:val="clear" w:color="auto" w:fill="FFFF99"/>
          <w:rtl/>
        </w:rPr>
      </w:pPr>
      <w:bookmarkStart w:id="4" w:name="Rov44"/>
      <w:r w:rsidRPr="00E10197">
        <w:rPr>
          <w:rStyle w:val="default"/>
          <w:rFonts w:cs="FrankRuehl" w:hint="cs"/>
          <w:vanish/>
          <w:color w:val="FF0000"/>
          <w:szCs w:val="20"/>
          <w:shd w:val="clear" w:color="auto" w:fill="FFFF99"/>
          <w:rtl/>
        </w:rPr>
        <w:t>מיום 1.5.2016</w:t>
      </w:r>
      <w:r w:rsidR="00CC15C0" w:rsidRPr="00E10197">
        <w:rPr>
          <w:rStyle w:val="default"/>
          <w:rFonts w:cs="FrankRuehl" w:hint="cs"/>
          <w:vanish/>
          <w:color w:val="FF0000"/>
          <w:szCs w:val="20"/>
          <w:shd w:val="clear" w:color="auto" w:fill="FFFF99"/>
          <w:rtl/>
        </w:rPr>
        <w:t xml:space="preserve"> עד יום 1.5.202</w:t>
      </w:r>
      <w:r w:rsidR="00BA1D03" w:rsidRPr="00E10197">
        <w:rPr>
          <w:rStyle w:val="default"/>
          <w:rFonts w:cs="FrankRuehl" w:hint="cs"/>
          <w:vanish/>
          <w:color w:val="FF0000"/>
          <w:szCs w:val="20"/>
          <w:shd w:val="clear" w:color="auto" w:fill="FFFF99"/>
          <w:rtl/>
        </w:rPr>
        <w:t>4</w:t>
      </w:r>
    </w:p>
    <w:p w14:paraId="30D53A77" w14:textId="77777777" w:rsidR="00FE60A0" w:rsidRPr="00E10197" w:rsidRDefault="00CC15C0" w:rsidP="00FE60A0">
      <w:pPr>
        <w:pStyle w:val="P00"/>
        <w:spacing w:before="0"/>
        <w:ind w:left="0" w:right="1134"/>
        <w:rPr>
          <w:rStyle w:val="default"/>
          <w:rFonts w:cs="FrankRuehl" w:hint="cs"/>
          <w:vanish/>
          <w:szCs w:val="20"/>
          <w:shd w:val="clear" w:color="auto" w:fill="FFFF99"/>
          <w:rtl/>
        </w:rPr>
      </w:pPr>
      <w:r w:rsidRPr="00E10197">
        <w:rPr>
          <w:rStyle w:val="default"/>
          <w:rFonts w:cs="FrankRuehl" w:hint="cs"/>
          <w:b/>
          <w:bCs/>
          <w:vanish/>
          <w:szCs w:val="20"/>
          <w:shd w:val="clear" w:color="auto" w:fill="FFFF99"/>
          <w:rtl/>
        </w:rPr>
        <w:t>הוראת שעה</w:t>
      </w:r>
      <w:r w:rsidR="00FE60A0" w:rsidRPr="00E10197">
        <w:rPr>
          <w:rStyle w:val="default"/>
          <w:rFonts w:cs="FrankRuehl" w:hint="cs"/>
          <w:b/>
          <w:bCs/>
          <w:vanish/>
          <w:szCs w:val="20"/>
          <w:shd w:val="clear" w:color="auto" w:fill="FFFF99"/>
          <w:rtl/>
        </w:rPr>
        <w:t xml:space="preserve"> תשע"ו-2016</w:t>
      </w:r>
    </w:p>
    <w:p w14:paraId="7F30B30E" w14:textId="77777777" w:rsidR="00FE60A0" w:rsidRPr="00E10197" w:rsidRDefault="00FE60A0" w:rsidP="00FE60A0">
      <w:pPr>
        <w:pStyle w:val="P00"/>
        <w:spacing w:before="0"/>
        <w:ind w:left="0" w:right="1134"/>
        <w:rPr>
          <w:rStyle w:val="default"/>
          <w:rFonts w:cs="FrankRuehl" w:hint="cs"/>
          <w:vanish/>
          <w:szCs w:val="20"/>
          <w:shd w:val="clear" w:color="auto" w:fill="FFFF99"/>
          <w:rtl/>
        </w:rPr>
      </w:pPr>
      <w:hyperlink r:id="rId9" w:history="1">
        <w:r w:rsidRPr="00E10197">
          <w:rPr>
            <w:rStyle w:val="Hyperlink"/>
            <w:rFonts w:hint="cs"/>
            <w:vanish/>
            <w:szCs w:val="20"/>
            <w:shd w:val="clear" w:color="auto" w:fill="FFFF99"/>
            <w:rtl/>
          </w:rPr>
          <w:t>ק"ת תשע"ו מס' 7642</w:t>
        </w:r>
      </w:hyperlink>
      <w:r w:rsidRPr="00E10197">
        <w:rPr>
          <w:rStyle w:val="default"/>
          <w:rFonts w:cs="FrankRuehl" w:hint="cs"/>
          <w:vanish/>
          <w:szCs w:val="20"/>
          <w:shd w:val="clear" w:color="auto" w:fill="FFFF99"/>
          <w:rtl/>
        </w:rPr>
        <w:t xml:space="preserve"> מיום 6.4.2016 עמ' 974</w:t>
      </w:r>
    </w:p>
    <w:p w14:paraId="0A521966" w14:textId="77777777" w:rsidR="00CC15C0" w:rsidRPr="00E10197" w:rsidRDefault="00CC15C0" w:rsidP="00CC15C0">
      <w:pPr>
        <w:pStyle w:val="P00"/>
        <w:tabs>
          <w:tab w:val="clear" w:pos="6259"/>
        </w:tabs>
        <w:spacing w:before="0"/>
        <w:ind w:left="0" w:right="1134"/>
        <w:rPr>
          <w:vanish/>
          <w:szCs w:val="20"/>
          <w:shd w:val="clear" w:color="auto" w:fill="FFFF99"/>
          <w:rtl/>
        </w:rPr>
      </w:pPr>
      <w:r w:rsidRPr="00E10197">
        <w:rPr>
          <w:rFonts w:hint="cs"/>
          <w:b/>
          <w:bCs/>
          <w:vanish/>
          <w:szCs w:val="20"/>
          <w:shd w:val="clear" w:color="auto" w:fill="FFFF99"/>
          <w:rtl/>
        </w:rPr>
        <w:t>תק' (מס' 2) תשע"ו-2016 (תיקון) תש"ף-2020</w:t>
      </w:r>
    </w:p>
    <w:p w14:paraId="0AA51488" w14:textId="77777777" w:rsidR="00CC15C0" w:rsidRPr="00E10197" w:rsidRDefault="00CC15C0" w:rsidP="00CC15C0">
      <w:pPr>
        <w:pStyle w:val="P00"/>
        <w:tabs>
          <w:tab w:val="clear" w:pos="6259"/>
        </w:tabs>
        <w:spacing w:before="0"/>
        <w:ind w:left="0" w:right="1134"/>
        <w:rPr>
          <w:rFonts w:hint="cs"/>
          <w:vanish/>
          <w:szCs w:val="20"/>
          <w:shd w:val="clear" w:color="auto" w:fill="FFFF99"/>
          <w:rtl/>
        </w:rPr>
      </w:pPr>
      <w:hyperlink r:id="rId10" w:history="1">
        <w:r w:rsidRPr="00E10197">
          <w:rPr>
            <w:rStyle w:val="Hyperlink"/>
            <w:rFonts w:hint="cs"/>
            <w:vanish/>
            <w:szCs w:val="20"/>
            <w:shd w:val="clear" w:color="auto" w:fill="FFFF99"/>
            <w:rtl/>
          </w:rPr>
          <w:t>ק"ת תש"ף מס' 8580</w:t>
        </w:r>
      </w:hyperlink>
      <w:r w:rsidRPr="00E10197">
        <w:rPr>
          <w:rFonts w:hint="cs"/>
          <w:vanish/>
          <w:szCs w:val="20"/>
          <w:shd w:val="clear" w:color="auto" w:fill="FFFF99"/>
          <w:rtl/>
        </w:rPr>
        <w:t xml:space="preserve"> מיום 1.6.2020 עמ' 1477</w:t>
      </w:r>
    </w:p>
    <w:p w14:paraId="7A115AE7" w14:textId="77777777" w:rsidR="00BA1D03" w:rsidRPr="00E10197" w:rsidRDefault="00BA1D03" w:rsidP="00BA1D03">
      <w:pPr>
        <w:pStyle w:val="P00"/>
        <w:tabs>
          <w:tab w:val="clear" w:pos="6259"/>
        </w:tabs>
        <w:spacing w:before="0"/>
        <w:ind w:left="0" w:right="1134"/>
        <w:rPr>
          <w:vanish/>
          <w:szCs w:val="20"/>
          <w:shd w:val="clear" w:color="auto" w:fill="FFFF99"/>
          <w:rtl/>
        </w:rPr>
      </w:pPr>
      <w:r w:rsidRPr="00E10197">
        <w:rPr>
          <w:rFonts w:hint="cs"/>
          <w:b/>
          <w:bCs/>
          <w:vanish/>
          <w:szCs w:val="20"/>
          <w:shd w:val="clear" w:color="auto" w:fill="FFFF99"/>
          <w:rtl/>
        </w:rPr>
        <w:t>הוראת שעה תשע"ו-2016 (תיקון מס' 2) תשפ"ב-2022</w:t>
      </w:r>
    </w:p>
    <w:p w14:paraId="06D94449" w14:textId="77777777" w:rsidR="00BA1D03" w:rsidRPr="00E10197" w:rsidRDefault="00BA1D03" w:rsidP="00BA1D03">
      <w:pPr>
        <w:pStyle w:val="P00"/>
        <w:tabs>
          <w:tab w:val="clear" w:pos="6259"/>
        </w:tabs>
        <w:spacing w:before="0"/>
        <w:ind w:left="0" w:right="1134"/>
        <w:rPr>
          <w:rFonts w:hint="cs"/>
          <w:vanish/>
          <w:szCs w:val="20"/>
          <w:shd w:val="clear" w:color="auto" w:fill="FFFF99"/>
          <w:rtl/>
        </w:rPr>
      </w:pPr>
      <w:hyperlink r:id="rId11" w:history="1">
        <w:r w:rsidRPr="00E10197">
          <w:rPr>
            <w:rStyle w:val="Hyperlink"/>
            <w:rFonts w:hint="cs"/>
            <w:vanish/>
            <w:szCs w:val="20"/>
            <w:shd w:val="clear" w:color="auto" w:fill="FFFF99"/>
            <w:rtl/>
          </w:rPr>
          <w:t>ק"ת תשפ"ב מס' 10163</w:t>
        </w:r>
      </w:hyperlink>
      <w:r w:rsidRPr="00E10197">
        <w:rPr>
          <w:rFonts w:hint="cs"/>
          <w:vanish/>
          <w:szCs w:val="20"/>
          <w:shd w:val="clear" w:color="auto" w:fill="FFFF99"/>
          <w:rtl/>
        </w:rPr>
        <w:t xml:space="preserve"> מיום 18.5.2022 עמ' 2910</w:t>
      </w:r>
    </w:p>
    <w:p w14:paraId="581D5B71" w14:textId="77777777" w:rsidR="00FE4969" w:rsidRPr="00E10197" w:rsidRDefault="00FE60A0" w:rsidP="00FE60A0">
      <w:pPr>
        <w:pStyle w:val="P00"/>
        <w:spacing w:before="0"/>
        <w:ind w:left="0" w:right="1134"/>
        <w:rPr>
          <w:rStyle w:val="default"/>
          <w:rFonts w:cs="FrankRuehl"/>
          <w:b/>
          <w:bCs/>
          <w:vanish/>
          <w:szCs w:val="20"/>
          <w:shd w:val="clear" w:color="auto" w:fill="FFFF99"/>
          <w:rtl/>
        </w:rPr>
      </w:pPr>
      <w:r w:rsidRPr="00E10197">
        <w:rPr>
          <w:rStyle w:val="default"/>
          <w:rFonts w:cs="FrankRuehl" w:hint="cs"/>
          <w:b/>
          <w:bCs/>
          <w:vanish/>
          <w:szCs w:val="20"/>
          <w:shd w:val="clear" w:color="auto" w:fill="FFFF99"/>
          <w:rtl/>
        </w:rPr>
        <w:t>הוספת הגדרת "חוק בתי דין מינהליים</w:t>
      </w:r>
      <w:r w:rsidR="00FE4969" w:rsidRPr="00E10197">
        <w:rPr>
          <w:rStyle w:val="default"/>
          <w:rFonts w:cs="FrankRuehl" w:hint="cs"/>
          <w:b/>
          <w:bCs/>
          <w:vanish/>
          <w:szCs w:val="20"/>
          <w:shd w:val="clear" w:color="auto" w:fill="FFFF99"/>
          <w:rtl/>
        </w:rPr>
        <w:t>"</w:t>
      </w:r>
    </w:p>
    <w:p w14:paraId="7949DD5B" w14:textId="77777777" w:rsidR="00FE4969" w:rsidRPr="00E10197" w:rsidRDefault="00FE4969" w:rsidP="00FE4969">
      <w:pPr>
        <w:pStyle w:val="P00"/>
        <w:ind w:left="0" w:right="1134"/>
        <w:rPr>
          <w:rStyle w:val="default"/>
          <w:rFonts w:cs="FrankRuehl"/>
          <w:vanish/>
          <w:szCs w:val="20"/>
          <w:shd w:val="clear" w:color="auto" w:fill="FFFF99"/>
          <w:rtl/>
        </w:rPr>
      </w:pPr>
      <w:r w:rsidRPr="00E10197">
        <w:rPr>
          <w:rStyle w:val="default"/>
          <w:rFonts w:cs="FrankRuehl" w:hint="cs"/>
          <w:vanish/>
          <w:szCs w:val="20"/>
          <w:shd w:val="clear" w:color="auto" w:fill="FFFF99"/>
          <w:rtl/>
        </w:rPr>
        <w:t>הנוסח:</w:t>
      </w:r>
    </w:p>
    <w:p w14:paraId="21BDEE10" w14:textId="77777777" w:rsidR="00FE60A0" w:rsidRPr="00FE60A0" w:rsidRDefault="00FE4969" w:rsidP="00FE4969">
      <w:pPr>
        <w:pStyle w:val="P00"/>
        <w:spacing w:before="0"/>
        <w:ind w:left="0" w:right="1134"/>
        <w:rPr>
          <w:rStyle w:val="default"/>
          <w:rFonts w:cs="FrankRuehl" w:hint="cs"/>
          <w:sz w:val="2"/>
          <w:szCs w:val="2"/>
          <w:shd w:val="clear" w:color="auto" w:fill="FFFF99"/>
          <w:rtl/>
        </w:rPr>
      </w:pPr>
      <w:r w:rsidRPr="00E10197">
        <w:rPr>
          <w:rStyle w:val="default"/>
          <w:rFonts w:cs="FrankRuehl"/>
          <w:vanish/>
          <w:sz w:val="22"/>
          <w:szCs w:val="22"/>
          <w:shd w:val="clear" w:color="auto" w:fill="FFFF99"/>
          <w:rtl/>
        </w:rPr>
        <w:tab/>
        <w:t>"</w:t>
      </w:r>
      <w:r w:rsidRPr="00E10197">
        <w:rPr>
          <w:rStyle w:val="default"/>
          <w:rFonts w:cs="FrankRuehl" w:hint="cs"/>
          <w:vanish/>
          <w:sz w:val="22"/>
          <w:szCs w:val="22"/>
          <w:shd w:val="clear" w:color="auto" w:fill="FFFF99"/>
          <w:rtl/>
        </w:rPr>
        <w:t xml:space="preserve">חוק בתי דין מינהליים" </w:t>
      </w:r>
      <w:r w:rsidRPr="00E10197">
        <w:rPr>
          <w:rStyle w:val="default"/>
          <w:rFonts w:cs="FrankRuehl"/>
          <w:vanish/>
          <w:sz w:val="22"/>
          <w:szCs w:val="22"/>
          <w:shd w:val="clear" w:color="auto" w:fill="FFFF99"/>
          <w:rtl/>
        </w:rPr>
        <w:t>–</w:t>
      </w:r>
      <w:r w:rsidRPr="00E10197">
        <w:rPr>
          <w:rStyle w:val="default"/>
          <w:rFonts w:cs="FrankRuehl" w:hint="cs"/>
          <w:vanish/>
          <w:sz w:val="22"/>
          <w:szCs w:val="22"/>
          <w:shd w:val="clear" w:color="auto" w:fill="FFFF99"/>
          <w:rtl/>
        </w:rPr>
        <w:t xml:space="preserve"> חוק בתי דין מינהליים, התשנ"ב-1992;</w:t>
      </w:r>
      <w:bookmarkEnd w:id="4"/>
    </w:p>
    <w:p w14:paraId="0E6294FC" w14:textId="77777777" w:rsidR="00BA1D03" w:rsidRPr="00E10197" w:rsidRDefault="00FE60A0" w:rsidP="00E10197">
      <w:pPr>
        <w:pStyle w:val="P00"/>
        <w:spacing w:before="72"/>
        <w:ind w:left="0" w:right="1134"/>
        <w:rPr>
          <w:rStyle w:val="default"/>
          <w:rFonts w:cs="FrankRuehl" w:hint="cs"/>
          <w:rtl/>
        </w:rPr>
      </w:pPr>
      <w:r>
        <w:rPr>
          <w:rtl/>
          <w:lang w:eastAsia="en-US"/>
        </w:rPr>
        <w:pict w14:anchorId="04892AB4">
          <v:shape id="_x0000_s2114" type="#_x0000_t202" style="position:absolute;left:0;text-align:left;margin-left:470.35pt;margin-top:7.1pt;width:1in;height:16.8pt;z-index:251678720" filled="f" stroked="f">
            <v:textbox inset="1mm,0,1mm,0">
              <w:txbxContent>
                <w:p w14:paraId="149A1574" w14:textId="77777777" w:rsidR="00FE60A0" w:rsidRDefault="00CC15C0" w:rsidP="00FE60A0">
                  <w:pPr>
                    <w:spacing w:line="160" w:lineRule="exact"/>
                    <w:jc w:val="left"/>
                    <w:rPr>
                      <w:rFonts w:cs="Miriam" w:hint="cs"/>
                      <w:noProof/>
                      <w:szCs w:val="18"/>
                      <w:rtl/>
                    </w:rPr>
                  </w:pPr>
                  <w:r>
                    <w:rPr>
                      <w:rFonts w:cs="Miriam" w:hint="cs"/>
                      <w:szCs w:val="18"/>
                      <w:rtl/>
                    </w:rPr>
                    <w:t>(הוראת שעה</w:t>
                  </w:r>
                  <w:r w:rsidR="00FE60A0">
                    <w:rPr>
                      <w:rFonts w:cs="Miriam" w:hint="cs"/>
                      <w:szCs w:val="18"/>
                      <w:rtl/>
                    </w:rPr>
                    <w:t>) תשע"ו-2016</w:t>
                  </w:r>
                </w:p>
              </w:txbxContent>
            </v:textbox>
            <w10:anchorlock/>
          </v:shape>
        </w:pict>
      </w:r>
      <w:r>
        <w:rPr>
          <w:rtl/>
        </w:rPr>
        <w:tab/>
      </w:r>
      <w:r>
        <w:rPr>
          <w:rStyle w:val="default"/>
          <w:rFonts w:cs="FrankRuehl"/>
          <w:rtl/>
        </w:rPr>
        <w:t>"</w:t>
      </w:r>
      <w:r>
        <w:rPr>
          <w:rStyle w:val="default"/>
          <w:rFonts w:cs="FrankRuehl" w:hint="cs"/>
          <w:rtl/>
        </w:rPr>
        <w:t xml:space="preserve">מזכיר" </w:t>
      </w:r>
      <w:r>
        <w:rPr>
          <w:rStyle w:val="default"/>
          <w:rFonts w:cs="FrankRuehl"/>
          <w:rtl/>
        </w:rPr>
        <w:t>–</w:t>
      </w:r>
      <w:r>
        <w:rPr>
          <w:rStyle w:val="default"/>
          <w:rFonts w:cs="FrankRuehl" w:hint="cs"/>
          <w:rtl/>
        </w:rPr>
        <w:t xml:space="preserve"> </w:t>
      </w:r>
      <w:r w:rsidR="00BA1D03" w:rsidRPr="00E10197">
        <w:rPr>
          <w:rStyle w:val="default"/>
          <w:rFonts w:cs="FrankRuehl" w:hint="cs"/>
          <w:rtl/>
        </w:rPr>
        <w:t>מי שמנהל המוסד, או עובד המוסד שהוא הסמיך לכך, מינה אותו להיות מזכיר של ועדה רפואית לעררים או של ועדה לעררים לפי תקנות אלה. ולעניין מזכיר שאינו עובד מוסד שמונה כאמור בסעיף 22 לחוק, בלבד שמתקיימים בו התנאים להלן:</w:t>
      </w:r>
    </w:p>
    <w:p w14:paraId="76FA51B9" w14:textId="77777777" w:rsidR="00BA1D03" w:rsidRPr="00E10197" w:rsidRDefault="00BA1D03" w:rsidP="00E10197">
      <w:pPr>
        <w:pStyle w:val="P22"/>
        <w:spacing w:before="72"/>
        <w:ind w:left="1021" w:right="1134"/>
        <w:rPr>
          <w:rStyle w:val="default"/>
          <w:rFonts w:cs="FrankRuehl" w:hint="cs"/>
          <w:rtl/>
        </w:rPr>
      </w:pPr>
      <w:r w:rsidRPr="00E10197">
        <w:rPr>
          <w:rStyle w:val="default"/>
          <w:rFonts w:cs="FrankRuehl" w:hint="cs"/>
          <w:rtl/>
        </w:rPr>
        <w:t>(1)</w:t>
      </w:r>
      <w:r w:rsidRPr="00E10197">
        <w:rPr>
          <w:rStyle w:val="default"/>
          <w:rFonts w:cs="FrankRuehl" w:hint="cs"/>
          <w:rtl/>
        </w:rPr>
        <w:tab/>
        <w:t>לא הורשע בעבירה שמפאת מהותה, חומרתה או נסיבותיה אין הוא ראוי לדעת מנהל המוסד לכהן כמזכיר, או שהוגש נגדו כתב אישום בעבירה כאמור וטרם ניתן פסק דין סופי בעניינו;</w:t>
      </w:r>
    </w:p>
    <w:p w14:paraId="7C1E1FAA" w14:textId="77777777" w:rsidR="00BA1D03" w:rsidRPr="00E10197" w:rsidRDefault="00BA1D03" w:rsidP="00E10197">
      <w:pPr>
        <w:pStyle w:val="P22"/>
        <w:spacing w:before="72"/>
        <w:ind w:left="1021" w:right="1134"/>
        <w:rPr>
          <w:rStyle w:val="default"/>
          <w:rFonts w:cs="FrankRuehl" w:hint="cs"/>
          <w:rtl/>
        </w:rPr>
      </w:pPr>
      <w:r w:rsidRPr="00E10197">
        <w:rPr>
          <w:rStyle w:val="default"/>
          <w:rFonts w:cs="FrankRuehl" w:hint="cs"/>
          <w:rtl/>
        </w:rPr>
        <w:t>(2)</w:t>
      </w:r>
      <w:r w:rsidRPr="00E10197">
        <w:rPr>
          <w:rStyle w:val="default"/>
          <w:rFonts w:cs="FrankRuehl" w:hint="cs"/>
          <w:rtl/>
        </w:rPr>
        <w:tab/>
        <w:t>השתתף בתכנית הכשרה שקיים המוסד לביטוח לאומי, וקיבל אישור על כך שסיים את התכנית בהצלחה;</w:t>
      </w:r>
    </w:p>
    <w:p w14:paraId="2AB1A788" w14:textId="77777777" w:rsidR="00BA1D03" w:rsidRPr="00E10197" w:rsidRDefault="00BA1D03" w:rsidP="00E10197">
      <w:pPr>
        <w:pStyle w:val="P22"/>
        <w:spacing w:before="72"/>
        <w:ind w:left="1021" w:right="1134"/>
        <w:rPr>
          <w:rStyle w:val="default"/>
          <w:rFonts w:cs="FrankRuehl" w:hint="cs"/>
          <w:rtl/>
        </w:rPr>
      </w:pPr>
      <w:r w:rsidRPr="00E10197">
        <w:rPr>
          <w:rStyle w:val="default"/>
          <w:rFonts w:cs="FrankRuehl" w:hint="cs"/>
          <w:rtl/>
        </w:rPr>
        <w:t>(3)</w:t>
      </w:r>
      <w:r w:rsidRPr="00E10197">
        <w:rPr>
          <w:rStyle w:val="default"/>
          <w:rFonts w:cs="FrankRuehl" w:hint="cs"/>
          <w:rtl/>
        </w:rPr>
        <w:tab/>
        <w:t>בעל תעודת בגרות ישראלית, או תעודה אחרת שמשרד החינוך אישר כי היא שוות ערך לתעודת בגרות;</w:t>
      </w:r>
    </w:p>
    <w:p w14:paraId="7C74E019" w14:textId="77777777" w:rsidR="00BA1D03" w:rsidRPr="00E10197" w:rsidRDefault="00BA1D03" w:rsidP="00E10197">
      <w:pPr>
        <w:pStyle w:val="P22"/>
        <w:spacing w:before="72"/>
        <w:ind w:left="1021" w:right="1134"/>
        <w:rPr>
          <w:rStyle w:val="default"/>
          <w:rFonts w:cs="FrankRuehl" w:hint="cs"/>
          <w:rtl/>
        </w:rPr>
      </w:pPr>
      <w:r w:rsidRPr="00E10197">
        <w:rPr>
          <w:rStyle w:val="default"/>
          <w:rFonts w:cs="FrankRuehl" w:hint="cs"/>
          <w:rtl/>
        </w:rPr>
        <w:t>(4)</w:t>
      </w:r>
      <w:r w:rsidRPr="00E10197">
        <w:rPr>
          <w:rStyle w:val="default"/>
          <w:rFonts w:cs="FrankRuehl" w:hint="cs"/>
          <w:rtl/>
        </w:rPr>
        <w:tab/>
        <w:t>לא מצוי בניגוד עניינים כאמור בסעיף 9 לחוק בתי דין מינהליים, בשינויים המחויבים;</w:t>
      </w:r>
    </w:p>
    <w:p w14:paraId="2AC61B2A" w14:textId="77777777" w:rsidR="00BA1D03" w:rsidRPr="00E10197" w:rsidRDefault="00BA1D03" w:rsidP="00E10197">
      <w:pPr>
        <w:pStyle w:val="P22"/>
        <w:spacing w:before="72"/>
        <w:ind w:left="1021" w:right="1134"/>
        <w:rPr>
          <w:rStyle w:val="default"/>
          <w:rFonts w:cs="FrankRuehl"/>
          <w:rtl/>
        </w:rPr>
      </w:pPr>
      <w:r w:rsidRPr="00E10197">
        <w:rPr>
          <w:rStyle w:val="default"/>
          <w:rFonts w:cs="FrankRuehl" w:hint="cs"/>
          <w:rtl/>
        </w:rPr>
        <w:t>(5)</w:t>
      </w:r>
      <w:r w:rsidRPr="00E10197">
        <w:rPr>
          <w:rStyle w:val="default"/>
          <w:rFonts w:cs="FrankRuehl" w:hint="cs"/>
          <w:rtl/>
        </w:rPr>
        <w:tab/>
        <w:t>התחייב בכתב לעמוד בסעיף 15 לחוק בתי דין מינהליים, בשינויים המחויבים.</w:t>
      </w:r>
    </w:p>
    <w:p w14:paraId="0D0CEC4F" w14:textId="77777777" w:rsidR="00FE60A0" w:rsidRPr="00E10197" w:rsidRDefault="00FE60A0" w:rsidP="00FE60A0">
      <w:pPr>
        <w:pStyle w:val="P00"/>
        <w:spacing w:before="0"/>
        <w:ind w:left="0" w:right="1134"/>
        <w:rPr>
          <w:rStyle w:val="default"/>
          <w:rFonts w:cs="FrankRuehl" w:hint="cs"/>
          <w:vanish/>
          <w:color w:val="FF0000"/>
          <w:szCs w:val="20"/>
          <w:shd w:val="clear" w:color="auto" w:fill="FFFF99"/>
          <w:rtl/>
        </w:rPr>
      </w:pPr>
      <w:bookmarkStart w:id="5" w:name="Rov45"/>
      <w:r w:rsidRPr="00E10197">
        <w:rPr>
          <w:rStyle w:val="default"/>
          <w:rFonts w:cs="FrankRuehl" w:hint="cs"/>
          <w:vanish/>
          <w:color w:val="FF0000"/>
          <w:szCs w:val="20"/>
          <w:shd w:val="clear" w:color="auto" w:fill="FFFF99"/>
          <w:rtl/>
        </w:rPr>
        <w:t>מיום 1.5.2016</w:t>
      </w:r>
      <w:r w:rsidR="00CC15C0" w:rsidRPr="00E10197">
        <w:rPr>
          <w:rStyle w:val="default"/>
          <w:rFonts w:cs="FrankRuehl" w:hint="cs"/>
          <w:vanish/>
          <w:color w:val="FF0000"/>
          <w:szCs w:val="20"/>
          <w:shd w:val="clear" w:color="auto" w:fill="FFFF99"/>
          <w:rtl/>
        </w:rPr>
        <w:t xml:space="preserve"> עד יום 1.5.202</w:t>
      </w:r>
      <w:r w:rsidR="00BA1D03" w:rsidRPr="00E10197">
        <w:rPr>
          <w:rStyle w:val="default"/>
          <w:rFonts w:cs="FrankRuehl" w:hint="cs"/>
          <w:vanish/>
          <w:color w:val="FF0000"/>
          <w:szCs w:val="20"/>
          <w:shd w:val="clear" w:color="auto" w:fill="FFFF99"/>
          <w:rtl/>
        </w:rPr>
        <w:t>4</w:t>
      </w:r>
    </w:p>
    <w:p w14:paraId="43D24234" w14:textId="77777777" w:rsidR="00FE60A0" w:rsidRPr="00E10197" w:rsidRDefault="00CC15C0" w:rsidP="00FE60A0">
      <w:pPr>
        <w:pStyle w:val="P00"/>
        <w:spacing w:before="0"/>
        <w:ind w:left="0" w:right="1134"/>
        <w:rPr>
          <w:rStyle w:val="default"/>
          <w:rFonts w:cs="FrankRuehl" w:hint="cs"/>
          <w:vanish/>
          <w:szCs w:val="20"/>
          <w:shd w:val="clear" w:color="auto" w:fill="FFFF99"/>
          <w:rtl/>
        </w:rPr>
      </w:pPr>
      <w:r w:rsidRPr="00E10197">
        <w:rPr>
          <w:rStyle w:val="default"/>
          <w:rFonts w:cs="FrankRuehl" w:hint="cs"/>
          <w:b/>
          <w:bCs/>
          <w:vanish/>
          <w:szCs w:val="20"/>
          <w:shd w:val="clear" w:color="auto" w:fill="FFFF99"/>
          <w:rtl/>
        </w:rPr>
        <w:t>הוראת שעה</w:t>
      </w:r>
      <w:r w:rsidR="00FE60A0" w:rsidRPr="00E10197">
        <w:rPr>
          <w:rStyle w:val="default"/>
          <w:rFonts w:cs="FrankRuehl" w:hint="cs"/>
          <w:b/>
          <w:bCs/>
          <w:vanish/>
          <w:szCs w:val="20"/>
          <w:shd w:val="clear" w:color="auto" w:fill="FFFF99"/>
          <w:rtl/>
        </w:rPr>
        <w:t xml:space="preserve"> תשע"ו-2016</w:t>
      </w:r>
    </w:p>
    <w:p w14:paraId="7442A4DF" w14:textId="77777777" w:rsidR="00FE60A0" w:rsidRPr="00E10197" w:rsidRDefault="00FE60A0" w:rsidP="00FE60A0">
      <w:pPr>
        <w:pStyle w:val="P00"/>
        <w:spacing w:before="0"/>
        <w:ind w:left="0" w:right="1134"/>
        <w:rPr>
          <w:rStyle w:val="default"/>
          <w:rFonts w:cs="FrankRuehl" w:hint="cs"/>
          <w:vanish/>
          <w:szCs w:val="20"/>
          <w:shd w:val="clear" w:color="auto" w:fill="FFFF99"/>
          <w:rtl/>
        </w:rPr>
      </w:pPr>
      <w:hyperlink r:id="rId12" w:history="1">
        <w:r w:rsidRPr="00E10197">
          <w:rPr>
            <w:rStyle w:val="Hyperlink"/>
            <w:rFonts w:hint="cs"/>
            <w:vanish/>
            <w:szCs w:val="20"/>
            <w:shd w:val="clear" w:color="auto" w:fill="FFFF99"/>
            <w:rtl/>
          </w:rPr>
          <w:t>ק"ת תשע"ו מס' 7642</w:t>
        </w:r>
      </w:hyperlink>
      <w:r w:rsidRPr="00E10197">
        <w:rPr>
          <w:rStyle w:val="default"/>
          <w:rFonts w:cs="FrankRuehl" w:hint="cs"/>
          <w:vanish/>
          <w:szCs w:val="20"/>
          <w:shd w:val="clear" w:color="auto" w:fill="FFFF99"/>
          <w:rtl/>
        </w:rPr>
        <w:t xml:space="preserve"> מיום 6.4.2016 עמ' 974</w:t>
      </w:r>
    </w:p>
    <w:p w14:paraId="3BBBF300" w14:textId="77777777" w:rsidR="00CC15C0" w:rsidRPr="00E10197" w:rsidRDefault="00CC15C0" w:rsidP="00CC15C0">
      <w:pPr>
        <w:pStyle w:val="P00"/>
        <w:tabs>
          <w:tab w:val="clear" w:pos="6259"/>
        </w:tabs>
        <w:spacing w:before="0"/>
        <w:ind w:left="0" w:right="1134"/>
        <w:rPr>
          <w:vanish/>
          <w:szCs w:val="20"/>
          <w:shd w:val="clear" w:color="auto" w:fill="FFFF99"/>
          <w:rtl/>
        </w:rPr>
      </w:pPr>
      <w:r w:rsidRPr="00E10197">
        <w:rPr>
          <w:rFonts w:hint="cs"/>
          <w:b/>
          <w:bCs/>
          <w:vanish/>
          <w:szCs w:val="20"/>
          <w:shd w:val="clear" w:color="auto" w:fill="FFFF99"/>
          <w:rtl/>
        </w:rPr>
        <w:t>תק' (מס' 2) תשע"ו-2016 (תיקון) תש"ף-2020</w:t>
      </w:r>
    </w:p>
    <w:p w14:paraId="346627BC" w14:textId="77777777" w:rsidR="00CC15C0" w:rsidRPr="00E10197" w:rsidRDefault="00CC15C0" w:rsidP="00CC15C0">
      <w:pPr>
        <w:pStyle w:val="P00"/>
        <w:tabs>
          <w:tab w:val="clear" w:pos="6259"/>
        </w:tabs>
        <w:spacing w:before="0"/>
        <w:ind w:left="0" w:right="1134"/>
        <w:rPr>
          <w:rFonts w:hint="cs"/>
          <w:vanish/>
          <w:szCs w:val="20"/>
          <w:shd w:val="clear" w:color="auto" w:fill="FFFF99"/>
          <w:rtl/>
        </w:rPr>
      </w:pPr>
      <w:hyperlink r:id="rId13" w:history="1">
        <w:r w:rsidRPr="00E10197">
          <w:rPr>
            <w:rStyle w:val="Hyperlink"/>
            <w:rFonts w:hint="cs"/>
            <w:vanish/>
            <w:szCs w:val="20"/>
            <w:shd w:val="clear" w:color="auto" w:fill="FFFF99"/>
            <w:rtl/>
          </w:rPr>
          <w:t>ק"ת תש"ף מס' 8580</w:t>
        </w:r>
      </w:hyperlink>
      <w:r w:rsidRPr="00E10197">
        <w:rPr>
          <w:rFonts w:hint="cs"/>
          <w:vanish/>
          <w:szCs w:val="20"/>
          <w:shd w:val="clear" w:color="auto" w:fill="FFFF99"/>
          <w:rtl/>
        </w:rPr>
        <w:t xml:space="preserve"> מיום 1.6.2020 עמ' 1477</w:t>
      </w:r>
    </w:p>
    <w:p w14:paraId="4E0F1DE1" w14:textId="77777777" w:rsidR="00BA1D03" w:rsidRPr="00E10197" w:rsidRDefault="00BA1D03" w:rsidP="00BA1D03">
      <w:pPr>
        <w:pStyle w:val="P00"/>
        <w:tabs>
          <w:tab w:val="clear" w:pos="6259"/>
        </w:tabs>
        <w:spacing w:before="0"/>
        <w:ind w:left="0" w:right="1134"/>
        <w:rPr>
          <w:vanish/>
          <w:szCs w:val="20"/>
          <w:shd w:val="clear" w:color="auto" w:fill="FFFF99"/>
          <w:rtl/>
        </w:rPr>
      </w:pPr>
      <w:r w:rsidRPr="00E10197">
        <w:rPr>
          <w:rFonts w:hint="cs"/>
          <w:b/>
          <w:bCs/>
          <w:vanish/>
          <w:szCs w:val="20"/>
          <w:shd w:val="clear" w:color="auto" w:fill="FFFF99"/>
          <w:rtl/>
        </w:rPr>
        <w:t>הוראת שעה תשע"ו-2016 (תיקון מס' 2) תשפ"ב-2022</w:t>
      </w:r>
    </w:p>
    <w:p w14:paraId="34FA1EA0" w14:textId="77777777" w:rsidR="00BA1D03" w:rsidRPr="00E10197" w:rsidRDefault="00BA1D03" w:rsidP="00BA1D03">
      <w:pPr>
        <w:pStyle w:val="P00"/>
        <w:tabs>
          <w:tab w:val="clear" w:pos="6259"/>
        </w:tabs>
        <w:spacing w:before="0"/>
        <w:ind w:left="0" w:right="1134"/>
        <w:rPr>
          <w:rFonts w:hint="cs"/>
          <w:vanish/>
          <w:szCs w:val="20"/>
          <w:shd w:val="clear" w:color="auto" w:fill="FFFF99"/>
          <w:rtl/>
        </w:rPr>
      </w:pPr>
      <w:hyperlink r:id="rId14" w:history="1">
        <w:r w:rsidRPr="00E10197">
          <w:rPr>
            <w:rStyle w:val="Hyperlink"/>
            <w:rFonts w:hint="cs"/>
            <w:vanish/>
            <w:szCs w:val="20"/>
            <w:shd w:val="clear" w:color="auto" w:fill="FFFF99"/>
            <w:rtl/>
          </w:rPr>
          <w:t>ק"ת תשפ"ב מס' 10163</w:t>
        </w:r>
      </w:hyperlink>
      <w:r w:rsidRPr="00E10197">
        <w:rPr>
          <w:rFonts w:hint="cs"/>
          <w:vanish/>
          <w:szCs w:val="20"/>
          <w:shd w:val="clear" w:color="auto" w:fill="FFFF99"/>
          <w:rtl/>
        </w:rPr>
        <w:t xml:space="preserve"> מיום 18.5.2022 עמ' 2910</w:t>
      </w:r>
    </w:p>
    <w:p w14:paraId="7A75AA73" w14:textId="77777777" w:rsidR="00FE4969" w:rsidRPr="00E10197" w:rsidRDefault="00FE60A0" w:rsidP="00F6423D">
      <w:pPr>
        <w:pStyle w:val="P00"/>
        <w:spacing w:before="0"/>
        <w:ind w:left="0" w:right="1134"/>
        <w:rPr>
          <w:rStyle w:val="default"/>
          <w:rFonts w:cs="FrankRuehl"/>
          <w:b/>
          <w:bCs/>
          <w:vanish/>
          <w:szCs w:val="20"/>
          <w:shd w:val="clear" w:color="auto" w:fill="FFFF99"/>
          <w:rtl/>
        </w:rPr>
      </w:pPr>
      <w:r w:rsidRPr="00E10197">
        <w:rPr>
          <w:rStyle w:val="default"/>
          <w:rFonts w:cs="FrankRuehl" w:hint="cs"/>
          <w:b/>
          <w:bCs/>
          <w:vanish/>
          <w:szCs w:val="20"/>
          <w:shd w:val="clear" w:color="auto" w:fill="FFFF99"/>
          <w:rtl/>
        </w:rPr>
        <w:t>הוספת הגדרת "</w:t>
      </w:r>
      <w:r w:rsidR="00F6423D" w:rsidRPr="00E10197">
        <w:rPr>
          <w:rStyle w:val="default"/>
          <w:rFonts w:cs="FrankRuehl" w:hint="cs"/>
          <w:b/>
          <w:bCs/>
          <w:vanish/>
          <w:szCs w:val="20"/>
          <w:shd w:val="clear" w:color="auto" w:fill="FFFF99"/>
          <w:rtl/>
        </w:rPr>
        <w:t>מזכיר</w:t>
      </w:r>
      <w:r w:rsidR="00FE4969" w:rsidRPr="00E10197">
        <w:rPr>
          <w:rStyle w:val="default"/>
          <w:rFonts w:cs="FrankRuehl" w:hint="cs"/>
          <w:b/>
          <w:bCs/>
          <w:vanish/>
          <w:szCs w:val="20"/>
          <w:shd w:val="clear" w:color="auto" w:fill="FFFF99"/>
          <w:rtl/>
        </w:rPr>
        <w:t>"</w:t>
      </w:r>
    </w:p>
    <w:p w14:paraId="0F19052D" w14:textId="77777777" w:rsidR="00FE4969" w:rsidRPr="00E10197" w:rsidRDefault="00FE4969" w:rsidP="00FE4969">
      <w:pPr>
        <w:pStyle w:val="P00"/>
        <w:ind w:left="0" w:right="1134"/>
        <w:rPr>
          <w:rStyle w:val="default"/>
          <w:rFonts w:cs="FrankRuehl"/>
          <w:vanish/>
          <w:szCs w:val="20"/>
          <w:shd w:val="clear" w:color="auto" w:fill="FFFF99"/>
          <w:rtl/>
        </w:rPr>
      </w:pPr>
      <w:r w:rsidRPr="00E10197">
        <w:rPr>
          <w:rStyle w:val="default"/>
          <w:rFonts w:cs="FrankRuehl" w:hint="cs"/>
          <w:vanish/>
          <w:szCs w:val="20"/>
          <w:shd w:val="clear" w:color="auto" w:fill="FFFF99"/>
          <w:rtl/>
        </w:rPr>
        <w:t>הנוסח:</w:t>
      </w:r>
    </w:p>
    <w:p w14:paraId="4DE84B84" w14:textId="77777777" w:rsidR="00FE4969" w:rsidRPr="00E10197" w:rsidRDefault="00FE4969" w:rsidP="00FE4969">
      <w:pPr>
        <w:pStyle w:val="P00"/>
        <w:spacing w:before="0"/>
        <w:ind w:left="0" w:right="1134"/>
        <w:rPr>
          <w:rStyle w:val="default"/>
          <w:rFonts w:cs="FrankRuehl" w:hint="cs"/>
          <w:vanish/>
          <w:sz w:val="22"/>
          <w:szCs w:val="22"/>
          <w:shd w:val="clear" w:color="auto" w:fill="FFFF99"/>
          <w:rtl/>
        </w:rPr>
      </w:pPr>
      <w:r w:rsidRPr="00E10197">
        <w:rPr>
          <w:rStyle w:val="default"/>
          <w:rFonts w:cs="FrankRuehl"/>
          <w:vanish/>
          <w:sz w:val="22"/>
          <w:szCs w:val="22"/>
          <w:shd w:val="clear" w:color="auto" w:fill="FFFF99"/>
          <w:rtl/>
        </w:rPr>
        <w:tab/>
        <w:t>"</w:t>
      </w:r>
      <w:r w:rsidRPr="00E10197">
        <w:rPr>
          <w:rStyle w:val="default"/>
          <w:rFonts w:cs="FrankRuehl" w:hint="cs"/>
          <w:vanish/>
          <w:sz w:val="22"/>
          <w:szCs w:val="22"/>
          <w:shd w:val="clear" w:color="auto" w:fill="FFFF99"/>
          <w:rtl/>
        </w:rPr>
        <w:t xml:space="preserve">מזכיר" </w:t>
      </w:r>
      <w:r w:rsidRPr="00E10197">
        <w:rPr>
          <w:rStyle w:val="default"/>
          <w:rFonts w:cs="FrankRuehl"/>
          <w:vanish/>
          <w:sz w:val="22"/>
          <w:szCs w:val="22"/>
          <w:shd w:val="clear" w:color="auto" w:fill="FFFF99"/>
          <w:rtl/>
        </w:rPr>
        <w:t>–</w:t>
      </w:r>
      <w:r w:rsidRPr="00E10197">
        <w:rPr>
          <w:rStyle w:val="default"/>
          <w:rFonts w:cs="FrankRuehl" w:hint="cs"/>
          <w:vanish/>
          <w:sz w:val="22"/>
          <w:szCs w:val="22"/>
          <w:shd w:val="clear" w:color="auto" w:fill="FFFF99"/>
          <w:rtl/>
        </w:rPr>
        <w:t xml:space="preserve"> מי שמנהל המוסד, או עובד המוסד שהוא הסמיך לכך, מינה אותו להיות מזכיר של ועדה רפואית לעררים או של ועדה לעררים לפי תקנות אלה. ולעניין מזכיר שאינו עובד מוסד שמונה כאמור בסעיף 22 לחוק, בלבד שמתקיימים בו התנאים להלן:</w:t>
      </w:r>
    </w:p>
    <w:p w14:paraId="63A5DB52" w14:textId="77777777" w:rsidR="00FE4969" w:rsidRPr="00E10197" w:rsidRDefault="00FE4969" w:rsidP="00FE4969">
      <w:pPr>
        <w:pStyle w:val="P00"/>
        <w:spacing w:before="0"/>
        <w:ind w:left="1021" w:right="1134"/>
        <w:rPr>
          <w:rStyle w:val="default"/>
          <w:rFonts w:cs="FrankRuehl" w:hint="cs"/>
          <w:vanish/>
          <w:sz w:val="22"/>
          <w:szCs w:val="22"/>
          <w:shd w:val="clear" w:color="auto" w:fill="FFFF99"/>
          <w:rtl/>
        </w:rPr>
      </w:pPr>
      <w:r w:rsidRPr="00E10197">
        <w:rPr>
          <w:rStyle w:val="default"/>
          <w:rFonts w:cs="FrankRuehl" w:hint="cs"/>
          <w:vanish/>
          <w:sz w:val="22"/>
          <w:szCs w:val="22"/>
          <w:shd w:val="clear" w:color="auto" w:fill="FFFF99"/>
          <w:rtl/>
        </w:rPr>
        <w:t>(1)</w:t>
      </w:r>
      <w:r w:rsidRPr="00E10197">
        <w:rPr>
          <w:rStyle w:val="default"/>
          <w:rFonts w:cs="FrankRuehl" w:hint="cs"/>
          <w:vanish/>
          <w:sz w:val="22"/>
          <w:szCs w:val="22"/>
          <w:shd w:val="clear" w:color="auto" w:fill="FFFF99"/>
          <w:rtl/>
        </w:rPr>
        <w:tab/>
        <w:t>לא הורשע בעבירה שמפאת מהותה, חומרתה או נסיבותיה אין הוא ראוי לדעת מנהל המוסד לכהן כמזכיר, או שהוגש נגדו כתב אישום בעבירה כאמור וטרם ניתן פסק דין סופי בעניינו;</w:t>
      </w:r>
    </w:p>
    <w:p w14:paraId="6CDBC6DB" w14:textId="77777777" w:rsidR="00FE4969" w:rsidRPr="00E10197" w:rsidRDefault="00FE4969" w:rsidP="00FE4969">
      <w:pPr>
        <w:pStyle w:val="P00"/>
        <w:spacing w:before="0"/>
        <w:ind w:left="1021" w:right="1134"/>
        <w:rPr>
          <w:rStyle w:val="default"/>
          <w:rFonts w:cs="FrankRuehl" w:hint="cs"/>
          <w:vanish/>
          <w:sz w:val="22"/>
          <w:szCs w:val="22"/>
          <w:shd w:val="clear" w:color="auto" w:fill="FFFF99"/>
          <w:rtl/>
        </w:rPr>
      </w:pPr>
      <w:r w:rsidRPr="00E10197">
        <w:rPr>
          <w:rStyle w:val="default"/>
          <w:rFonts w:cs="FrankRuehl" w:hint="cs"/>
          <w:vanish/>
          <w:sz w:val="22"/>
          <w:szCs w:val="22"/>
          <w:shd w:val="clear" w:color="auto" w:fill="FFFF99"/>
          <w:rtl/>
        </w:rPr>
        <w:t>(2)</w:t>
      </w:r>
      <w:r w:rsidRPr="00E10197">
        <w:rPr>
          <w:rStyle w:val="default"/>
          <w:rFonts w:cs="FrankRuehl" w:hint="cs"/>
          <w:vanish/>
          <w:sz w:val="22"/>
          <w:szCs w:val="22"/>
          <w:shd w:val="clear" w:color="auto" w:fill="FFFF99"/>
          <w:rtl/>
        </w:rPr>
        <w:tab/>
        <w:t>השתתף בתכנית הכשרה שקיים המוסד לביטוח לאומי, וקיבל אישור על כך שסיים את התכנית בהצלחה;</w:t>
      </w:r>
    </w:p>
    <w:p w14:paraId="4668B93E" w14:textId="77777777" w:rsidR="00FE4969" w:rsidRPr="00E10197" w:rsidRDefault="00FE4969" w:rsidP="00FE4969">
      <w:pPr>
        <w:pStyle w:val="P00"/>
        <w:spacing w:before="0"/>
        <w:ind w:left="1021" w:right="1134"/>
        <w:rPr>
          <w:rStyle w:val="default"/>
          <w:rFonts w:cs="FrankRuehl" w:hint="cs"/>
          <w:vanish/>
          <w:sz w:val="22"/>
          <w:szCs w:val="22"/>
          <w:shd w:val="clear" w:color="auto" w:fill="FFFF99"/>
          <w:rtl/>
        </w:rPr>
      </w:pPr>
      <w:r w:rsidRPr="00E10197">
        <w:rPr>
          <w:rStyle w:val="default"/>
          <w:rFonts w:cs="FrankRuehl" w:hint="cs"/>
          <w:vanish/>
          <w:sz w:val="22"/>
          <w:szCs w:val="22"/>
          <w:shd w:val="clear" w:color="auto" w:fill="FFFF99"/>
          <w:rtl/>
        </w:rPr>
        <w:t>(3)</w:t>
      </w:r>
      <w:r w:rsidRPr="00E10197">
        <w:rPr>
          <w:rStyle w:val="default"/>
          <w:rFonts w:cs="FrankRuehl" w:hint="cs"/>
          <w:vanish/>
          <w:sz w:val="22"/>
          <w:szCs w:val="22"/>
          <w:shd w:val="clear" w:color="auto" w:fill="FFFF99"/>
          <w:rtl/>
        </w:rPr>
        <w:tab/>
        <w:t>בעל תעודת בגרות ישראלית, או תעודה אחרת שמשרד החינוך אישר כי היא שוות ערך לתעודת בגרות;</w:t>
      </w:r>
    </w:p>
    <w:p w14:paraId="3A9758C4" w14:textId="77777777" w:rsidR="00FE4969" w:rsidRPr="00E10197" w:rsidRDefault="00FE4969" w:rsidP="00FE4969">
      <w:pPr>
        <w:pStyle w:val="P00"/>
        <w:spacing w:before="0"/>
        <w:ind w:left="1021" w:right="1134"/>
        <w:rPr>
          <w:rStyle w:val="default"/>
          <w:rFonts w:cs="FrankRuehl" w:hint="cs"/>
          <w:vanish/>
          <w:sz w:val="22"/>
          <w:szCs w:val="22"/>
          <w:shd w:val="clear" w:color="auto" w:fill="FFFF99"/>
          <w:rtl/>
        </w:rPr>
      </w:pPr>
      <w:r w:rsidRPr="00E10197">
        <w:rPr>
          <w:rStyle w:val="default"/>
          <w:rFonts w:cs="FrankRuehl" w:hint="cs"/>
          <w:vanish/>
          <w:sz w:val="22"/>
          <w:szCs w:val="22"/>
          <w:shd w:val="clear" w:color="auto" w:fill="FFFF99"/>
          <w:rtl/>
        </w:rPr>
        <w:t>(4)</w:t>
      </w:r>
      <w:r w:rsidRPr="00E10197">
        <w:rPr>
          <w:rStyle w:val="default"/>
          <w:rFonts w:cs="FrankRuehl" w:hint="cs"/>
          <w:vanish/>
          <w:sz w:val="22"/>
          <w:szCs w:val="22"/>
          <w:shd w:val="clear" w:color="auto" w:fill="FFFF99"/>
          <w:rtl/>
        </w:rPr>
        <w:tab/>
        <w:t>לא מצוי בניגוד עניינים כאמור בסעיף 9 לחוק בתי דין מינהליים, בשינויים המחויבים;</w:t>
      </w:r>
    </w:p>
    <w:p w14:paraId="5B35177E" w14:textId="77777777" w:rsidR="00FE60A0" w:rsidRPr="00F6423D" w:rsidRDefault="00FE4969" w:rsidP="00FE4969">
      <w:pPr>
        <w:pStyle w:val="P00"/>
        <w:spacing w:before="0"/>
        <w:ind w:left="1021" w:right="1134"/>
        <w:rPr>
          <w:rStyle w:val="default"/>
          <w:rFonts w:cs="FrankRuehl" w:hint="cs"/>
          <w:sz w:val="2"/>
          <w:szCs w:val="2"/>
          <w:shd w:val="clear" w:color="auto" w:fill="FFFF99"/>
          <w:rtl/>
        </w:rPr>
      </w:pPr>
      <w:r w:rsidRPr="00E10197">
        <w:rPr>
          <w:rStyle w:val="default"/>
          <w:rFonts w:cs="FrankRuehl" w:hint="cs"/>
          <w:vanish/>
          <w:sz w:val="22"/>
          <w:szCs w:val="22"/>
          <w:shd w:val="clear" w:color="auto" w:fill="FFFF99"/>
          <w:rtl/>
        </w:rPr>
        <w:t>(5)</w:t>
      </w:r>
      <w:r w:rsidRPr="00E10197">
        <w:rPr>
          <w:rStyle w:val="default"/>
          <w:rFonts w:cs="FrankRuehl" w:hint="cs"/>
          <w:vanish/>
          <w:sz w:val="22"/>
          <w:szCs w:val="22"/>
          <w:shd w:val="clear" w:color="auto" w:fill="FFFF99"/>
          <w:rtl/>
        </w:rPr>
        <w:tab/>
        <w:t>התחייב בכתב לעמוד בסעיף 15 לחוק בתי דין מינהליים, בשינויים המחויבים.</w:t>
      </w:r>
      <w:bookmarkEnd w:id="5"/>
    </w:p>
    <w:p w14:paraId="1ED310C5" w14:textId="77777777" w:rsidR="008635A3" w:rsidRDefault="008635A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רשימת ליקויים" </w:t>
      </w:r>
      <w:r w:rsidR="000C2A62">
        <w:rPr>
          <w:rStyle w:val="default"/>
          <w:rFonts w:cs="FrankRuehl"/>
          <w:rtl/>
        </w:rPr>
        <w:t>–</w:t>
      </w:r>
      <w:r>
        <w:rPr>
          <w:rStyle w:val="default"/>
          <w:rFonts w:cs="FrankRuehl" w:hint="cs"/>
          <w:rtl/>
        </w:rPr>
        <w:t xml:space="preserve"> הליקויים והפגימות המפורטים במבחנים שבחלקים א' ו-ד' של התוספת לתקנות נפגעי עבודה, למעט הליקויים והפגימות בסעיפים שפורטו בתוספת לתקנות אלה;</w:t>
      </w:r>
    </w:p>
    <w:p w14:paraId="223720CC" w14:textId="77777777" w:rsidR="008635A3" w:rsidRDefault="008635A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תובע" </w:t>
      </w:r>
      <w:r w:rsidR="000C2A62">
        <w:rPr>
          <w:rStyle w:val="default"/>
          <w:rFonts w:cs="FrankRuehl"/>
          <w:rtl/>
        </w:rPr>
        <w:t>–</w:t>
      </w:r>
      <w:r>
        <w:rPr>
          <w:rStyle w:val="default"/>
          <w:rFonts w:cs="FrankRuehl" w:hint="cs"/>
          <w:rtl/>
        </w:rPr>
        <w:t xml:space="preserve"> מבוטח התובע גימלה או המקבל גימלה ל</w:t>
      </w:r>
      <w:r>
        <w:rPr>
          <w:rStyle w:val="default"/>
          <w:rFonts w:cs="FrankRuehl"/>
          <w:rtl/>
        </w:rPr>
        <w:t>פ</w:t>
      </w:r>
      <w:r w:rsidR="00FE60A0">
        <w:rPr>
          <w:rStyle w:val="default"/>
          <w:rFonts w:cs="FrankRuehl" w:hint="cs"/>
          <w:rtl/>
        </w:rPr>
        <w:t>י פרק ו'2 לחוק;</w:t>
      </w:r>
    </w:p>
    <w:p w14:paraId="37F1F3AC" w14:textId="77777777" w:rsidR="00FE60A0" w:rsidRDefault="00FE60A0" w:rsidP="00F6423D">
      <w:pPr>
        <w:pStyle w:val="P00"/>
        <w:spacing w:before="72"/>
        <w:ind w:left="0" w:right="1134"/>
        <w:rPr>
          <w:rStyle w:val="default"/>
          <w:rFonts w:cs="FrankRuehl" w:hint="cs"/>
          <w:rtl/>
        </w:rPr>
      </w:pPr>
      <w:r w:rsidRPr="00E10197">
        <w:rPr>
          <w:rStyle w:val="default"/>
          <w:rFonts w:cs="FrankRuehl"/>
          <w:rtl/>
        </w:rPr>
        <w:pict w14:anchorId="1D37F191">
          <v:shape id="_x0000_s2115" type="#_x0000_t202" style="position:absolute;left:0;text-align:left;margin-left:470.35pt;margin-top:7.1pt;width:1in;height:16.8pt;z-index:251679744" filled="f" stroked="f">
            <v:textbox inset="1mm,0,1mm,0">
              <w:txbxContent>
                <w:p w14:paraId="07D6641D" w14:textId="77777777" w:rsidR="00FE60A0" w:rsidRDefault="00CC15C0" w:rsidP="00FE60A0">
                  <w:pPr>
                    <w:spacing w:line="160" w:lineRule="exact"/>
                    <w:jc w:val="left"/>
                    <w:rPr>
                      <w:rFonts w:cs="Miriam" w:hint="cs"/>
                      <w:noProof/>
                      <w:szCs w:val="18"/>
                      <w:rtl/>
                    </w:rPr>
                  </w:pPr>
                  <w:r>
                    <w:rPr>
                      <w:rFonts w:cs="Miriam" w:hint="cs"/>
                      <w:szCs w:val="18"/>
                      <w:rtl/>
                    </w:rPr>
                    <w:t>(הוראת שעה</w:t>
                  </w:r>
                  <w:r w:rsidR="00FE60A0">
                    <w:rPr>
                      <w:rFonts w:cs="Miriam" w:hint="cs"/>
                      <w:szCs w:val="18"/>
                      <w:rtl/>
                    </w:rPr>
                    <w:t>) תשע"ו-2016</w:t>
                  </w:r>
                </w:p>
              </w:txbxContent>
            </v:textbox>
            <w10:anchorlock/>
          </v:shape>
        </w:pict>
      </w:r>
      <w:r w:rsidRPr="00E10197">
        <w:rPr>
          <w:rStyle w:val="default"/>
          <w:rFonts w:cs="FrankRuehl"/>
          <w:rtl/>
        </w:rPr>
        <w:tab/>
      </w:r>
      <w:r>
        <w:rPr>
          <w:rStyle w:val="default"/>
          <w:rFonts w:cs="FrankRuehl"/>
          <w:rtl/>
        </w:rPr>
        <w:t>"</w:t>
      </w:r>
      <w:r>
        <w:rPr>
          <w:rStyle w:val="default"/>
          <w:rFonts w:cs="FrankRuehl" w:hint="cs"/>
          <w:rtl/>
        </w:rPr>
        <w:t xml:space="preserve">תקנות נפגעי עבודה" </w:t>
      </w:r>
      <w:r>
        <w:rPr>
          <w:rStyle w:val="default"/>
          <w:rFonts w:cs="FrankRuehl"/>
          <w:rtl/>
        </w:rPr>
        <w:t>–</w:t>
      </w:r>
      <w:r>
        <w:rPr>
          <w:rStyle w:val="default"/>
          <w:rFonts w:cs="FrankRuehl" w:hint="cs"/>
          <w:rtl/>
        </w:rPr>
        <w:t xml:space="preserve"> </w:t>
      </w:r>
      <w:r w:rsidR="00E10197" w:rsidRPr="00E10197">
        <w:rPr>
          <w:rStyle w:val="default"/>
          <w:rFonts w:cs="FrankRuehl" w:hint="cs"/>
          <w:rtl/>
        </w:rPr>
        <w:t>תקנות הביטוח הלאומי (קביעת דרגת נכות לנפגעי עבודה), התשט"ז-1956</w:t>
      </w:r>
      <w:r w:rsidR="00F6423D">
        <w:rPr>
          <w:rStyle w:val="default"/>
          <w:rFonts w:cs="FrankRuehl" w:hint="cs"/>
          <w:rtl/>
        </w:rPr>
        <w:t>.</w:t>
      </w:r>
    </w:p>
    <w:p w14:paraId="581DE4DA" w14:textId="77777777" w:rsidR="00FE60A0" w:rsidRPr="00E10197" w:rsidRDefault="00FE60A0" w:rsidP="00FE60A0">
      <w:pPr>
        <w:pStyle w:val="P00"/>
        <w:spacing w:before="0"/>
        <w:ind w:left="0" w:right="1134"/>
        <w:rPr>
          <w:rStyle w:val="default"/>
          <w:rFonts w:cs="FrankRuehl" w:hint="cs"/>
          <w:vanish/>
          <w:color w:val="FF0000"/>
          <w:szCs w:val="20"/>
          <w:shd w:val="clear" w:color="auto" w:fill="FFFF99"/>
          <w:rtl/>
        </w:rPr>
      </w:pPr>
      <w:bookmarkStart w:id="6" w:name="Rov46"/>
      <w:r w:rsidRPr="00E10197">
        <w:rPr>
          <w:rStyle w:val="default"/>
          <w:rFonts w:cs="FrankRuehl" w:hint="cs"/>
          <w:vanish/>
          <w:color w:val="FF0000"/>
          <w:szCs w:val="20"/>
          <w:shd w:val="clear" w:color="auto" w:fill="FFFF99"/>
          <w:rtl/>
        </w:rPr>
        <w:t>מיום 1.5.2016</w:t>
      </w:r>
      <w:r w:rsidR="00CC15C0" w:rsidRPr="00E10197">
        <w:rPr>
          <w:rStyle w:val="default"/>
          <w:rFonts w:cs="FrankRuehl" w:hint="cs"/>
          <w:vanish/>
          <w:color w:val="FF0000"/>
          <w:szCs w:val="20"/>
          <w:shd w:val="clear" w:color="auto" w:fill="FFFF99"/>
          <w:rtl/>
        </w:rPr>
        <w:t xml:space="preserve"> עד יום 1.5.202</w:t>
      </w:r>
      <w:r w:rsidR="00E10197" w:rsidRPr="00E10197">
        <w:rPr>
          <w:rStyle w:val="default"/>
          <w:rFonts w:cs="FrankRuehl" w:hint="cs"/>
          <w:vanish/>
          <w:color w:val="FF0000"/>
          <w:szCs w:val="20"/>
          <w:shd w:val="clear" w:color="auto" w:fill="FFFF99"/>
          <w:rtl/>
        </w:rPr>
        <w:t>4</w:t>
      </w:r>
    </w:p>
    <w:p w14:paraId="0DE15118" w14:textId="77777777" w:rsidR="00FE60A0" w:rsidRPr="00E10197" w:rsidRDefault="00CC15C0" w:rsidP="00FE60A0">
      <w:pPr>
        <w:pStyle w:val="P00"/>
        <w:spacing w:before="0"/>
        <w:ind w:left="0" w:right="1134"/>
        <w:rPr>
          <w:rStyle w:val="default"/>
          <w:rFonts w:cs="FrankRuehl" w:hint="cs"/>
          <w:vanish/>
          <w:szCs w:val="20"/>
          <w:shd w:val="clear" w:color="auto" w:fill="FFFF99"/>
          <w:rtl/>
        </w:rPr>
      </w:pPr>
      <w:r w:rsidRPr="00E10197">
        <w:rPr>
          <w:rStyle w:val="default"/>
          <w:rFonts w:cs="FrankRuehl" w:hint="cs"/>
          <w:b/>
          <w:bCs/>
          <w:vanish/>
          <w:szCs w:val="20"/>
          <w:shd w:val="clear" w:color="auto" w:fill="FFFF99"/>
          <w:rtl/>
        </w:rPr>
        <w:t>הוראת שעה</w:t>
      </w:r>
      <w:r w:rsidR="00FE60A0" w:rsidRPr="00E10197">
        <w:rPr>
          <w:rStyle w:val="default"/>
          <w:rFonts w:cs="FrankRuehl" w:hint="cs"/>
          <w:b/>
          <w:bCs/>
          <w:vanish/>
          <w:szCs w:val="20"/>
          <w:shd w:val="clear" w:color="auto" w:fill="FFFF99"/>
          <w:rtl/>
        </w:rPr>
        <w:t xml:space="preserve"> תשע"ו-2016</w:t>
      </w:r>
    </w:p>
    <w:p w14:paraId="17F0CDA7" w14:textId="77777777" w:rsidR="00FE60A0" w:rsidRPr="00E10197" w:rsidRDefault="00FE60A0" w:rsidP="00FE60A0">
      <w:pPr>
        <w:pStyle w:val="P00"/>
        <w:spacing w:before="0"/>
        <w:ind w:left="0" w:right="1134"/>
        <w:rPr>
          <w:rStyle w:val="default"/>
          <w:rFonts w:cs="FrankRuehl" w:hint="cs"/>
          <w:vanish/>
          <w:szCs w:val="20"/>
          <w:shd w:val="clear" w:color="auto" w:fill="FFFF99"/>
          <w:rtl/>
        </w:rPr>
      </w:pPr>
      <w:hyperlink r:id="rId15" w:history="1">
        <w:r w:rsidRPr="00E10197">
          <w:rPr>
            <w:rStyle w:val="Hyperlink"/>
            <w:rFonts w:hint="cs"/>
            <w:vanish/>
            <w:szCs w:val="20"/>
            <w:shd w:val="clear" w:color="auto" w:fill="FFFF99"/>
            <w:rtl/>
          </w:rPr>
          <w:t>ק"ת תשע"ו מס' 7642</w:t>
        </w:r>
      </w:hyperlink>
      <w:r w:rsidRPr="00E10197">
        <w:rPr>
          <w:rStyle w:val="default"/>
          <w:rFonts w:cs="FrankRuehl" w:hint="cs"/>
          <w:vanish/>
          <w:szCs w:val="20"/>
          <w:shd w:val="clear" w:color="auto" w:fill="FFFF99"/>
          <w:rtl/>
        </w:rPr>
        <w:t xml:space="preserve"> מיום 6.4.2016 עמ' 975</w:t>
      </w:r>
    </w:p>
    <w:p w14:paraId="0C0E4189" w14:textId="77777777" w:rsidR="00CC15C0" w:rsidRPr="00E10197" w:rsidRDefault="00CC15C0" w:rsidP="00CC15C0">
      <w:pPr>
        <w:pStyle w:val="P00"/>
        <w:tabs>
          <w:tab w:val="clear" w:pos="6259"/>
        </w:tabs>
        <w:spacing w:before="0"/>
        <w:ind w:left="0" w:right="1134"/>
        <w:rPr>
          <w:vanish/>
          <w:szCs w:val="20"/>
          <w:shd w:val="clear" w:color="auto" w:fill="FFFF99"/>
          <w:rtl/>
        </w:rPr>
      </w:pPr>
      <w:r w:rsidRPr="00E10197">
        <w:rPr>
          <w:rFonts w:hint="cs"/>
          <w:b/>
          <w:bCs/>
          <w:vanish/>
          <w:szCs w:val="20"/>
          <w:shd w:val="clear" w:color="auto" w:fill="FFFF99"/>
          <w:rtl/>
        </w:rPr>
        <w:t>תק' (מס' 2) תשע"ו-2016 (תיקון) תש"ף-2020</w:t>
      </w:r>
    </w:p>
    <w:p w14:paraId="19F4CB49" w14:textId="77777777" w:rsidR="00CC15C0" w:rsidRPr="00E10197" w:rsidRDefault="00CC15C0" w:rsidP="00CC15C0">
      <w:pPr>
        <w:pStyle w:val="P00"/>
        <w:tabs>
          <w:tab w:val="clear" w:pos="6259"/>
        </w:tabs>
        <w:spacing w:before="0"/>
        <w:ind w:left="0" w:right="1134"/>
        <w:rPr>
          <w:rFonts w:hint="cs"/>
          <w:vanish/>
          <w:szCs w:val="20"/>
          <w:shd w:val="clear" w:color="auto" w:fill="FFFF99"/>
          <w:rtl/>
        </w:rPr>
      </w:pPr>
      <w:hyperlink r:id="rId16" w:history="1">
        <w:r w:rsidRPr="00E10197">
          <w:rPr>
            <w:rStyle w:val="Hyperlink"/>
            <w:rFonts w:hint="cs"/>
            <w:vanish/>
            <w:szCs w:val="20"/>
            <w:shd w:val="clear" w:color="auto" w:fill="FFFF99"/>
            <w:rtl/>
          </w:rPr>
          <w:t>ק"ת תש"ף מס' 8580</w:t>
        </w:r>
      </w:hyperlink>
      <w:r w:rsidRPr="00E10197">
        <w:rPr>
          <w:rFonts w:hint="cs"/>
          <w:vanish/>
          <w:szCs w:val="20"/>
          <w:shd w:val="clear" w:color="auto" w:fill="FFFF99"/>
          <w:rtl/>
        </w:rPr>
        <w:t xml:space="preserve"> מיום 1.6.2020 עמ' 1477</w:t>
      </w:r>
    </w:p>
    <w:p w14:paraId="5F2770EE" w14:textId="77777777" w:rsidR="00E10197" w:rsidRPr="00E10197" w:rsidRDefault="00E10197" w:rsidP="00E10197">
      <w:pPr>
        <w:pStyle w:val="P00"/>
        <w:tabs>
          <w:tab w:val="clear" w:pos="6259"/>
        </w:tabs>
        <w:spacing w:before="0"/>
        <w:ind w:left="0" w:right="1134"/>
        <w:rPr>
          <w:vanish/>
          <w:szCs w:val="20"/>
          <w:shd w:val="clear" w:color="auto" w:fill="FFFF99"/>
          <w:rtl/>
        </w:rPr>
      </w:pPr>
      <w:r w:rsidRPr="00E10197">
        <w:rPr>
          <w:rFonts w:hint="cs"/>
          <w:b/>
          <w:bCs/>
          <w:vanish/>
          <w:szCs w:val="20"/>
          <w:shd w:val="clear" w:color="auto" w:fill="FFFF99"/>
          <w:rtl/>
        </w:rPr>
        <w:t>הוראת שעה תשע"ו-2016 (תיקון מס' 2) תשפ"ב-2022</w:t>
      </w:r>
    </w:p>
    <w:p w14:paraId="07244A42" w14:textId="77777777" w:rsidR="00E10197" w:rsidRPr="00E10197" w:rsidRDefault="00E10197" w:rsidP="00E10197">
      <w:pPr>
        <w:pStyle w:val="P00"/>
        <w:tabs>
          <w:tab w:val="clear" w:pos="6259"/>
        </w:tabs>
        <w:spacing w:before="0"/>
        <w:ind w:left="0" w:right="1134"/>
        <w:rPr>
          <w:rFonts w:hint="cs"/>
          <w:vanish/>
          <w:szCs w:val="20"/>
          <w:shd w:val="clear" w:color="auto" w:fill="FFFF99"/>
          <w:rtl/>
        </w:rPr>
      </w:pPr>
      <w:hyperlink r:id="rId17" w:history="1">
        <w:r w:rsidRPr="00E10197">
          <w:rPr>
            <w:rStyle w:val="Hyperlink"/>
            <w:rFonts w:hint="cs"/>
            <w:vanish/>
            <w:szCs w:val="20"/>
            <w:shd w:val="clear" w:color="auto" w:fill="FFFF99"/>
            <w:rtl/>
          </w:rPr>
          <w:t>ק"ת תשפ"ב מס' 10163</w:t>
        </w:r>
      </w:hyperlink>
      <w:r w:rsidRPr="00E10197">
        <w:rPr>
          <w:rFonts w:hint="cs"/>
          <w:vanish/>
          <w:szCs w:val="20"/>
          <w:shd w:val="clear" w:color="auto" w:fill="FFFF99"/>
          <w:rtl/>
        </w:rPr>
        <w:t xml:space="preserve"> מיום 18.5.2022 עמ' 2910</w:t>
      </w:r>
    </w:p>
    <w:p w14:paraId="164179C1" w14:textId="77777777" w:rsidR="00FE4969" w:rsidRPr="00E10197" w:rsidRDefault="00FE60A0" w:rsidP="00F6423D">
      <w:pPr>
        <w:pStyle w:val="P00"/>
        <w:spacing w:before="0"/>
        <w:ind w:left="0" w:right="1134"/>
        <w:rPr>
          <w:rStyle w:val="default"/>
          <w:rFonts w:cs="FrankRuehl"/>
          <w:b/>
          <w:bCs/>
          <w:vanish/>
          <w:szCs w:val="20"/>
          <w:shd w:val="clear" w:color="auto" w:fill="FFFF99"/>
          <w:rtl/>
        </w:rPr>
      </w:pPr>
      <w:r w:rsidRPr="00E10197">
        <w:rPr>
          <w:rStyle w:val="default"/>
          <w:rFonts w:cs="FrankRuehl" w:hint="cs"/>
          <w:b/>
          <w:bCs/>
          <w:vanish/>
          <w:szCs w:val="20"/>
          <w:shd w:val="clear" w:color="auto" w:fill="FFFF99"/>
          <w:rtl/>
        </w:rPr>
        <w:t>הוספת הגדרת "</w:t>
      </w:r>
      <w:r w:rsidR="00F6423D" w:rsidRPr="00E10197">
        <w:rPr>
          <w:rStyle w:val="default"/>
          <w:rFonts w:cs="FrankRuehl" w:hint="cs"/>
          <w:b/>
          <w:bCs/>
          <w:vanish/>
          <w:szCs w:val="20"/>
          <w:shd w:val="clear" w:color="auto" w:fill="FFFF99"/>
          <w:rtl/>
        </w:rPr>
        <w:t>תקנות נפגעי עבודה</w:t>
      </w:r>
      <w:r w:rsidR="00FE4969" w:rsidRPr="00E10197">
        <w:rPr>
          <w:rStyle w:val="default"/>
          <w:rFonts w:cs="FrankRuehl" w:hint="cs"/>
          <w:b/>
          <w:bCs/>
          <w:vanish/>
          <w:szCs w:val="20"/>
          <w:shd w:val="clear" w:color="auto" w:fill="FFFF99"/>
          <w:rtl/>
        </w:rPr>
        <w:t>"</w:t>
      </w:r>
    </w:p>
    <w:p w14:paraId="68E8A84B" w14:textId="77777777" w:rsidR="00FE4969" w:rsidRPr="00E10197" w:rsidRDefault="00FE4969" w:rsidP="00FE4969">
      <w:pPr>
        <w:pStyle w:val="P00"/>
        <w:ind w:left="0" w:right="1134"/>
        <w:rPr>
          <w:rStyle w:val="default"/>
          <w:rFonts w:cs="FrankRuehl"/>
          <w:vanish/>
          <w:szCs w:val="20"/>
          <w:shd w:val="clear" w:color="auto" w:fill="FFFF99"/>
          <w:rtl/>
        </w:rPr>
      </w:pPr>
      <w:r w:rsidRPr="00E10197">
        <w:rPr>
          <w:rStyle w:val="default"/>
          <w:rFonts w:cs="FrankRuehl" w:hint="cs"/>
          <w:vanish/>
          <w:szCs w:val="20"/>
          <w:shd w:val="clear" w:color="auto" w:fill="FFFF99"/>
          <w:rtl/>
        </w:rPr>
        <w:t>הנוסח:</w:t>
      </w:r>
    </w:p>
    <w:p w14:paraId="408D3484" w14:textId="77777777" w:rsidR="00FE60A0" w:rsidRPr="00F6423D" w:rsidRDefault="00FE4969" w:rsidP="00FE4969">
      <w:pPr>
        <w:pStyle w:val="P00"/>
        <w:spacing w:before="0"/>
        <w:ind w:left="0" w:right="1134"/>
        <w:rPr>
          <w:rStyle w:val="default"/>
          <w:rFonts w:cs="FrankRuehl" w:hint="cs"/>
          <w:sz w:val="2"/>
          <w:szCs w:val="2"/>
          <w:shd w:val="clear" w:color="auto" w:fill="FFFF99"/>
          <w:rtl/>
        </w:rPr>
      </w:pPr>
      <w:r w:rsidRPr="00E10197">
        <w:rPr>
          <w:rStyle w:val="default"/>
          <w:rFonts w:cs="FrankRuehl"/>
          <w:vanish/>
          <w:sz w:val="22"/>
          <w:szCs w:val="22"/>
          <w:shd w:val="clear" w:color="auto" w:fill="FFFF99"/>
          <w:rtl/>
        </w:rPr>
        <w:tab/>
        <w:t>"</w:t>
      </w:r>
      <w:r w:rsidRPr="00E10197">
        <w:rPr>
          <w:rStyle w:val="default"/>
          <w:rFonts w:cs="FrankRuehl" w:hint="cs"/>
          <w:vanish/>
          <w:sz w:val="22"/>
          <w:szCs w:val="22"/>
          <w:shd w:val="clear" w:color="auto" w:fill="FFFF99"/>
          <w:rtl/>
        </w:rPr>
        <w:t xml:space="preserve">תקנות נפגעי עבודה" </w:t>
      </w:r>
      <w:r w:rsidRPr="00E10197">
        <w:rPr>
          <w:rStyle w:val="default"/>
          <w:rFonts w:cs="FrankRuehl"/>
          <w:vanish/>
          <w:sz w:val="22"/>
          <w:szCs w:val="22"/>
          <w:shd w:val="clear" w:color="auto" w:fill="FFFF99"/>
          <w:rtl/>
        </w:rPr>
        <w:t>–</w:t>
      </w:r>
      <w:r w:rsidRPr="00E10197">
        <w:rPr>
          <w:rStyle w:val="default"/>
          <w:rFonts w:cs="FrankRuehl" w:hint="cs"/>
          <w:vanish/>
          <w:sz w:val="22"/>
          <w:szCs w:val="22"/>
          <w:shd w:val="clear" w:color="auto" w:fill="FFFF99"/>
          <w:rtl/>
        </w:rPr>
        <w:t xml:space="preserve"> תקנות הביטוח הלאומי (קביעת דרגת נכות לנפגעי עבודה), התשט"ז-1956.</w:t>
      </w:r>
      <w:bookmarkEnd w:id="6"/>
    </w:p>
    <w:p w14:paraId="04247BAE" w14:textId="77777777" w:rsidR="008635A3" w:rsidRDefault="008635A3">
      <w:pPr>
        <w:pStyle w:val="medium2-header"/>
        <w:keepLines w:val="0"/>
        <w:spacing w:before="72"/>
        <w:ind w:left="0" w:right="1134"/>
        <w:rPr>
          <w:noProof/>
          <w:sz w:val="20"/>
          <w:rtl/>
        </w:rPr>
      </w:pPr>
      <w:bookmarkStart w:id="7" w:name="med1"/>
      <w:bookmarkEnd w:id="7"/>
      <w:r>
        <w:rPr>
          <w:noProof/>
          <w:sz w:val="20"/>
          <w:rtl/>
        </w:rPr>
        <w:t>פ</w:t>
      </w:r>
      <w:r>
        <w:rPr>
          <w:rFonts w:hint="cs"/>
          <w:noProof/>
          <w:sz w:val="20"/>
          <w:rtl/>
        </w:rPr>
        <w:t>רק ב': אחוז נכות רפואית</w:t>
      </w:r>
    </w:p>
    <w:p w14:paraId="06A97FE1" w14:textId="77777777" w:rsidR="008635A3" w:rsidRDefault="008635A3">
      <w:pPr>
        <w:pStyle w:val="header-2"/>
        <w:ind w:left="0" w:right="1134"/>
        <w:rPr>
          <w:rtl/>
        </w:rPr>
      </w:pPr>
      <w:bookmarkStart w:id="8" w:name="hed20"/>
      <w:bookmarkEnd w:id="8"/>
      <w:r>
        <w:rPr>
          <w:rtl/>
        </w:rPr>
        <w:t>ס</w:t>
      </w:r>
      <w:r>
        <w:rPr>
          <w:rFonts w:hint="cs"/>
          <w:rtl/>
        </w:rPr>
        <w:t xml:space="preserve">ימן א': </w:t>
      </w:r>
      <w:r>
        <w:rPr>
          <w:rtl/>
        </w:rPr>
        <w:t>ק</w:t>
      </w:r>
      <w:r>
        <w:rPr>
          <w:rFonts w:hint="cs"/>
          <w:rtl/>
        </w:rPr>
        <w:t>ביעת אחוז הנכות הרפואית</w:t>
      </w:r>
    </w:p>
    <w:p w14:paraId="2F9BA106" w14:textId="77777777" w:rsidR="008635A3" w:rsidRDefault="008635A3">
      <w:pPr>
        <w:pStyle w:val="P00"/>
        <w:spacing w:before="72"/>
        <w:ind w:left="0" w:right="1134"/>
        <w:rPr>
          <w:rStyle w:val="default"/>
          <w:rFonts w:cs="FrankRuehl"/>
          <w:rtl/>
        </w:rPr>
      </w:pPr>
      <w:bookmarkStart w:id="9" w:name="Seif2"/>
      <w:bookmarkEnd w:id="9"/>
      <w:r>
        <w:rPr>
          <w:lang w:val="he-IL"/>
        </w:rPr>
        <w:pict w14:anchorId="063B07AB">
          <v:rect id="_x0000_s2051" style="position:absolute;left:0;text-align:left;margin-left:464.5pt;margin-top:8.05pt;width:75.05pt;height:10.6pt;z-index:251634688" o:allowincell="f" filled="f" stroked="f" strokecolor="lime" strokeweight=".25pt">
            <v:textbox inset="0,0,0,0">
              <w:txbxContent>
                <w:p w14:paraId="04AA93B2" w14:textId="77777777" w:rsidR="008635A3" w:rsidRDefault="008635A3">
                  <w:pPr>
                    <w:spacing w:line="160" w:lineRule="exact"/>
                    <w:jc w:val="left"/>
                    <w:rPr>
                      <w:rFonts w:cs="Miriam"/>
                      <w:noProof/>
                      <w:szCs w:val="18"/>
                      <w:rtl/>
                    </w:rPr>
                  </w:pPr>
                  <w:r>
                    <w:rPr>
                      <w:rFonts w:cs="Miriam"/>
                      <w:szCs w:val="18"/>
                      <w:rtl/>
                    </w:rPr>
                    <w:t>א</w:t>
                  </w:r>
                  <w:r>
                    <w:rPr>
                      <w:rFonts w:cs="Miriam" w:hint="cs"/>
                      <w:szCs w:val="18"/>
                      <w:rtl/>
                    </w:rPr>
                    <w:t xml:space="preserve">חוז הנכות </w:t>
                  </w:r>
                  <w:r>
                    <w:rPr>
                      <w:rFonts w:cs="Miriam"/>
                      <w:szCs w:val="18"/>
                      <w:rtl/>
                    </w:rPr>
                    <w:t>ה</w:t>
                  </w:r>
                  <w:r>
                    <w:rPr>
                      <w:rFonts w:cs="Miriam" w:hint="cs"/>
                      <w:szCs w:val="18"/>
                      <w:rtl/>
                    </w:rPr>
                    <w:t>רפואית</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 xml:space="preserve">חוז הנכות הרפואית של תובע ייקבע בהתאם לאחוז הנקוב לצד כל אחד מהליקויים והפגימות (להלן </w:t>
      </w:r>
      <w:r w:rsidR="000C2A62">
        <w:rPr>
          <w:rStyle w:val="default"/>
          <w:rFonts w:cs="FrankRuehl"/>
          <w:rtl/>
        </w:rPr>
        <w:t>–</w:t>
      </w:r>
      <w:r>
        <w:rPr>
          <w:rStyle w:val="default"/>
          <w:rFonts w:cs="FrankRuehl" w:hint="cs"/>
          <w:rtl/>
        </w:rPr>
        <w:t xml:space="preserve"> הליקויים) אשר ברשימת הליקויים, ובהתחשב באמור בסעיפים 2 ו-4 שבחלק ג' של התוספת לתקנות נפגעי עבודה.</w:t>
      </w:r>
    </w:p>
    <w:p w14:paraId="007D2532" w14:textId="77777777" w:rsidR="008635A3" w:rsidRDefault="008635A3">
      <w:pPr>
        <w:pStyle w:val="P00"/>
        <w:spacing w:before="72"/>
        <w:ind w:left="0" w:right="1134"/>
        <w:rPr>
          <w:rStyle w:val="default"/>
          <w:rFonts w:cs="FrankRuehl"/>
          <w:rtl/>
        </w:rPr>
      </w:pPr>
      <w:bookmarkStart w:id="10" w:name="Seif3"/>
      <w:bookmarkEnd w:id="10"/>
      <w:r>
        <w:rPr>
          <w:lang w:val="he-IL"/>
        </w:rPr>
        <w:pict w14:anchorId="21A1E33F">
          <v:rect id="_x0000_s2052" style="position:absolute;left:0;text-align:left;margin-left:464.5pt;margin-top:8.05pt;width:75.05pt;height:20.65pt;z-index:251635712" o:allowincell="f" filled="f" stroked="f" strokecolor="lime" strokeweight=".25pt">
            <v:textbox inset="0,0,0,0">
              <w:txbxContent>
                <w:p w14:paraId="14FACE6D" w14:textId="77777777" w:rsidR="008635A3" w:rsidRDefault="008635A3">
                  <w:pPr>
                    <w:spacing w:line="160" w:lineRule="exact"/>
                    <w:jc w:val="left"/>
                    <w:rPr>
                      <w:rFonts w:cs="Miriam"/>
                      <w:noProof/>
                      <w:szCs w:val="18"/>
                      <w:rtl/>
                    </w:rPr>
                  </w:pPr>
                  <w:r>
                    <w:rPr>
                      <w:rFonts w:cs="Miriam"/>
                      <w:szCs w:val="18"/>
                      <w:rtl/>
                    </w:rPr>
                    <w:t>ק</w:t>
                  </w:r>
                  <w:r>
                    <w:rPr>
                      <w:rFonts w:cs="Miriam" w:hint="cs"/>
                      <w:szCs w:val="18"/>
                      <w:rtl/>
                    </w:rPr>
                    <w:t xml:space="preserve">ביעת </w:t>
                  </w:r>
                  <w:r>
                    <w:rPr>
                      <w:rFonts w:cs="Miriam"/>
                      <w:szCs w:val="18"/>
                      <w:rtl/>
                    </w:rPr>
                    <w:t>א</w:t>
                  </w:r>
                  <w:r>
                    <w:rPr>
                      <w:rFonts w:cs="Miriam" w:hint="cs"/>
                      <w:szCs w:val="18"/>
                      <w:rtl/>
                    </w:rPr>
                    <w:t xml:space="preserve">חוזי </w:t>
                  </w:r>
                  <w:r>
                    <w:rPr>
                      <w:rFonts w:cs="Miriam"/>
                      <w:szCs w:val="18"/>
                      <w:rtl/>
                    </w:rPr>
                    <w:t>נ</w:t>
                  </w:r>
                  <w:r>
                    <w:rPr>
                      <w:rFonts w:cs="Miriam" w:hint="cs"/>
                      <w:szCs w:val="18"/>
                      <w:rtl/>
                    </w:rPr>
                    <w:t xml:space="preserve">כות </w:t>
                  </w:r>
                  <w:r>
                    <w:rPr>
                      <w:rFonts w:cs="Miriam"/>
                      <w:szCs w:val="18"/>
                      <w:rtl/>
                    </w:rPr>
                    <w:t>מ</w:t>
                  </w:r>
                  <w:r>
                    <w:rPr>
                      <w:rFonts w:cs="Miriam" w:hint="cs"/>
                      <w:szCs w:val="18"/>
                      <w:rtl/>
                    </w:rPr>
                    <w:t>צטברים</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אחוז הנכות הרפואית של תובע אשר לו מספר ליקויים המפורטים ברשימת הליקויים, ייקבע בהתאם לגבוה מבין האחוזים שנקבעו לו בהתאם לתקנה 2 (להלן </w:t>
      </w:r>
      <w:r w:rsidR="000C2A62">
        <w:rPr>
          <w:rStyle w:val="default"/>
          <w:rFonts w:cs="FrankRuehl"/>
          <w:rtl/>
        </w:rPr>
        <w:t>–</w:t>
      </w:r>
      <w:r>
        <w:rPr>
          <w:rStyle w:val="default"/>
          <w:rFonts w:cs="FrankRuehl" w:hint="cs"/>
          <w:rtl/>
        </w:rPr>
        <w:t xml:space="preserve"> האחוז הראשון), בתוספת אחוזים כמפורט להלן:</w:t>
      </w:r>
    </w:p>
    <w:p w14:paraId="5C08A39D" w14:textId="77777777" w:rsidR="008635A3" w:rsidRDefault="008635A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האחוז השני שנקבע לו כפול ביתרת האחוזים המתקבלת לאחר הפח</w:t>
      </w:r>
      <w:r>
        <w:rPr>
          <w:rStyle w:val="default"/>
          <w:rFonts w:cs="FrankRuehl"/>
          <w:rtl/>
        </w:rPr>
        <w:t>ת</w:t>
      </w:r>
      <w:r>
        <w:rPr>
          <w:rStyle w:val="default"/>
          <w:rFonts w:cs="FrankRuehl" w:hint="cs"/>
          <w:rtl/>
        </w:rPr>
        <w:t xml:space="preserve">ת האחוז הראשון מ-100%; </w:t>
      </w:r>
    </w:p>
    <w:p w14:paraId="52799D92" w14:textId="77777777" w:rsidR="008635A3" w:rsidRDefault="008635A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האחוז השלישי שנקבע לו כפול ביתרת האחוזים המתקבלת לאחר הפחתת האחוז הראשון והתוספת שחושבה לפי פסקה (1) מ-100%, וכן הלאה.</w:t>
      </w:r>
    </w:p>
    <w:p w14:paraId="1E9EBFAF" w14:textId="77777777" w:rsidR="008635A3" w:rsidRDefault="008635A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נקבע אחוז נכות רפואית מצטברת המבוטא בשבר אחרי השלם </w:t>
      </w:r>
      <w:r w:rsidR="000C2A62">
        <w:rPr>
          <w:rStyle w:val="default"/>
          <w:rFonts w:cs="FrankRuehl"/>
          <w:rtl/>
        </w:rPr>
        <w:t>–</w:t>
      </w:r>
      <w:r>
        <w:rPr>
          <w:rStyle w:val="default"/>
          <w:rFonts w:cs="FrankRuehl" w:hint="cs"/>
          <w:rtl/>
        </w:rPr>
        <w:t xml:space="preserve"> יעוגל השבר לשלם כלפי מעלה. </w:t>
      </w:r>
    </w:p>
    <w:p w14:paraId="4B2C67A7" w14:textId="77777777" w:rsidR="008635A3" w:rsidRDefault="008635A3">
      <w:pPr>
        <w:pStyle w:val="P00"/>
        <w:spacing w:before="72"/>
        <w:ind w:left="0" w:right="1134"/>
        <w:rPr>
          <w:rStyle w:val="default"/>
          <w:rFonts w:cs="FrankRuehl" w:hint="cs"/>
          <w:rtl/>
        </w:rPr>
      </w:pPr>
      <w:bookmarkStart w:id="11" w:name="Seif4"/>
      <w:bookmarkEnd w:id="11"/>
      <w:r>
        <w:rPr>
          <w:lang w:val="he-IL"/>
        </w:rPr>
        <w:pict w14:anchorId="5A979D3C">
          <v:rect id="_x0000_s2053" style="position:absolute;left:0;text-align:left;margin-left:464.5pt;margin-top:8.05pt;width:75.05pt;height:31.55pt;z-index:251636736" o:allowincell="f" filled="f" stroked="f" strokecolor="lime" strokeweight=".25pt">
            <v:textbox inset="0,0,0,0">
              <w:txbxContent>
                <w:p w14:paraId="1BEA8B6F" w14:textId="77777777" w:rsidR="008635A3" w:rsidRDefault="008635A3">
                  <w:pPr>
                    <w:spacing w:line="160" w:lineRule="exact"/>
                    <w:jc w:val="left"/>
                    <w:rPr>
                      <w:rFonts w:cs="Miriam"/>
                      <w:noProof/>
                      <w:szCs w:val="18"/>
                      <w:rtl/>
                    </w:rPr>
                  </w:pPr>
                  <w:r>
                    <w:rPr>
                      <w:rFonts w:cs="Miriam"/>
                      <w:szCs w:val="18"/>
                      <w:rtl/>
                    </w:rPr>
                    <w:t>ק</w:t>
                  </w:r>
                  <w:r>
                    <w:rPr>
                      <w:rFonts w:cs="Miriam" w:hint="cs"/>
                      <w:szCs w:val="18"/>
                      <w:rtl/>
                    </w:rPr>
                    <w:t>ביעת אחו</w:t>
                  </w:r>
                  <w:r>
                    <w:rPr>
                      <w:rFonts w:cs="Miriam"/>
                      <w:szCs w:val="18"/>
                      <w:rtl/>
                    </w:rPr>
                    <w:t>ז</w:t>
                  </w:r>
                  <w:r>
                    <w:rPr>
                      <w:rFonts w:cs="Miriam" w:hint="cs"/>
                      <w:szCs w:val="18"/>
                      <w:rtl/>
                    </w:rPr>
                    <w:t xml:space="preserve"> </w:t>
                  </w:r>
                  <w:r>
                    <w:rPr>
                      <w:rFonts w:cs="Miriam"/>
                      <w:szCs w:val="18"/>
                      <w:rtl/>
                    </w:rPr>
                    <w:t>נ</w:t>
                  </w:r>
                  <w:r>
                    <w:rPr>
                      <w:rFonts w:cs="Miriam" w:hint="cs"/>
                      <w:szCs w:val="18"/>
                      <w:rtl/>
                    </w:rPr>
                    <w:t xml:space="preserve">כות בשל </w:t>
                  </w:r>
                  <w:r>
                    <w:rPr>
                      <w:rFonts w:cs="Miriam"/>
                      <w:szCs w:val="18"/>
                      <w:rtl/>
                    </w:rPr>
                    <w:t>ל</w:t>
                  </w:r>
                  <w:r>
                    <w:rPr>
                      <w:rFonts w:cs="Miriam" w:hint="cs"/>
                      <w:szCs w:val="18"/>
                      <w:rtl/>
                    </w:rPr>
                    <w:t xml:space="preserve">יקוי </w:t>
                  </w:r>
                  <w:r>
                    <w:rPr>
                      <w:rFonts w:cs="Miriam"/>
                      <w:szCs w:val="18"/>
                      <w:rtl/>
                    </w:rPr>
                    <w:t>ש</w:t>
                  </w:r>
                  <w:r>
                    <w:rPr>
                      <w:rFonts w:cs="Miriam" w:hint="cs"/>
                      <w:szCs w:val="18"/>
                      <w:rtl/>
                    </w:rPr>
                    <w:t xml:space="preserve">אינו ברשימת </w:t>
                  </w:r>
                  <w:r>
                    <w:rPr>
                      <w:rFonts w:cs="Miriam"/>
                      <w:szCs w:val="18"/>
                      <w:rtl/>
                    </w:rPr>
                    <w:t>ה</w:t>
                  </w:r>
                  <w:r>
                    <w:rPr>
                      <w:rFonts w:cs="Miriam" w:hint="cs"/>
                      <w:szCs w:val="18"/>
                      <w:rtl/>
                    </w:rPr>
                    <w:t>ליקויים</w:t>
                  </w:r>
                </w:p>
                <w:p w14:paraId="0FF3ED14" w14:textId="77777777" w:rsidR="008635A3" w:rsidRDefault="008635A3">
                  <w:pPr>
                    <w:spacing w:line="160" w:lineRule="exact"/>
                    <w:jc w:val="left"/>
                    <w:rPr>
                      <w:rFonts w:cs="Miriam" w:hint="cs"/>
                      <w:noProof/>
                      <w:szCs w:val="18"/>
                      <w:rtl/>
                    </w:rPr>
                  </w:pPr>
                  <w:r>
                    <w:rPr>
                      <w:rFonts w:cs="Miriam" w:hint="cs"/>
                      <w:noProof/>
                      <w:szCs w:val="18"/>
                      <w:rtl/>
                    </w:rPr>
                    <w:t>תק' תשס"ו-2006</w:t>
                  </w:r>
                </w:p>
              </w:txbxContent>
            </v:textbox>
            <w10:anchorlock/>
          </v:rect>
        </w:pict>
      </w:r>
      <w:r>
        <w:rPr>
          <w:rStyle w:val="big-number"/>
          <w:rFonts w:cs="Miriam"/>
          <w:rtl/>
        </w:rPr>
        <w:t>4.</w:t>
      </w:r>
      <w:r>
        <w:rPr>
          <w:rStyle w:val="big-number"/>
          <w:rFonts w:cs="Miriam"/>
          <w:rtl/>
        </w:rPr>
        <w:tab/>
      </w:r>
      <w:r>
        <w:rPr>
          <w:rStyle w:val="default"/>
          <w:rFonts w:cs="FrankRuehl"/>
          <w:rtl/>
        </w:rPr>
        <w:t>ה</w:t>
      </w:r>
      <w:r>
        <w:rPr>
          <w:rStyle w:val="default"/>
          <w:rFonts w:cs="FrankRuehl" w:hint="cs"/>
          <w:rtl/>
        </w:rPr>
        <w:t>יה לתובע ליקוי שלא פורט ברשימת הליקויים, רשאי רופא מוסמך לקבוע את אחוז הנכות הרפואית בהתחשב במבחנים שנקבעו ברשימת הליקויים; הוראה זו לא תחול אם לדעת הרופא המוסמך דומה הליקוי שיש לתובע גם לליקוי המפורט בתוספת.</w:t>
      </w:r>
    </w:p>
    <w:p w14:paraId="01914BA9" w14:textId="77777777" w:rsidR="008635A3" w:rsidRPr="00E10197" w:rsidRDefault="008635A3">
      <w:pPr>
        <w:pStyle w:val="P00"/>
        <w:spacing w:before="0"/>
        <w:ind w:left="0" w:right="1134"/>
        <w:rPr>
          <w:rStyle w:val="default"/>
          <w:rFonts w:cs="FrankRuehl" w:hint="cs"/>
          <w:vanish/>
          <w:color w:val="FF0000"/>
          <w:szCs w:val="20"/>
          <w:shd w:val="clear" w:color="auto" w:fill="FFFF99"/>
          <w:rtl/>
        </w:rPr>
      </w:pPr>
      <w:bookmarkStart w:id="12" w:name="Rov48"/>
      <w:r w:rsidRPr="00E10197">
        <w:rPr>
          <w:rStyle w:val="default"/>
          <w:rFonts w:cs="FrankRuehl" w:hint="cs"/>
          <w:vanish/>
          <w:color w:val="FF0000"/>
          <w:szCs w:val="20"/>
          <w:shd w:val="clear" w:color="auto" w:fill="FFFF99"/>
          <w:rtl/>
        </w:rPr>
        <w:t>מיום 8.8.2006</w:t>
      </w:r>
    </w:p>
    <w:p w14:paraId="3E104BA4" w14:textId="77777777" w:rsidR="008635A3" w:rsidRPr="00E10197" w:rsidRDefault="008635A3">
      <w:pPr>
        <w:pStyle w:val="P00"/>
        <w:spacing w:before="0"/>
        <w:ind w:left="0" w:right="1134"/>
        <w:rPr>
          <w:rStyle w:val="default"/>
          <w:rFonts w:cs="FrankRuehl" w:hint="cs"/>
          <w:b/>
          <w:bCs/>
          <w:vanish/>
          <w:szCs w:val="20"/>
          <w:shd w:val="clear" w:color="auto" w:fill="FFFF99"/>
          <w:rtl/>
        </w:rPr>
      </w:pPr>
      <w:r w:rsidRPr="00E10197">
        <w:rPr>
          <w:rStyle w:val="default"/>
          <w:rFonts w:cs="FrankRuehl" w:hint="cs"/>
          <w:b/>
          <w:bCs/>
          <w:vanish/>
          <w:szCs w:val="20"/>
          <w:shd w:val="clear" w:color="auto" w:fill="FFFF99"/>
          <w:rtl/>
        </w:rPr>
        <w:t>תק' תשס"ו-2006</w:t>
      </w:r>
    </w:p>
    <w:p w14:paraId="1232A3BB" w14:textId="77777777" w:rsidR="008635A3" w:rsidRPr="00E10197" w:rsidRDefault="008635A3">
      <w:pPr>
        <w:pStyle w:val="P00"/>
        <w:spacing w:before="0"/>
        <w:ind w:left="0" w:right="1134"/>
        <w:rPr>
          <w:rStyle w:val="default"/>
          <w:rFonts w:cs="FrankRuehl" w:hint="cs"/>
          <w:vanish/>
          <w:szCs w:val="20"/>
          <w:shd w:val="clear" w:color="auto" w:fill="FFFF99"/>
          <w:rtl/>
        </w:rPr>
      </w:pPr>
      <w:hyperlink r:id="rId18" w:history="1">
        <w:r w:rsidRPr="00E10197">
          <w:rPr>
            <w:rStyle w:val="Hyperlink"/>
            <w:rFonts w:hint="cs"/>
            <w:vanish/>
            <w:szCs w:val="20"/>
            <w:shd w:val="clear" w:color="auto" w:fill="FFFF99"/>
            <w:rtl/>
          </w:rPr>
          <w:t>ק"ת תשס"ו מס' 6506</w:t>
        </w:r>
      </w:hyperlink>
      <w:r w:rsidRPr="00E10197">
        <w:rPr>
          <w:rStyle w:val="default"/>
          <w:rFonts w:cs="FrankRuehl" w:hint="cs"/>
          <w:vanish/>
          <w:szCs w:val="20"/>
          <w:shd w:val="clear" w:color="auto" w:fill="FFFF99"/>
          <w:rtl/>
        </w:rPr>
        <w:t xml:space="preserve"> מיום 8.8.2006 עמ' 1054</w:t>
      </w:r>
    </w:p>
    <w:p w14:paraId="3BBFF102" w14:textId="77777777" w:rsidR="008635A3" w:rsidRDefault="008635A3">
      <w:pPr>
        <w:pStyle w:val="P00"/>
        <w:ind w:left="0" w:right="1134"/>
        <w:rPr>
          <w:rStyle w:val="default"/>
          <w:rFonts w:cs="FrankRuehl" w:hint="cs"/>
          <w:sz w:val="2"/>
          <w:szCs w:val="2"/>
          <w:rtl/>
        </w:rPr>
      </w:pPr>
      <w:r w:rsidRPr="00E10197">
        <w:rPr>
          <w:rStyle w:val="big-number"/>
          <w:rFonts w:cs="FrankRuehl"/>
          <w:vanish/>
          <w:sz w:val="22"/>
          <w:szCs w:val="22"/>
          <w:shd w:val="clear" w:color="auto" w:fill="FFFF99"/>
          <w:rtl/>
        </w:rPr>
        <w:t>4.</w:t>
      </w:r>
      <w:r w:rsidRPr="00E10197">
        <w:rPr>
          <w:rStyle w:val="big-number"/>
          <w:rFonts w:cs="FrankRuehl"/>
          <w:vanish/>
          <w:sz w:val="22"/>
          <w:szCs w:val="22"/>
          <w:shd w:val="clear" w:color="auto" w:fill="FFFF99"/>
          <w:rtl/>
        </w:rPr>
        <w:tab/>
      </w:r>
      <w:r w:rsidRPr="00E10197">
        <w:rPr>
          <w:rStyle w:val="default"/>
          <w:rFonts w:cs="FrankRuehl"/>
          <w:vanish/>
          <w:sz w:val="22"/>
          <w:szCs w:val="22"/>
          <w:shd w:val="clear" w:color="auto" w:fill="FFFF99"/>
          <w:rtl/>
        </w:rPr>
        <w:t>ה</w:t>
      </w:r>
      <w:r w:rsidRPr="00E10197">
        <w:rPr>
          <w:rStyle w:val="default"/>
          <w:rFonts w:cs="FrankRuehl" w:hint="cs"/>
          <w:vanish/>
          <w:sz w:val="22"/>
          <w:szCs w:val="22"/>
          <w:shd w:val="clear" w:color="auto" w:fill="FFFF99"/>
          <w:rtl/>
        </w:rPr>
        <w:t xml:space="preserve">יה לתובע ליקוי שלא פורט ברשימת הליקויים, רשאי רופא מוסמך לקבוע את אחוז הנכות הרפואית </w:t>
      </w:r>
      <w:r w:rsidRPr="00E10197">
        <w:rPr>
          <w:rStyle w:val="default"/>
          <w:rFonts w:cs="FrankRuehl" w:hint="cs"/>
          <w:strike/>
          <w:vanish/>
          <w:sz w:val="22"/>
          <w:szCs w:val="22"/>
          <w:shd w:val="clear" w:color="auto" w:fill="FFFF99"/>
          <w:rtl/>
        </w:rPr>
        <w:t>לפי ליקוי הדומה לו, לדעתו, שברשימת</w:t>
      </w:r>
      <w:r w:rsidRPr="00E10197">
        <w:rPr>
          <w:rStyle w:val="default"/>
          <w:rFonts w:cs="FrankRuehl" w:hint="cs"/>
          <w:vanish/>
          <w:sz w:val="22"/>
          <w:szCs w:val="22"/>
          <w:shd w:val="clear" w:color="auto" w:fill="FFFF99"/>
          <w:rtl/>
        </w:rPr>
        <w:t xml:space="preserve"> </w:t>
      </w:r>
      <w:r w:rsidRPr="00E10197">
        <w:rPr>
          <w:rStyle w:val="default"/>
          <w:rFonts w:cs="FrankRuehl" w:hint="cs"/>
          <w:vanish/>
          <w:sz w:val="22"/>
          <w:szCs w:val="22"/>
          <w:u w:val="single"/>
          <w:shd w:val="clear" w:color="auto" w:fill="FFFF99"/>
          <w:rtl/>
        </w:rPr>
        <w:t>בהתחשב במבחנים שנקבעו ברשימת</w:t>
      </w:r>
      <w:r w:rsidRPr="00E10197">
        <w:rPr>
          <w:rStyle w:val="default"/>
          <w:rFonts w:cs="FrankRuehl" w:hint="cs"/>
          <w:vanish/>
          <w:sz w:val="22"/>
          <w:szCs w:val="22"/>
          <w:shd w:val="clear" w:color="auto" w:fill="FFFF99"/>
          <w:rtl/>
        </w:rPr>
        <w:t xml:space="preserve"> הליקויים; הוראה זו לא תחול אם לדעת הרופא המוסמך דומה הליקוי שיש לתובע גם לליקוי המפורט בתוספת.</w:t>
      </w:r>
      <w:bookmarkEnd w:id="12"/>
    </w:p>
    <w:p w14:paraId="4D8DBCC8" w14:textId="77777777" w:rsidR="008635A3" w:rsidRDefault="008635A3">
      <w:pPr>
        <w:pStyle w:val="P00"/>
        <w:spacing w:before="72"/>
        <w:ind w:left="0" w:right="1134"/>
        <w:rPr>
          <w:rStyle w:val="default"/>
          <w:rFonts w:cs="FrankRuehl"/>
          <w:rtl/>
        </w:rPr>
      </w:pPr>
      <w:bookmarkStart w:id="13" w:name="Seif5"/>
      <w:bookmarkEnd w:id="13"/>
      <w:r>
        <w:rPr>
          <w:lang w:val="he-IL"/>
        </w:rPr>
        <w:pict w14:anchorId="0577ED3A">
          <v:rect id="_x0000_s2054" style="position:absolute;left:0;text-align:left;margin-left:464.5pt;margin-top:8.05pt;width:75.05pt;height:19.4pt;z-index:251637760" o:allowincell="f" filled="f" stroked="f" strokecolor="lime" strokeweight=".25pt">
            <v:textbox inset="0,0,0,0">
              <w:txbxContent>
                <w:p w14:paraId="3772FF68" w14:textId="77777777" w:rsidR="008635A3" w:rsidRDefault="008635A3">
                  <w:pPr>
                    <w:spacing w:line="160" w:lineRule="exact"/>
                    <w:jc w:val="left"/>
                    <w:rPr>
                      <w:rFonts w:cs="Miriam"/>
                      <w:noProof/>
                      <w:szCs w:val="18"/>
                      <w:rtl/>
                    </w:rPr>
                  </w:pPr>
                  <w:r>
                    <w:rPr>
                      <w:rFonts w:cs="Miriam"/>
                      <w:szCs w:val="18"/>
                      <w:rtl/>
                    </w:rPr>
                    <w:t>ת</w:t>
                  </w:r>
                  <w:r>
                    <w:rPr>
                      <w:rFonts w:cs="Miriam" w:hint="cs"/>
                      <w:szCs w:val="18"/>
                      <w:rtl/>
                    </w:rPr>
                    <w:t>חיל</w:t>
                  </w:r>
                  <w:r>
                    <w:rPr>
                      <w:rFonts w:cs="Miriam"/>
                      <w:szCs w:val="18"/>
                      <w:rtl/>
                    </w:rPr>
                    <w:t>ת</w:t>
                  </w:r>
                  <w:r>
                    <w:rPr>
                      <w:rFonts w:cs="Miriam" w:hint="cs"/>
                      <w:szCs w:val="18"/>
                      <w:rtl/>
                    </w:rPr>
                    <w:t xml:space="preserve"> הנכות </w:t>
                  </w:r>
                  <w:r>
                    <w:rPr>
                      <w:rFonts w:cs="Miriam"/>
                      <w:szCs w:val="18"/>
                      <w:rtl/>
                    </w:rPr>
                    <w:t>ה</w:t>
                  </w:r>
                  <w:r>
                    <w:rPr>
                      <w:rFonts w:cs="Miriam" w:hint="cs"/>
                      <w:szCs w:val="18"/>
                      <w:rtl/>
                    </w:rPr>
                    <w:t>רפואית</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בנכות רפואית שנוצרה תוך 36 החדשים שקדמו ליום הגשת התביעה למוסד, יקבע הרופא המוסמך את התאריך שבו נוצרה הנכות האמורה.</w:t>
      </w:r>
    </w:p>
    <w:p w14:paraId="51902371" w14:textId="77777777" w:rsidR="008635A3" w:rsidRDefault="008635A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בנכות רפואית שנוצרה לפני תקופת 36 החדשים שקדמו ליום הגשת התביעה למוסד, יקבע הרופא המוסמך כי תחילת הנכות היא </w:t>
      </w:r>
      <w:r>
        <w:rPr>
          <w:rStyle w:val="default"/>
          <w:rFonts w:cs="FrankRuehl"/>
          <w:rtl/>
        </w:rPr>
        <w:t>ל</w:t>
      </w:r>
      <w:r>
        <w:rPr>
          <w:rStyle w:val="default"/>
          <w:rFonts w:cs="FrankRuehl" w:hint="cs"/>
          <w:rtl/>
        </w:rPr>
        <w:t>פני תקופת 36 החדשים האמורה.</w:t>
      </w:r>
    </w:p>
    <w:p w14:paraId="21AC7746" w14:textId="77777777" w:rsidR="008635A3" w:rsidRDefault="008635A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חל האמור בתקנה 3 לענין מספר ליקויים המזכים באחוזי נכות, וקבע הרופא המוסמך אחוזי נכות רפואית מצטברים, יקבע הרופא המוסמך גם את תחילת אחוזי הנכות המצטברים בשיעור של 40% או יותר, בהתאם לאמור בתקנות משנה (א) ו-(ב). </w:t>
      </w:r>
    </w:p>
    <w:p w14:paraId="70688E5F" w14:textId="77777777" w:rsidR="008635A3" w:rsidRDefault="008635A3">
      <w:pPr>
        <w:pStyle w:val="P00"/>
        <w:spacing w:before="72"/>
        <w:ind w:left="0" w:right="1134"/>
        <w:rPr>
          <w:rStyle w:val="default"/>
          <w:rFonts w:cs="FrankRuehl"/>
          <w:rtl/>
        </w:rPr>
      </w:pPr>
      <w:bookmarkStart w:id="14" w:name="Seif6"/>
      <w:bookmarkEnd w:id="14"/>
      <w:r>
        <w:rPr>
          <w:lang w:val="he-IL"/>
        </w:rPr>
        <w:pict w14:anchorId="64D48928">
          <v:rect id="_x0000_s2055" style="position:absolute;left:0;text-align:left;margin-left:464.5pt;margin-top:8.05pt;width:75.05pt;height:13.65pt;z-index:251638784" o:allowincell="f" filled="f" stroked="f" strokecolor="lime" strokeweight=".25pt">
            <v:textbox inset="0,0,0,0">
              <w:txbxContent>
                <w:p w14:paraId="5CB4189D" w14:textId="77777777" w:rsidR="008635A3" w:rsidRDefault="008635A3">
                  <w:pPr>
                    <w:spacing w:line="160" w:lineRule="exact"/>
                    <w:jc w:val="left"/>
                    <w:rPr>
                      <w:rFonts w:cs="Miriam"/>
                      <w:noProof/>
                      <w:szCs w:val="18"/>
                      <w:rtl/>
                    </w:rPr>
                  </w:pPr>
                  <w:r>
                    <w:rPr>
                      <w:rFonts w:cs="Miriam"/>
                      <w:szCs w:val="18"/>
                      <w:rtl/>
                    </w:rPr>
                    <w:t>נ</w:t>
                  </w:r>
                  <w:r>
                    <w:rPr>
                      <w:rFonts w:cs="Miriam" w:hint="cs"/>
                      <w:szCs w:val="18"/>
                      <w:rtl/>
                    </w:rPr>
                    <w:t xml:space="preserve">כות רפואית </w:t>
                  </w:r>
                  <w:r>
                    <w:rPr>
                      <w:rFonts w:cs="Miriam"/>
                      <w:szCs w:val="18"/>
                      <w:rtl/>
                    </w:rPr>
                    <w:t>ז</w:t>
                  </w:r>
                  <w:r>
                    <w:rPr>
                      <w:rFonts w:cs="Miriam" w:hint="cs"/>
                      <w:szCs w:val="18"/>
                      <w:rtl/>
                    </w:rPr>
                    <w:t>מנית</w:t>
                  </w:r>
                </w:p>
              </w:txbxContent>
            </v:textbox>
            <w10:anchorlock/>
          </v:rect>
        </w:pict>
      </w:r>
      <w:r>
        <w:rPr>
          <w:rStyle w:val="big-number"/>
          <w:rFonts w:cs="Miriam"/>
          <w:rtl/>
        </w:rPr>
        <w:t>6.</w:t>
      </w:r>
      <w:r>
        <w:rPr>
          <w:rStyle w:val="big-number"/>
          <w:rFonts w:cs="Miriam"/>
          <w:rtl/>
        </w:rPr>
        <w:tab/>
      </w:r>
      <w:r>
        <w:rPr>
          <w:rStyle w:val="default"/>
          <w:rFonts w:cs="FrankRuehl"/>
          <w:rtl/>
        </w:rPr>
        <w:t>ר</w:t>
      </w:r>
      <w:r>
        <w:rPr>
          <w:rStyle w:val="default"/>
          <w:rFonts w:cs="FrankRuehl" w:hint="cs"/>
          <w:rtl/>
        </w:rPr>
        <w:t xml:space="preserve">ופא מוסמך רשאי לקבוע אחוז נכות רפואית לתקופה מוגבלת, כל עוד מצבו הרפואי של התובע אינו יציב; תקפה של כל קביעה זמנית כאמור יהיה לתקופה שאינה עולה על שנתיים מיום הקביעה. </w:t>
      </w:r>
    </w:p>
    <w:p w14:paraId="762AB976" w14:textId="77777777" w:rsidR="008635A3" w:rsidRDefault="008635A3">
      <w:pPr>
        <w:pStyle w:val="P00"/>
        <w:spacing w:before="72"/>
        <w:ind w:left="0" w:right="1134"/>
        <w:rPr>
          <w:rStyle w:val="default"/>
          <w:rFonts w:cs="FrankRuehl"/>
          <w:rtl/>
        </w:rPr>
      </w:pPr>
      <w:bookmarkStart w:id="15" w:name="Seif7"/>
      <w:bookmarkEnd w:id="15"/>
      <w:r>
        <w:rPr>
          <w:lang w:val="he-IL"/>
        </w:rPr>
        <w:pict w14:anchorId="489EC17C">
          <v:rect id="_x0000_s2056" style="position:absolute;left:0;text-align:left;margin-left:464.5pt;margin-top:8.05pt;width:75.05pt;height:12.5pt;z-index:251639808" o:allowincell="f" filled="f" stroked="f" strokecolor="lime" strokeweight=".25pt">
            <v:textbox inset="0,0,0,0">
              <w:txbxContent>
                <w:p w14:paraId="084D9250" w14:textId="77777777" w:rsidR="008635A3" w:rsidRDefault="008635A3">
                  <w:pPr>
                    <w:spacing w:line="160" w:lineRule="exact"/>
                    <w:jc w:val="left"/>
                    <w:rPr>
                      <w:rFonts w:cs="Miriam"/>
                      <w:noProof/>
                      <w:szCs w:val="18"/>
                      <w:rtl/>
                    </w:rPr>
                  </w:pPr>
                  <w:r>
                    <w:rPr>
                      <w:rFonts w:cs="Miriam"/>
                      <w:szCs w:val="18"/>
                      <w:rtl/>
                    </w:rPr>
                    <w:t>ח</w:t>
                  </w:r>
                  <w:r>
                    <w:rPr>
                      <w:rFonts w:cs="Miriam" w:hint="cs"/>
                      <w:szCs w:val="18"/>
                      <w:rtl/>
                    </w:rPr>
                    <w:t xml:space="preserve">וות דעת </w:t>
                  </w:r>
                  <w:r>
                    <w:rPr>
                      <w:rFonts w:cs="Miriam"/>
                      <w:szCs w:val="18"/>
                      <w:rtl/>
                    </w:rPr>
                    <w:t>מ</w:t>
                  </w:r>
                  <w:r>
                    <w:rPr>
                      <w:rFonts w:cs="Miriam" w:hint="cs"/>
                      <w:szCs w:val="18"/>
                      <w:rtl/>
                    </w:rPr>
                    <w:t>יועץ</w:t>
                  </w:r>
                </w:p>
              </w:txbxContent>
            </v:textbox>
            <w10:anchorlock/>
          </v:rect>
        </w:pict>
      </w:r>
      <w:r>
        <w:rPr>
          <w:rStyle w:val="big-number"/>
          <w:rFonts w:cs="Miriam"/>
          <w:rtl/>
        </w:rPr>
        <w:t>7.</w:t>
      </w:r>
      <w:r>
        <w:rPr>
          <w:rStyle w:val="big-number"/>
          <w:rFonts w:cs="Miriam"/>
          <w:rtl/>
        </w:rPr>
        <w:tab/>
      </w:r>
      <w:r>
        <w:rPr>
          <w:rStyle w:val="default"/>
          <w:rFonts w:cs="FrankRuehl"/>
          <w:rtl/>
        </w:rPr>
        <w:t>ל</w:t>
      </w:r>
      <w:r>
        <w:rPr>
          <w:rStyle w:val="default"/>
          <w:rFonts w:cs="FrankRuehl" w:hint="cs"/>
          <w:rtl/>
        </w:rPr>
        <w:t>צורך קביעת אחוז הנכות הר</w:t>
      </w:r>
      <w:r>
        <w:rPr>
          <w:rStyle w:val="default"/>
          <w:rFonts w:cs="FrankRuehl"/>
          <w:rtl/>
        </w:rPr>
        <w:t>פ</w:t>
      </w:r>
      <w:r>
        <w:rPr>
          <w:rStyle w:val="default"/>
          <w:rFonts w:cs="FrankRuehl" w:hint="cs"/>
          <w:rtl/>
        </w:rPr>
        <w:t xml:space="preserve">ואית, רשאי רופא מוסמך לבקש מיועץ שיגיש לו חוות דעת על סמך מסמכים רפואיים ותוצאות בדיקות אחרות שהובאו בפניו. </w:t>
      </w:r>
    </w:p>
    <w:p w14:paraId="6019D3E2" w14:textId="77777777" w:rsidR="008635A3" w:rsidRDefault="008635A3">
      <w:pPr>
        <w:pStyle w:val="P00"/>
        <w:spacing w:before="72"/>
        <w:ind w:left="0" w:right="1134"/>
        <w:rPr>
          <w:rStyle w:val="default"/>
          <w:rFonts w:cs="FrankRuehl"/>
          <w:rtl/>
        </w:rPr>
      </w:pPr>
      <w:bookmarkStart w:id="16" w:name="Seif8"/>
      <w:bookmarkEnd w:id="16"/>
      <w:r>
        <w:rPr>
          <w:lang w:val="he-IL"/>
        </w:rPr>
        <w:pict w14:anchorId="0D7198DA">
          <v:rect id="_x0000_s2057" style="position:absolute;left:0;text-align:left;margin-left:464.5pt;margin-top:8.05pt;width:75.05pt;height:13.2pt;z-index:251640832" o:allowincell="f" filled="f" stroked="f" strokecolor="lime" strokeweight=".25pt">
            <v:textbox inset="0,0,0,0">
              <w:txbxContent>
                <w:p w14:paraId="55C867D8" w14:textId="77777777" w:rsidR="008635A3" w:rsidRDefault="008635A3">
                  <w:pPr>
                    <w:spacing w:line="160" w:lineRule="exact"/>
                    <w:jc w:val="left"/>
                    <w:rPr>
                      <w:rFonts w:cs="Miriam"/>
                      <w:noProof/>
                      <w:szCs w:val="18"/>
                      <w:rtl/>
                    </w:rPr>
                  </w:pPr>
                  <w:r>
                    <w:rPr>
                      <w:rFonts w:cs="Miriam"/>
                      <w:szCs w:val="18"/>
                      <w:rtl/>
                    </w:rPr>
                    <w:t>ב</w:t>
                  </w:r>
                  <w:r>
                    <w:rPr>
                      <w:rFonts w:cs="Miriam" w:hint="cs"/>
                      <w:szCs w:val="18"/>
                      <w:rtl/>
                    </w:rPr>
                    <w:t>דיקות נוספות</w:t>
                  </w:r>
                </w:p>
              </w:txbxContent>
            </v:textbox>
            <w10:anchorlock/>
          </v:rect>
        </w:pict>
      </w:r>
      <w:r>
        <w:rPr>
          <w:rStyle w:val="big-number"/>
          <w:rFonts w:cs="Miriam"/>
          <w:rtl/>
        </w:rPr>
        <w:t>8.</w:t>
      </w:r>
      <w:r>
        <w:rPr>
          <w:rStyle w:val="big-number"/>
          <w:rFonts w:cs="Miriam"/>
          <w:rtl/>
        </w:rPr>
        <w:tab/>
      </w:r>
      <w:r>
        <w:rPr>
          <w:rStyle w:val="default"/>
          <w:rFonts w:cs="FrankRuehl"/>
          <w:rtl/>
        </w:rPr>
        <w:t>ר</w:t>
      </w:r>
      <w:r>
        <w:rPr>
          <w:rStyle w:val="default"/>
          <w:rFonts w:cs="FrankRuehl" w:hint="cs"/>
          <w:rtl/>
        </w:rPr>
        <w:t>ופא מוסמך רשאי לדרוש מהתובע להיבדק גם בידי יועץ רפואי או בידי מומחה אחר ולעבור בדיקות נוספות הדרושות, לדעתו, לקביעת אחוזי הנ</w:t>
      </w:r>
      <w:r>
        <w:rPr>
          <w:rStyle w:val="default"/>
          <w:rFonts w:cs="FrankRuehl"/>
          <w:rtl/>
        </w:rPr>
        <w:t>כ</w:t>
      </w:r>
      <w:r>
        <w:rPr>
          <w:rStyle w:val="default"/>
          <w:rFonts w:cs="FrankRuehl" w:hint="cs"/>
          <w:rtl/>
        </w:rPr>
        <w:t xml:space="preserve">ות הרפואית. </w:t>
      </w:r>
    </w:p>
    <w:p w14:paraId="59E27438" w14:textId="77777777" w:rsidR="008635A3" w:rsidRDefault="008635A3">
      <w:pPr>
        <w:pStyle w:val="P00"/>
        <w:spacing w:before="72"/>
        <w:ind w:left="0" w:right="1134"/>
        <w:rPr>
          <w:rStyle w:val="default"/>
          <w:rFonts w:cs="FrankRuehl"/>
          <w:rtl/>
        </w:rPr>
      </w:pPr>
      <w:bookmarkStart w:id="17" w:name="Seif9"/>
      <w:bookmarkEnd w:id="17"/>
      <w:r>
        <w:rPr>
          <w:lang w:val="he-IL"/>
        </w:rPr>
        <w:pict w14:anchorId="5A019EC3">
          <v:rect id="_x0000_s2058" style="position:absolute;left:0;text-align:left;margin-left:464.5pt;margin-top:8.05pt;width:75.05pt;height:19.45pt;z-index:251641856" o:allowincell="f" filled="f" stroked="f" strokecolor="lime" strokeweight=".25pt">
            <v:textbox inset="0,0,0,0">
              <w:txbxContent>
                <w:p w14:paraId="5C58CFE8" w14:textId="77777777" w:rsidR="008635A3" w:rsidRDefault="008635A3">
                  <w:pPr>
                    <w:spacing w:line="160" w:lineRule="exact"/>
                    <w:jc w:val="left"/>
                    <w:rPr>
                      <w:rFonts w:cs="Miriam"/>
                      <w:noProof/>
                      <w:szCs w:val="18"/>
                      <w:rtl/>
                    </w:rPr>
                  </w:pPr>
                  <w:r>
                    <w:rPr>
                      <w:rFonts w:cs="Miriam"/>
                      <w:szCs w:val="18"/>
                      <w:rtl/>
                    </w:rPr>
                    <w:t>ה</w:t>
                  </w:r>
                  <w:r>
                    <w:rPr>
                      <w:rFonts w:cs="Miriam" w:hint="cs"/>
                      <w:szCs w:val="18"/>
                      <w:rtl/>
                    </w:rPr>
                    <w:t xml:space="preserve">חלטת הרופא </w:t>
                  </w:r>
                  <w:r>
                    <w:rPr>
                      <w:rFonts w:cs="Miriam"/>
                      <w:szCs w:val="18"/>
                      <w:rtl/>
                    </w:rPr>
                    <w:t>ה</w:t>
                  </w:r>
                  <w:r>
                    <w:rPr>
                      <w:rFonts w:cs="Miriam" w:hint="cs"/>
                      <w:szCs w:val="18"/>
                      <w:rtl/>
                    </w:rPr>
                    <w:t>מוסמך</w:t>
                  </w:r>
                </w:p>
              </w:txbxContent>
            </v:textbox>
            <w10:anchorlock/>
          </v:rect>
        </w:pict>
      </w:r>
      <w:r>
        <w:rPr>
          <w:rStyle w:val="big-number"/>
          <w:rFonts w:cs="Miriam"/>
          <w:rtl/>
        </w:rPr>
        <w:t>9.</w:t>
      </w:r>
      <w:r>
        <w:rPr>
          <w:rStyle w:val="big-number"/>
          <w:rFonts w:cs="Miriam"/>
          <w:rtl/>
        </w:rPr>
        <w:tab/>
      </w:r>
      <w:r>
        <w:rPr>
          <w:rStyle w:val="default"/>
          <w:rFonts w:cs="FrankRuehl"/>
          <w:rtl/>
        </w:rPr>
        <w:t>ה</w:t>
      </w:r>
      <w:r>
        <w:rPr>
          <w:rStyle w:val="default"/>
          <w:rFonts w:cs="FrankRuehl" w:hint="cs"/>
          <w:rtl/>
        </w:rPr>
        <w:t xml:space="preserve">חלטת רופא מוסמך בדבר אחוז נכות רפואית תהיה בכתב ויצורפו אליה הממצאים והנימוקים. </w:t>
      </w:r>
    </w:p>
    <w:p w14:paraId="5F91707E" w14:textId="77777777" w:rsidR="008635A3" w:rsidRDefault="008635A3">
      <w:pPr>
        <w:pStyle w:val="header-2"/>
        <w:ind w:left="0" w:right="1134"/>
        <w:rPr>
          <w:rtl/>
        </w:rPr>
      </w:pPr>
      <w:bookmarkStart w:id="18" w:name="hed21"/>
      <w:bookmarkEnd w:id="18"/>
      <w:r>
        <w:rPr>
          <w:rtl/>
        </w:rPr>
        <w:t>ס</w:t>
      </w:r>
      <w:r>
        <w:rPr>
          <w:rFonts w:hint="cs"/>
          <w:rtl/>
        </w:rPr>
        <w:t xml:space="preserve">ימן ב': הליכים הקשורים בקביעת אחוז נכות רפואית </w:t>
      </w:r>
    </w:p>
    <w:p w14:paraId="69957E0B" w14:textId="77777777" w:rsidR="008635A3" w:rsidRDefault="008635A3">
      <w:pPr>
        <w:pStyle w:val="P00"/>
        <w:spacing w:before="72"/>
        <w:ind w:left="0" w:right="1134"/>
        <w:rPr>
          <w:rStyle w:val="default"/>
          <w:rFonts w:cs="FrankRuehl"/>
          <w:rtl/>
        </w:rPr>
      </w:pPr>
      <w:bookmarkStart w:id="19" w:name="Seif10"/>
      <w:bookmarkEnd w:id="19"/>
      <w:r>
        <w:rPr>
          <w:lang w:val="he-IL"/>
        </w:rPr>
        <w:pict w14:anchorId="0B348831">
          <v:rect id="_x0000_s2059" style="position:absolute;left:0;text-align:left;margin-left:464.5pt;margin-top:8.05pt;width:75.05pt;height:20.35pt;z-index:251642880" o:allowincell="f" filled="f" stroked="f" strokecolor="lime" strokeweight=".25pt">
            <v:textbox inset="0,0,0,0">
              <w:txbxContent>
                <w:p w14:paraId="139E1E90" w14:textId="77777777" w:rsidR="008635A3" w:rsidRDefault="008635A3">
                  <w:pPr>
                    <w:spacing w:line="160" w:lineRule="exact"/>
                    <w:jc w:val="left"/>
                    <w:rPr>
                      <w:rFonts w:cs="Miriam"/>
                      <w:noProof/>
                      <w:szCs w:val="18"/>
                      <w:rtl/>
                    </w:rPr>
                  </w:pPr>
                  <w:r>
                    <w:rPr>
                      <w:rFonts w:cs="Miriam"/>
                      <w:szCs w:val="18"/>
                      <w:rtl/>
                    </w:rPr>
                    <w:t>מ</w:t>
                  </w:r>
                  <w:r>
                    <w:rPr>
                      <w:rFonts w:cs="Miriam" w:hint="cs"/>
                      <w:szCs w:val="18"/>
                      <w:rtl/>
                    </w:rPr>
                    <w:t xml:space="preserve">ועד ומקום </w:t>
                  </w:r>
                  <w:r>
                    <w:rPr>
                      <w:rFonts w:cs="Miriam"/>
                      <w:szCs w:val="18"/>
                      <w:rtl/>
                    </w:rPr>
                    <w:t>ל</w:t>
                  </w:r>
                  <w:r>
                    <w:rPr>
                      <w:rFonts w:cs="Miriam" w:hint="cs"/>
                      <w:szCs w:val="18"/>
                      <w:rtl/>
                    </w:rPr>
                    <w:t>בדיקת התובע</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המוסד יזמן את התובע לבדיקת הרופא המוסמך או לבדיקה</w:t>
      </w:r>
      <w:r>
        <w:rPr>
          <w:rStyle w:val="default"/>
          <w:rFonts w:cs="FrankRuehl"/>
          <w:rtl/>
        </w:rPr>
        <w:t xml:space="preserve"> </w:t>
      </w:r>
      <w:r>
        <w:rPr>
          <w:rStyle w:val="default"/>
          <w:rFonts w:cs="FrankRuehl" w:hint="cs"/>
          <w:rtl/>
        </w:rPr>
        <w:t>לפי תקנה 8; בהזמנה יצויינו המועד והמקום של הבדיקה.</w:t>
      </w:r>
    </w:p>
    <w:p w14:paraId="271157E5" w14:textId="77777777" w:rsidR="008635A3" w:rsidRDefault="008635A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ההזמנה תישלח 14 ימים לפחות לפני המועד שנקבע לבדיקה, אלא אם כן הסכים התובע להתייצב לבדיקה אף ללא הזמנה כאמור או תוך זמן קצר מזה. </w:t>
      </w:r>
    </w:p>
    <w:p w14:paraId="5F65B53F" w14:textId="77777777" w:rsidR="008635A3" w:rsidRDefault="008635A3">
      <w:pPr>
        <w:pStyle w:val="P00"/>
        <w:spacing w:before="72"/>
        <w:ind w:left="0" w:right="1134"/>
        <w:rPr>
          <w:rStyle w:val="default"/>
          <w:rFonts w:cs="FrankRuehl"/>
          <w:rtl/>
        </w:rPr>
      </w:pPr>
      <w:bookmarkStart w:id="20" w:name="Seif11"/>
      <w:bookmarkEnd w:id="20"/>
      <w:r>
        <w:rPr>
          <w:lang w:val="he-IL"/>
        </w:rPr>
        <w:pict w14:anchorId="7959821C">
          <v:rect id="_x0000_s2060" style="position:absolute;left:0;text-align:left;margin-left:464.5pt;margin-top:8.05pt;width:75.05pt;height:19.45pt;z-index:251643904" o:allowincell="f" filled="f" stroked="f" strokecolor="lime" strokeweight=".25pt">
            <v:textbox inset="0,0,0,0">
              <w:txbxContent>
                <w:p w14:paraId="122113CF" w14:textId="77777777" w:rsidR="008635A3" w:rsidRDefault="008635A3">
                  <w:pPr>
                    <w:spacing w:line="160" w:lineRule="exact"/>
                    <w:jc w:val="left"/>
                    <w:rPr>
                      <w:rFonts w:cs="Miriam"/>
                      <w:noProof/>
                      <w:szCs w:val="18"/>
                      <w:rtl/>
                    </w:rPr>
                  </w:pPr>
                  <w:r>
                    <w:rPr>
                      <w:rFonts w:cs="Miriam"/>
                      <w:szCs w:val="18"/>
                      <w:rtl/>
                    </w:rPr>
                    <w:t>ב</w:t>
                  </w:r>
                  <w:r>
                    <w:rPr>
                      <w:rFonts w:cs="Miriam" w:hint="cs"/>
                      <w:szCs w:val="18"/>
                      <w:rtl/>
                    </w:rPr>
                    <w:t xml:space="preserve">דיקה במקום </w:t>
                  </w:r>
                  <w:r>
                    <w:rPr>
                      <w:rFonts w:cs="Miriam"/>
                      <w:szCs w:val="18"/>
                      <w:rtl/>
                    </w:rPr>
                    <w:t>ה</w:t>
                  </w:r>
                  <w:r>
                    <w:rPr>
                      <w:rFonts w:cs="Miriam" w:hint="cs"/>
                      <w:szCs w:val="18"/>
                      <w:rtl/>
                    </w:rPr>
                    <w:t>ימצא התובע</w:t>
                  </w:r>
                </w:p>
              </w:txbxContent>
            </v:textbox>
            <w10:anchorlock/>
          </v:rect>
        </w:pict>
      </w:r>
      <w:r>
        <w:rPr>
          <w:rStyle w:val="big-number"/>
          <w:rFonts w:cs="Miriam"/>
          <w:rtl/>
        </w:rPr>
        <w:t>11.</w:t>
      </w:r>
      <w:r>
        <w:rPr>
          <w:rStyle w:val="big-number"/>
          <w:rFonts w:cs="Miriam"/>
          <w:rtl/>
        </w:rPr>
        <w:tab/>
      </w:r>
      <w:r>
        <w:rPr>
          <w:rStyle w:val="default"/>
          <w:rFonts w:cs="FrankRuehl"/>
          <w:rtl/>
        </w:rPr>
        <w:t>ה</w:t>
      </w:r>
      <w:r>
        <w:rPr>
          <w:rStyle w:val="default"/>
          <w:rFonts w:cs="FrankRuehl" w:hint="cs"/>
          <w:rtl/>
        </w:rPr>
        <w:t>חליט רופא מוסמך כי נבצר מהתובע, בשל מ</w:t>
      </w:r>
      <w:r>
        <w:rPr>
          <w:rStyle w:val="default"/>
          <w:rFonts w:cs="FrankRuehl"/>
          <w:rtl/>
        </w:rPr>
        <w:t>צ</w:t>
      </w:r>
      <w:r>
        <w:rPr>
          <w:rStyle w:val="default"/>
          <w:rFonts w:cs="FrankRuehl" w:hint="cs"/>
          <w:rtl/>
        </w:rPr>
        <w:t xml:space="preserve">ב בריאותו, להתייצב לבדיקה, יבדוק את התובע במקום הימצאו ובמועד שיקבע. </w:t>
      </w:r>
    </w:p>
    <w:p w14:paraId="5BE70F8C" w14:textId="77777777" w:rsidR="008635A3" w:rsidRDefault="008635A3">
      <w:pPr>
        <w:pStyle w:val="P00"/>
        <w:spacing w:before="72"/>
        <w:ind w:left="0" w:right="1134"/>
        <w:rPr>
          <w:rStyle w:val="default"/>
          <w:rFonts w:cs="FrankRuehl"/>
          <w:rtl/>
        </w:rPr>
      </w:pPr>
      <w:bookmarkStart w:id="21" w:name="Seif12"/>
      <w:bookmarkEnd w:id="21"/>
      <w:r>
        <w:rPr>
          <w:lang w:val="he-IL"/>
        </w:rPr>
        <w:pict w14:anchorId="79E162DB">
          <v:rect id="_x0000_s2061" style="position:absolute;left:0;text-align:left;margin-left:464.5pt;margin-top:8.05pt;width:75.05pt;height:20.1pt;z-index:251644928" o:allowincell="f" filled="f" stroked="f" strokecolor="lime" strokeweight=".25pt">
            <v:textbox inset="0,0,0,0">
              <w:txbxContent>
                <w:p w14:paraId="4BEFDAAA" w14:textId="77777777" w:rsidR="008635A3" w:rsidRDefault="008635A3">
                  <w:pPr>
                    <w:spacing w:line="160" w:lineRule="exact"/>
                    <w:jc w:val="left"/>
                    <w:rPr>
                      <w:rFonts w:cs="Miriam"/>
                      <w:noProof/>
                      <w:szCs w:val="18"/>
                      <w:rtl/>
                    </w:rPr>
                  </w:pPr>
                  <w:r>
                    <w:rPr>
                      <w:rFonts w:cs="Miriam"/>
                      <w:szCs w:val="18"/>
                      <w:rtl/>
                    </w:rPr>
                    <w:t>ק</w:t>
                  </w:r>
                  <w:r>
                    <w:rPr>
                      <w:rFonts w:cs="Miriam" w:hint="cs"/>
                      <w:szCs w:val="18"/>
                      <w:rtl/>
                    </w:rPr>
                    <w:t>ב</w:t>
                  </w:r>
                  <w:r>
                    <w:rPr>
                      <w:rFonts w:cs="Miriam"/>
                      <w:szCs w:val="18"/>
                      <w:rtl/>
                    </w:rPr>
                    <w:t>י</w:t>
                  </w:r>
                  <w:r>
                    <w:rPr>
                      <w:rFonts w:cs="Miriam" w:hint="cs"/>
                      <w:szCs w:val="18"/>
                      <w:rtl/>
                    </w:rPr>
                    <w:t xml:space="preserve">עת נכות </w:t>
                  </w:r>
                  <w:r>
                    <w:rPr>
                      <w:rFonts w:cs="Miriam"/>
                      <w:szCs w:val="18"/>
                      <w:rtl/>
                    </w:rPr>
                    <w:t>ר</w:t>
                  </w:r>
                  <w:r>
                    <w:rPr>
                      <w:rFonts w:cs="Miriam" w:hint="cs"/>
                      <w:szCs w:val="18"/>
                      <w:rtl/>
                    </w:rPr>
                    <w:t xml:space="preserve">פואית על </w:t>
                  </w:r>
                  <w:r>
                    <w:rPr>
                      <w:rFonts w:cs="Miriam"/>
                      <w:szCs w:val="18"/>
                      <w:rtl/>
                    </w:rPr>
                    <w:t>ס</w:t>
                  </w:r>
                  <w:r>
                    <w:rPr>
                      <w:rFonts w:cs="Miriam" w:hint="cs"/>
                      <w:szCs w:val="18"/>
                      <w:rtl/>
                    </w:rPr>
                    <w:t>מך מסמכים</w:t>
                  </w:r>
                </w:p>
              </w:txbxContent>
            </v:textbox>
            <w10:anchorlock/>
          </v:rect>
        </w:pict>
      </w:r>
      <w:r>
        <w:rPr>
          <w:rStyle w:val="big-number"/>
          <w:rFonts w:cs="Miriam"/>
          <w:rtl/>
        </w:rPr>
        <w:t>12.</w:t>
      </w:r>
      <w:r>
        <w:rPr>
          <w:rStyle w:val="big-number"/>
          <w:rFonts w:cs="Miriam"/>
          <w:rtl/>
        </w:rPr>
        <w:tab/>
      </w:r>
      <w:r>
        <w:rPr>
          <w:rStyle w:val="default"/>
          <w:rFonts w:cs="FrankRuehl"/>
          <w:rtl/>
        </w:rPr>
        <w:t>ר</w:t>
      </w:r>
      <w:r>
        <w:rPr>
          <w:rStyle w:val="default"/>
          <w:rFonts w:cs="FrankRuehl" w:hint="cs"/>
          <w:rtl/>
        </w:rPr>
        <w:t>ופא מוסמך רשאי לקבוע את אחוזי הנכות הרפואית על סמך מסמכים רפואיים בלבד, מבלי לבדוק את התובע, בכל אחד מאלה:</w:t>
      </w:r>
    </w:p>
    <w:p w14:paraId="4A4C49A5" w14:textId="77777777" w:rsidR="008635A3" w:rsidRDefault="008635A3" w:rsidP="000C2A62">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התובע הסכים לכך מראש;</w:t>
      </w:r>
    </w:p>
    <w:p w14:paraId="6BB22C56" w14:textId="77777777" w:rsidR="008635A3" w:rsidRDefault="008635A3" w:rsidP="000C2A62">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הרופא ה</w:t>
      </w:r>
      <w:r>
        <w:rPr>
          <w:rStyle w:val="default"/>
          <w:rFonts w:cs="FrankRuehl"/>
          <w:rtl/>
        </w:rPr>
        <w:t>מ</w:t>
      </w:r>
      <w:r>
        <w:rPr>
          <w:rStyle w:val="default"/>
          <w:rFonts w:cs="FrankRuehl" w:hint="cs"/>
          <w:rtl/>
        </w:rPr>
        <w:t xml:space="preserve">וסמך קבע כי אחוז הנכות הרפואית של התובע הוא בשיעור של 90% לפחות; </w:t>
      </w:r>
    </w:p>
    <w:p w14:paraId="2D5BC093" w14:textId="77777777" w:rsidR="008635A3" w:rsidRDefault="008635A3" w:rsidP="000C2A62">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הרופא המוסמך קבע כי אחוז הנכות הרפואית של התובע הוא בשיעור של 40% לפחות, לאחר שיועץ רפואי או מומחה אחר כאמור בתקנה 8 בדק במקומו את התובע והגיש לרופא המוסמך דין וחשבון על תוצאות הבדיקה. </w:t>
      </w:r>
    </w:p>
    <w:p w14:paraId="33F79F72" w14:textId="77777777" w:rsidR="008635A3" w:rsidRDefault="008635A3">
      <w:pPr>
        <w:pStyle w:val="P00"/>
        <w:spacing w:before="72"/>
        <w:ind w:left="0" w:right="1134"/>
        <w:rPr>
          <w:rStyle w:val="default"/>
          <w:rFonts w:cs="FrankRuehl"/>
          <w:rtl/>
        </w:rPr>
      </w:pPr>
      <w:bookmarkStart w:id="22" w:name="Seif13"/>
      <w:bookmarkEnd w:id="22"/>
      <w:r>
        <w:rPr>
          <w:lang w:val="he-IL"/>
        </w:rPr>
        <w:pict w14:anchorId="569A60F8">
          <v:rect id="_x0000_s2062" style="position:absolute;left:0;text-align:left;margin-left:464.5pt;margin-top:8.05pt;width:75.05pt;height:14.55pt;z-index:251645952" o:allowincell="f" filled="f" stroked="f" strokecolor="lime" strokeweight=".25pt">
            <v:textbox inset="0,0,0,0">
              <w:txbxContent>
                <w:p w14:paraId="03581CBB" w14:textId="77777777" w:rsidR="008635A3" w:rsidRDefault="008635A3">
                  <w:pPr>
                    <w:spacing w:line="160" w:lineRule="exact"/>
                    <w:jc w:val="left"/>
                    <w:rPr>
                      <w:rFonts w:cs="Miriam"/>
                      <w:noProof/>
                      <w:szCs w:val="18"/>
                      <w:rtl/>
                    </w:rPr>
                  </w:pPr>
                  <w:r>
                    <w:rPr>
                      <w:rFonts w:cs="Miriam"/>
                      <w:szCs w:val="18"/>
                      <w:rtl/>
                    </w:rPr>
                    <w:t>א</w:t>
                  </w:r>
                  <w:r>
                    <w:rPr>
                      <w:rFonts w:cs="Miriam" w:hint="cs"/>
                      <w:szCs w:val="18"/>
                      <w:rtl/>
                    </w:rPr>
                    <w:t xml:space="preserve">י-התייצבות </w:t>
                  </w:r>
                  <w:r>
                    <w:rPr>
                      <w:rFonts w:cs="Miriam"/>
                      <w:szCs w:val="18"/>
                      <w:rtl/>
                    </w:rPr>
                    <w:t>ל</w:t>
                  </w:r>
                  <w:r>
                    <w:rPr>
                      <w:rFonts w:cs="Miriam" w:hint="cs"/>
                      <w:szCs w:val="18"/>
                      <w:rtl/>
                    </w:rPr>
                    <w:t>בדיקה</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התייצב התובע לבדיקת הרופא המוסמך במועד או במקום הנקובים בהזמנה לפי תקנה 10, או לא התייצב לבדיקה אחרת הנדרשת לצורך קביעת אחוז נכותו הרפואית בהתאם לתקנה 8, מבלי שהודיע על כך למוסד בכתב לפני המועד </w:t>
      </w:r>
      <w:r>
        <w:rPr>
          <w:rStyle w:val="default"/>
          <w:rFonts w:cs="FrankRuehl"/>
          <w:rtl/>
        </w:rPr>
        <w:t>ה</w:t>
      </w:r>
      <w:r>
        <w:rPr>
          <w:rStyle w:val="default"/>
          <w:rFonts w:cs="FrankRuehl" w:hint="cs"/>
          <w:rtl/>
        </w:rPr>
        <w:t>אמור או מבלי שנתן סיבה מתקבלת על דעת המוסד לאי-התייצבותו, ייבדק במועד אחר רק לאחר ששילם למוסד, לפי דרישתו, את ההוצאות שנגרמו למוסד עקב אי-התייצבותו, כפי שקבע המוסד.</w:t>
      </w:r>
    </w:p>
    <w:p w14:paraId="3DAC9C4D" w14:textId="77777777" w:rsidR="008635A3" w:rsidRDefault="008635A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שילם התובע את סכום ההוצאות שנדרש ממנו, או שלא התייצב פעם נוספת לבדיקה, כאמור בתק</w:t>
      </w:r>
      <w:r>
        <w:rPr>
          <w:rStyle w:val="default"/>
          <w:rFonts w:cs="FrankRuehl"/>
          <w:rtl/>
        </w:rPr>
        <w:t>נ</w:t>
      </w:r>
      <w:r>
        <w:rPr>
          <w:rStyle w:val="default"/>
          <w:rFonts w:cs="FrankRuehl" w:hint="cs"/>
          <w:rtl/>
        </w:rPr>
        <w:t xml:space="preserve">ת משנה (א), מבלי שהודיע על כך למוסד בכתב לפני המועד האמור או מבלי שנתן סיבה מתקבלת על דעת המוסד, יקבע הרופא המוסמך כי לא ניתן לקבוע לתובע את אחוז נכותו הרפואית, ויחולו הוראות סעיף 127כד לחוק. </w:t>
      </w:r>
    </w:p>
    <w:p w14:paraId="21F4FF2E" w14:textId="77777777" w:rsidR="008635A3" w:rsidRDefault="008635A3">
      <w:pPr>
        <w:pStyle w:val="P00"/>
        <w:spacing w:before="72"/>
        <w:ind w:left="0" w:right="1134"/>
        <w:rPr>
          <w:rStyle w:val="default"/>
          <w:rFonts w:cs="FrankRuehl"/>
          <w:rtl/>
        </w:rPr>
      </w:pPr>
      <w:bookmarkStart w:id="23" w:name="Seif14"/>
      <w:bookmarkEnd w:id="23"/>
      <w:r>
        <w:rPr>
          <w:lang w:val="he-IL"/>
        </w:rPr>
        <w:pict w14:anchorId="7B86FC35">
          <v:rect id="_x0000_s2063" style="position:absolute;left:0;text-align:left;margin-left:464.5pt;margin-top:8.05pt;width:75.05pt;height:19pt;z-index:251646976" o:allowincell="f" filled="f" stroked="f" strokecolor="lime" strokeweight=".25pt">
            <v:textbox inset="0,0,0,0">
              <w:txbxContent>
                <w:p w14:paraId="13E1AE36" w14:textId="77777777" w:rsidR="008635A3" w:rsidRDefault="008635A3">
                  <w:pPr>
                    <w:spacing w:line="160" w:lineRule="exact"/>
                    <w:jc w:val="left"/>
                    <w:rPr>
                      <w:rFonts w:cs="Miriam"/>
                      <w:noProof/>
                      <w:szCs w:val="18"/>
                      <w:rtl/>
                    </w:rPr>
                  </w:pPr>
                  <w:r>
                    <w:rPr>
                      <w:rFonts w:cs="Miriam"/>
                      <w:szCs w:val="18"/>
                      <w:rtl/>
                    </w:rPr>
                    <w:t>ה</w:t>
                  </w:r>
                  <w:r>
                    <w:rPr>
                      <w:rFonts w:cs="Miriam" w:hint="cs"/>
                      <w:szCs w:val="18"/>
                      <w:rtl/>
                    </w:rPr>
                    <w:t xml:space="preserve">חזר הוצאות </w:t>
                  </w:r>
                  <w:r>
                    <w:rPr>
                      <w:rFonts w:cs="Miriam"/>
                      <w:szCs w:val="18"/>
                      <w:rtl/>
                    </w:rPr>
                    <w:t>ל</w:t>
                  </w:r>
                  <w:r>
                    <w:rPr>
                      <w:rFonts w:cs="Miriam" w:hint="cs"/>
                      <w:szCs w:val="18"/>
                      <w:rtl/>
                    </w:rPr>
                    <w:t>ינה וכלכלה</w:t>
                  </w:r>
                </w:p>
              </w:txbxContent>
            </v:textbox>
            <w10:anchorlock/>
          </v:rect>
        </w:pict>
      </w:r>
      <w:r>
        <w:rPr>
          <w:rStyle w:val="big-number"/>
          <w:rFonts w:cs="Miriam"/>
          <w:rtl/>
        </w:rPr>
        <w:t>14.</w:t>
      </w:r>
      <w:r>
        <w:rPr>
          <w:rStyle w:val="big-number"/>
          <w:rFonts w:cs="Miriam"/>
          <w:rtl/>
        </w:rPr>
        <w:tab/>
      </w:r>
      <w:r>
        <w:rPr>
          <w:rStyle w:val="default"/>
          <w:rFonts w:cs="FrankRuehl"/>
          <w:rtl/>
        </w:rPr>
        <w:t>ה</w:t>
      </w:r>
      <w:r>
        <w:rPr>
          <w:rStyle w:val="default"/>
          <w:rFonts w:cs="FrankRuehl" w:hint="cs"/>
          <w:rtl/>
        </w:rPr>
        <w:t>מוסד יחזיר לתובע, לפי דרישתו</w:t>
      </w:r>
      <w:r>
        <w:rPr>
          <w:rStyle w:val="default"/>
          <w:rFonts w:cs="FrankRuehl"/>
          <w:rtl/>
        </w:rPr>
        <w:t xml:space="preserve">, </w:t>
      </w:r>
      <w:r>
        <w:rPr>
          <w:rStyle w:val="default"/>
          <w:rFonts w:cs="FrankRuehl" w:hint="cs"/>
          <w:rtl/>
        </w:rPr>
        <w:t xml:space="preserve">הוצאות לינה וכלכלה בשיעורים המשתלמים לעובד המדינה בדרגה י"א של הדירוג האחיד, על פי הכללים שנקבעו בתקנון שירות המדינה, אם הוצאות אלה נגרמו לו במישרין עקב התייצבותו לבדיקת הרופא המוסמך או לכל בדיקה אחרת הנדרשת לפי תקנות אלה. </w:t>
      </w:r>
    </w:p>
    <w:p w14:paraId="4EEE4CF2" w14:textId="77777777" w:rsidR="008635A3" w:rsidRDefault="008635A3">
      <w:pPr>
        <w:pStyle w:val="P00"/>
        <w:spacing w:before="72"/>
        <w:ind w:left="0" w:right="1134"/>
        <w:rPr>
          <w:rStyle w:val="default"/>
          <w:rFonts w:cs="FrankRuehl"/>
          <w:rtl/>
        </w:rPr>
      </w:pPr>
      <w:bookmarkStart w:id="24" w:name="Seif15"/>
      <w:bookmarkEnd w:id="24"/>
      <w:r>
        <w:rPr>
          <w:lang w:val="he-IL"/>
        </w:rPr>
        <w:pict w14:anchorId="04866F99">
          <v:rect id="_x0000_s2064" style="position:absolute;left:0;text-align:left;margin-left:464.5pt;margin-top:8.05pt;width:75.05pt;height:8.5pt;z-index:251648000" o:allowincell="f" filled="f" stroked="f" strokecolor="lime" strokeweight=".25pt">
            <v:textbox inset="0,0,0,0">
              <w:txbxContent>
                <w:p w14:paraId="12177686" w14:textId="77777777" w:rsidR="008635A3" w:rsidRDefault="008635A3">
                  <w:pPr>
                    <w:spacing w:line="160" w:lineRule="exact"/>
                    <w:jc w:val="left"/>
                    <w:rPr>
                      <w:rFonts w:cs="Miriam"/>
                      <w:noProof/>
                      <w:szCs w:val="18"/>
                      <w:rtl/>
                    </w:rPr>
                  </w:pPr>
                  <w:r>
                    <w:rPr>
                      <w:rFonts w:cs="Miriam"/>
                      <w:szCs w:val="18"/>
                      <w:rtl/>
                    </w:rPr>
                    <w:t>כ</w:t>
                  </w:r>
                  <w:r>
                    <w:rPr>
                      <w:rFonts w:cs="Miriam" w:hint="cs"/>
                      <w:szCs w:val="18"/>
                      <w:rtl/>
                    </w:rPr>
                    <w:t xml:space="preserve">יסוי הוצאות </w:t>
                  </w:r>
                  <w:r>
                    <w:rPr>
                      <w:rFonts w:cs="Miriam"/>
                      <w:szCs w:val="18"/>
                      <w:rtl/>
                    </w:rPr>
                    <w:t>נ</w:t>
                  </w:r>
                  <w:r>
                    <w:rPr>
                      <w:rFonts w:cs="Miriam" w:hint="cs"/>
                      <w:szCs w:val="18"/>
                      <w:rtl/>
                    </w:rPr>
                    <w:t>סיעה</w:t>
                  </w:r>
                </w:p>
              </w:txbxContent>
            </v:textbox>
            <w10:anchorlock/>
          </v:rect>
        </w:pict>
      </w:r>
      <w:r>
        <w:rPr>
          <w:rStyle w:val="big-number"/>
          <w:rFonts w:cs="Miriam"/>
          <w:rtl/>
        </w:rPr>
        <w:t>15</w:t>
      </w:r>
      <w:r>
        <w:rPr>
          <w:rStyle w:val="big-number"/>
          <w:rFonts w:cs="Miriam" w:hint="cs"/>
          <w:rtl/>
        </w:rPr>
        <w:t>.</w:t>
      </w:r>
      <w:r>
        <w:rPr>
          <w:rStyle w:val="big-number"/>
          <w:rFonts w:cs="Miriam"/>
          <w:rtl/>
        </w:rPr>
        <w:tab/>
      </w:r>
      <w:r>
        <w:rPr>
          <w:rStyle w:val="default"/>
          <w:rFonts w:cs="FrankRuehl"/>
          <w:rtl/>
        </w:rPr>
        <w:t>ה</w:t>
      </w:r>
      <w:r>
        <w:rPr>
          <w:rStyle w:val="default"/>
          <w:rFonts w:cs="FrankRuehl" w:hint="cs"/>
          <w:rtl/>
        </w:rPr>
        <w:t>וכ</w:t>
      </w:r>
      <w:r>
        <w:rPr>
          <w:rStyle w:val="default"/>
          <w:rFonts w:cs="FrankRuehl"/>
          <w:rtl/>
        </w:rPr>
        <w:t>ח</w:t>
      </w:r>
      <w:r>
        <w:rPr>
          <w:rStyle w:val="default"/>
          <w:rFonts w:cs="FrankRuehl" w:hint="cs"/>
          <w:rtl/>
        </w:rPr>
        <w:t xml:space="preserve"> למוסד כי לשם התייצבות בפני רופא מוסמך או יועץ או לשם עריכת בדיקות אחרות לפי תקנות אלה צריך היה התובע לנסוע ולא יכול היה, בשל מצב בריאותו ומקום מגוריו, להשתמש באמצעי תחבורה ציבוריים, ישלם המוסד לתובע, לכיסוי הוצאות הנסיעה, סכום השווה להוצאות נסיעה כאמור </w:t>
      </w:r>
      <w:r>
        <w:rPr>
          <w:rStyle w:val="default"/>
          <w:rFonts w:cs="FrankRuehl"/>
          <w:rtl/>
        </w:rPr>
        <w:t>לפ</w:t>
      </w:r>
      <w:r>
        <w:rPr>
          <w:rStyle w:val="default"/>
          <w:rFonts w:cs="FrankRuehl" w:hint="cs"/>
          <w:rtl/>
        </w:rPr>
        <w:t xml:space="preserve">י התעריף המקובל לגבי אמצעי התחבורה הזול ביותר והמתאים בנסיבות אלה. </w:t>
      </w:r>
    </w:p>
    <w:p w14:paraId="270AB376" w14:textId="77777777" w:rsidR="008635A3" w:rsidRDefault="008635A3">
      <w:pPr>
        <w:pStyle w:val="P00"/>
        <w:spacing w:before="72"/>
        <w:ind w:left="0" w:right="1134"/>
        <w:rPr>
          <w:rStyle w:val="default"/>
          <w:rFonts w:cs="FrankRuehl"/>
          <w:rtl/>
        </w:rPr>
      </w:pPr>
      <w:bookmarkStart w:id="25" w:name="Seif16"/>
      <w:bookmarkEnd w:id="25"/>
      <w:r>
        <w:rPr>
          <w:lang w:val="he-IL"/>
        </w:rPr>
        <w:pict w14:anchorId="3473FB40">
          <v:rect id="_x0000_s2065" style="position:absolute;left:0;text-align:left;margin-left:464.5pt;margin-top:8.05pt;width:75.05pt;height:20.55pt;z-index:251649024" o:allowincell="f" filled="f" stroked="f" strokecolor="lime" strokeweight=".25pt">
            <v:textbox inset="0,0,0,0">
              <w:txbxContent>
                <w:p w14:paraId="67685958" w14:textId="77777777" w:rsidR="008635A3" w:rsidRDefault="008635A3">
                  <w:pPr>
                    <w:spacing w:line="160" w:lineRule="exact"/>
                    <w:jc w:val="left"/>
                    <w:rPr>
                      <w:rFonts w:cs="Miriam"/>
                      <w:noProof/>
                      <w:szCs w:val="18"/>
                      <w:rtl/>
                    </w:rPr>
                  </w:pPr>
                  <w:r>
                    <w:rPr>
                      <w:rFonts w:cs="Miriam"/>
                      <w:szCs w:val="18"/>
                      <w:rtl/>
                    </w:rPr>
                    <w:t>נ</w:t>
                  </w:r>
                  <w:r>
                    <w:rPr>
                      <w:rFonts w:cs="Miriam" w:hint="cs"/>
                      <w:szCs w:val="18"/>
                      <w:rtl/>
                    </w:rPr>
                    <w:t xml:space="preserve">וכחות זרים </w:t>
                  </w:r>
                  <w:r>
                    <w:rPr>
                      <w:rFonts w:cs="Miriam"/>
                      <w:szCs w:val="18"/>
                      <w:rtl/>
                    </w:rPr>
                    <w:t>ב</w:t>
                  </w:r>
                  <w:r>
                    <w:rPr>
                      <w:rFonts w:cs="Miriam" w:hint="cs"/>
                      <w:szCs w:val="18"/>
                      <w:rtl/>
                    </w:rPr>
                    <w:t>שעת הבדיקה</w:t>
                  </w:r>
                </w:p>
              </w:txbxContent>
            </v:textbox>
            <w10:anchorlock/>
          </v:rect>
        </w:pict>
      </w:r>
      <w:r>
        <w:rPr>
          <w:rStyle w:val="big-number"/>
          <w:rFonts w:cs="Miriam"/>
          <w:rtl/>
        </w:rPr>
        <w:t>16.</w:t>
      </w:r>
      <w:r>
        <w:rPr>
          <w:rStyle w:val="big-number"/>
          <w:rFonts w:cs="Miriam"/>
          <w:rtl/>
        </w:rPr>
        <w:tab/>
      </w:r>
      <w:r>
        <w:rPr>
          <w:rStyle w:val="default"/>
          <w:rFonts w:cs="FrankRuehl"/>
          <w:rtl/>
        </w:rPr>
        <w:t>ר</w:t>
      </w:r>
      <w:r>
        <w:rPr>
          <w:rStyle w:val="default"/>
          <w:rFonts w:cs="FrankRuehl" w:hint="cs"/>
          <w:rtl/>
        </w:rPr>
        <w:t xml:space="preserve">ופא מוסמך או רופא אחר הבודק את התובע בהתאם לתקנה 8 יבדקו את התובע ביחידות, אך הם רשאים להתיר לזולת להיות נוכח בשעת הבדיקה, אם הסכים לכך התובע. </w:t>
      </w:r>
    </w:p>
    <w:p w14:paraId="60937DA6" w14:textId="77777777" w:rsidR="008635A3" w:rsidRDefault="008635A3">
      <w:pPr>
        <w:pStyle w:val="header-2"/>
        <w:ind w:left="0" w:right="1134"/>
        <w:rPr>
          <w:rtl/>
        </w:rPr>
      </w:pPr>
      <w:bookmarkStart w:id="26" w:name="hed22"/>
      <w:bookmarkEnd w:id="26"/>
      <w:r>
        <w:rPr>
          <w:rtl/>
        </w:rPr>
        <w:t>ס</w:t>
      </w:r>
      <w:r>
        <w:rPr>
          <w:rFonts w:hint="cs"/>
          <w:rtl/>
        </w:rPr>
        <w:t>ימן ג': ה</w:t>
      </w:r>
      <w:r>
        <w:rPr>
          <w:rtl/>
        </w:rPr>
        <w:t>ו</w:t>
      </w:r>
      <w:r>
        <w:rPr>
          <w:rFonts w:hint="cs"/>
          <w:rtl/>
        </w:rPr>
        <w:t xml:space="preserve">ראות כלליות לענין רופא מוסמך </w:t>
      </w:r>
    </w:p>
    <w:p w14:paraId="15482399" w14:textId="77777777" w:rsidR="008635A3" w:rsidRDefault="008635A3">
      <w:pPr>
        <w:pStyle w:val="P00"/>
        <w:spacing w:before="72"/>
        <w:ind w:left="0" w:right="1134"/>
        <w:rPr>
          <w:rStyle w:val="default"/>
          <w:rFonts w:cs="FrankRuehl"/>
          <w:rtl/>
        </w:rPr>
      </w:pPr>
      <w:bookmarkStart w:id="27" w:name="Seif17"/>
      <w:bookmarkEnd w:id="27"/>
      <w:r>
        <w:rPr>
          <w:lang w:val="he-IL"/>
        </w:rPr>
        <w:pict w14:anchorId="607AA8B4">
          <v:rect id="_x0000_s2066" style="position:absolute;left:0;text-align:left;margin-left:464.5pt;margin-top:8.05pt;width:75.05pt;height:10.25pt;z-index:251650048" o:allowincell="f" filled="f" stroked="f" strokecolor="lime" strokeweight=".25pt">
            <v:textbox inset="0,0,0,0">
              <w:txbxContent>
                <w:p w14:paraId="74BF042B" w14:textId="77777777" w:rsidR="008635A3" w:rsidRDefault="008635A3">
                  <w:pPr>
                    <w:spacing w:line="160" w:lineRule="exact"/>
                    <w:jc w:val="left"/>
                    <w:rPr>
                      <w:rFonts w:cs="Miriam"/>
                      <w:noProof/>
                      <w:szCs w:val="18"/>
                      <w:rtl/>
                    </w:rPr>
                  </w:pPr>
                  <w:r>
                    <w:rPr>
                      <w:rFonts w:cs="Miriam"/>
                      <w:szCs w:val="18"/>
                      <w:rtl/>
                    </w:rPr>
                    <w:t>ס</w:t>
                  </w:r>
                  <w:r>
                    <w:rPr>
                      <w:rFonts w:cs="Miriam" w:hint="cs"/>
                      <w:szCs w:val="18"/>
                      <w:rtl/>
                    </w:rPr>
                    <w:t>ודיות</w:t>
                  </w:r>
                </w:p>
              </w:txbxContent>
            </v:textbox>
            <w10:anchorlock/>
          </v:rect>
        </w:pict>
      </w:r>
      <w:r>
        <w:rPr>
          <w:rStyle w:val="big-number"/>
          <w:rFonts w:cs="Miriam"/>
          <w:rtl/>
        </w:rPr>
        <w:t>17.</w:t>
      </w:r>
      <w:r>
        <w:rPr>
          <w:rStyle w:val="big-number"/>
          <w:rFonts w:cs="Miriam"/>
          <w:rtl/>
        </w:rPr>
        <w:tab/>
      </w:r>
      <w:r>
        <w:rPr>
          <w:rStyle w:val="default"/>
          <w:rFonts w:cs="FrankRuehl"/>
          <w:rtl/>
        </w:rPr>
        <w:t>ה</w:t>
      </w:r>
      <w:r>
        <w:rPr>
          <w:rStyle w:val="default"/>
          <w:rFonts w:cs="FrankRuehl" w:hint="cs"/>
          <w:rtl/>
        </w:rPr>
        <w:t xml:space="preserve">מסמכים הרפואיים אשר בידי המוסד או הרופא המוסמך הם סודיים, אך מותר להביאם לידיעת אדם אשר נזקקים לשירותו לצורך קביעת אחוז הנכות. </w:t>
      </w:r>
    </w:p>
    <w:p w14:paraId="0B8A5357" w14:textId="77777777" w:rsidR="008635A3" w:rsidRDefault="008635A3">
      <w:pPr>
        <w:pStyle w:val="P00"/>
        <w:spacing w:before="72"/>
        <w:ind w:left="0" w:right="1134"/>
        <w:rPr>
          <w:rStyle w:val="default"/>
          <w:rFonts w:cs="FrankRuehl"/>
          <w:rtl/>
        </w:rPr>
      </w:pPr>
      <w:bookmarkStart w:id="28" w:name="Seif18"/>
      <w:bookmarkEnd w:id="28"/>
      <w:r>
        <w:rPr>
          <w:lang w:val="he-IL"/>
        </w:rPr>
        <w:pict w14:anchorId="5CA6F527">
          <v:rect id="_x0000_s2067" style="position:absolute;left:0;text-align:left;margin-left:464.5pt;margin-top:8.05pt;width:75.05pt;height:9.45pt;z-index:251651072" o:allowincell="f" filled="f" stroked="f" strokecolor="lime" strokeweight=".25pt">
            <v:textbox inset="0,0,0,0">
              <w:txbxContent>
                <w:p w14:paraId="7CE5A45E" w14:textId="77777777" w:rsidR="008635A3" w:rsidRDefault="008635A3">
                  <w:pPr>
                    <w:spacing w:line="160" w:lineRule="exact"/>
                    <w:jc w:val="left"/>
                    <w:rPr>
                      <w:rFonts w:cs="Miriam"/>
                      <w:noProof/>
                      <w:szCs w:val="18"/>
                      <w:rtl/>
                    </w:rPr>
                  </w:pPr>
                  <w:r>
                    <w:rPr>
                      <w:rFonts w:cs="Miriam"/>
                      <w:szCs w:val="18"/>
                      <w:rtl/>
                    </w:rPr>
                    <w:t>מ</w:t>
                  </w:r>
                  <w:r>
                    <w:rPr>
                      <w:rFonts w:cs="Miriam" w:hint="cs"/>
                      <w:szCs w:val="18"/>
                      <w:rtl/>
                    </w:rPr>
                    <w:t>סירת מידע</w:t>
                  </w:r>
                </w:p>
              </w:txbxContent>
            </v:textbox>
            <w10:anchorlock/>
          </v:rect>
        </w:pict>
      </w:r>
      <w:r>
        <w:rPr>
          <w:rStyle w:val="big-number"/>
          <w:rFonts w:cs="Miriam"/>
          <w:rtl/>
        </w:rPr>
        <w:t>18.</w:t>
      </w:r>
      <w:r>
        <w:rPr>
          <w:rStyle w:val="big-number"/>
          <w:rFonts w:cs="Miriam"/>
          <w:rtl/>
        </w:rPr>
        <w:tab/>
      </w:r>
      <w:r>
        <w:rPr>
          <w:rStyle w:val="default"/>
          <w:rFonts w:cs="FrankRuehl"/>
          <w:rtl/>
        </w:rPr>
        <w:t>ב</w:t>
      </w:r>
      <w:r>
        <w:rPr>
          <w:rStyle w:val="default"/>
          <w:rFonts w:cs="FrankRuehl" w:hint="cs"/>
          <w:rtl/>
        </w:rPr>
        <w:t>התאם לבקשת התובע, יימסר לו העתק מהח</w:t>
      </w:r>
      <w:r>
        <w:rPr>
          <w:rStyle w:val="default"/>
          <w:rFonts w:cs="FrankRuehl"/>
          <w:rtl/>
        </w:rPr>
        <w:t>ל</w:t>
      </w:r>
      <w:r>
        <w:rPr>
          <w:rStyle w:val="default"/>
          <w:rFonts w:cs="FrankRuehl" w:hint="cs"/>
          <w:rtl/>
        </w:rPr>
        <w:t>טת הרופא המוסמך וכן העתק מהממצאים והנימוקים, אלא אם כן החליט הרופא שאין להביא את הממצאים והנימוקים לידיעת התובע עצמו, אלא לידיעת בא כוחו של התובע או לידיעת אדם אחר המייצג, לדעת המוסד, את התובע.</w:t>
      </w:r>
    </w:p>
    <w:p w14:paraId="54ABF145" w14:textId="77777777" w:rsidR="008635A3" w:rsidRDefault="008635A3">
      <w:pPr>
        <w:pStyle w:val="medium2-header"/>
        <w:keepLines w:val="0"/>
        <w:spacing w:before="72"/>
        <w:ind w:left="0" w:right="1134"/>
        <w:rPr>
          <w:noProof/>
          <w:sz w:val="20"/>
          <w:rtl/>
        </w:rPr>
      </w:pPr>
      <w:bookmarkStart w:id="29" w:name="med2"/>
      <w:bookmarkEnd w:id="29"/>
      <w:r>
        <w:rPr>
          <w:noProof/>
          <w:sz w:val="20"/>
          <w:rtl/>
        </w:rPr>
        <w:t>פ</w:t>
      </w:r>
      <w:r>
        <w:rPr>
          <w:rFonts w:hint="cs"/>
          <w:noProof/>
          <w:sz w:val="20"/>
          <w:rtl/>
        </w:rPr>
        <w:t>רק ג': ועדה רפואית לעררים</w:t>
      </w:r>
    </w:p>
    <w:p w14:paraId="6353B48A" w14:textId="77777777" w:rsidR="008635A3" w:rsidRDefault="008635A3">
      <w:pPr>
        <w:pStyle w:val="P00"/>
        <w:spacing w:before="72"/>
        <w:ind w:left="0" w:right="1134"/>
        <w:rPr>
          <w:rStyle w:val="default"/>
          <w:rFonts w:cs="FrankRuehl"/>
          <w:rtl/>
        </w:rPr>
      </w:pPr>
      <w:bookmarkStart w:id="30" w:name="Seif19"/>
      <w:bookmarkEnd w:id="30"/>
      <w:r>
        <w:rPr>
          <w:lang w:val="he-IL"/>
        </w:rPr>
        <w:pict w14:anchorId="0C17CB5D">
          <v:rect id="_x0000_s2068" style="position:absolute;left:0;text-align:left;margin-left:464.5pt;margin-top:8.05pt;width:75.05pt;height:20.75pt;z-index:251652096" o:allowincell="f" filled="f" stroked="f" strokecolor="lime" strokeweight=".25pt">
            <v:textbox inset="0,0,0,0">
              <w:txbxContent>
                <w:p w14:paraId="7029A9EB" w14:textId="77777777" w:rsidR="008635A3" w:rsidRDefault="008635A3">
                  <w:pPr>
                    <w:spacing w:line="160" w:lineRule="exact"/>
                    <w:jc w:val="left"/>
                    <w:rPr>
                      <w:rFonts w:cs="Miriam"/>
                      <w:noProof/>
                      <w:szCs w:val="18"/>
                      <w:rtl/>
                    </w:rPr>
                  </w:pPr>
                  <w:r>
                    <w:rPr>
                      <w:rFonts w:cs="Miriam"/>
                      <w:szCs w:val="18"/>
                      <w:rtl/>
                    </w:rPr>
                    <w:t>ה</w:t>
                  </w:r>
                  <w:r>
                    <w:rPr>
                      <w:rFonts w:cs="Miriam" w:hint="cs"/>
                      <w:szCs w:val="18"/>
                      <w:rtl/>
                    </w:rPr>
                    <w:t xml:space="preserve">רכב ועדה </w:t>
                  </w:r>
                  <w:r>
                    <w:rPr>
                      <w:rFonts w:cs="Miriam"/>
                      <w:szCs w:val="18"/>
                      <w:rtl/>
                    </w:rPr>
                    <w:t>ר</w:t>
                  </w:r>
                  <w:r>
                    <w:rPr>
                      <w:rFonts w:cs="Miriam" w:hint="cs"/>
                      <w:szCs w:val="18"/>
                      <w:rtl/>
                    </w:rPr>
                    <w:t>פואית לעררים</w:t>
                  </w:r>
                </w:p>
              </w:txbxContent>
            </v:textbox>
            <w10:anchorlock/>
          </v:rect>
        </w:pict>
      </w:r>
      <w:r>
        <w:rPr>
          <w:rStyle w:val="big-number"/>
          <w:rFonts w:cs="Miriam"/>
          <w:rtl/>
        </w:rPr>
        <w:t>19.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ועדה רפואית לעררים תורכב משנים או משלושה רופאים, בהתאם להחלטת רופא מוסמך, אותם בחר מבין הרופאים אשר שמותיהם כלולים ברשימת חברי ועדות רפואיות לעררים שקבע שר העבודה והרווחה ושפורסמה ברשומות. </w:t>
      </w:r>
    </w:p>
    <w:p w14:paraId="1D41EF1F" w14:textId="77777777" w:rsidR="008635A3" w:rsidRDefault="008635A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בועדה המורכבת משני רופאים, תינתן החלטת הועדה פה אחד; נחלקו </w:t>
      </w:r>
      <w:r>
        <w:rPr>
          <w:rStyle w:val="default"/>
          <w:rFonts w:cs="FrankRuehl"/>
          <w:rtl/>
        </w:rPr>
        <w:t>ה</w:t>
      </w:r>
      <w:r>
        <w:rPr>
          <w:rStyle w:val="default"/>
          <w:rFonts w:cs="FrankRuehl" w:hint="cs"/>
          <w:rtl/>
        </w:rPr>
        <w:t>דעות בועדה, ימונה באותה דרך רופא שלישי, או שתורכב ועדה רפואית לעררים חדשה של שלושה רופאים.</w:t>
      </w:r>
    </w:p>
    <w:p w14:paraId="057F3BB3" w14:textId="77777777" w:rsidR="008635A3" w:rsidRDefault="008635A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בועדה המורכבת משלושה רופאים, תינתן החלטת הועדה ברוב דעות; לא התקבלה החלטה ברוב דעות, תמונה ועדה חדשה של שלושה רופאים. </w:t>
      </w:r>
    </w:p>
    <w:p w14:paraId="7D2207C8" w14:textId="77777777" w:rsidR="008635A3" w:rsidRDefault="008635A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רופא מוסמך לא ירכיב ועדה רפואית לער</w:t>
      </w:r>
      <w:r>
        <w:rPr>
          <w:rStyle w:val="default"/>
          <w:rFonts w:cs="FrankRuehl"/>
          <w:rtl/>
        </w:rPr>
        <w:t>ר</w:t>
      </w:r>
      <w:r>
        <w:rPr>
          <w:rStyle w:val="default"/>
          <w:rFonts w:cs="FrankRuehl" w:hint="cs"/>
          <w:rtl/>
        </w:rPr>
        <w:t xml:space="preserve">ים הדנה בערר על החלטה שהוא נתן ולא יהיה חבר בה. </w:t>
      </w:r>
    </w:p>
    <w:p w14:paraId="1D9187FB" w14:textId="77777777" w:rsidR="008635A3" w:rsidRDefault="008635A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בתקנה זו, "רופא מוסמך" </w:t>
      </w:r>
      <w:r w:rsidR="000C2A62">
        <w:rPr>
          <w:rStyle w:val="default"/>
          <w:rFonts w:cs="FrankRuehl"/>
          <w:rtl/>
        </w:rPr>
        <w:t>–</w:t>
      </w:r>
      <w:r>
        <w:rPr>
          <w:rStyle w:val="default"/>
          <w:rFonts w:cs="FrankRuehl" w:hint="cs"/>
          <w:rtl/>
        </w:rPr>
        <w:t xml:space="preserve"> כמשמעותו בסעיף 127כז(ב) לחוק, שהמוסד הסמיכו גם לענין תקנה זו. </w:t>
      </w:r>
    </w:p>
    <w:p w14:paraId="731A79A1" w14:textId="77777777" w:rsidR="008635A3" w:rsidRDefault="008635A3">
      <w:pPr>
        <w:pStyle w:val="P00"/>
        <w:spacing w:before="72"/>
        <w:ind w:left="0" w:right="1134"/>
        <w:rPr>
          <w:rStyle w:val="default"/>
          <w:rFonts w:cs="FrankRuehl"/>
          <w:rtl/>
        </w:rPr>
      </w:pPr>
      <w:bookmarkStart w:id="31" w:name="Seif20"/>
      <w:bookmarkEnd w:id="31"/>
      <w:r>
        <w:rPr>
          <w:lang w:val="he-IL"/>
        </w:rPr>
        <w:pict w14:anchorId="07E15B5F">
          <v:rect id="_x0000_s2069" style="position:absolute;left:0;text-align:left;margin-left:464.5pt;margin-top:8.05pt;width:75.05pt;height:13.2pt;z-index:251653120" o:allowincell="f" filled="f" stroked="f" strokecolor="lime" strokeweight=".25pt">
            <v:textbox inset="0,0,0,0">
              <w:txbxContent>
                <w:p w14:paraId="0C90ADA2" w14:textId="77777777" w:rsidR="008635A3" w:rsidRDefault="008635A3">
                  <w:pPr>
                    <w:spacing w:line="160" w:lineRule="exact"/>
                    <w:jc w:val="left"/>
                    <w:rPr>
                      <w:rFonts w:cs="Miriam"/>
                      <w:noProof/>
                      <w:szCs w:val="18"/>
                      <w:rtl/>
                    </w:rPr>
                  </w:pPr>
                  <w:r>
                    <w:rPr>
                      <w:rFonts w:cs="Miriam"/>
                      <w:szCs w:val="18"/>
                      <w:rtl/>
                    </w:rPr>
                    <w:t>מ</w:t>
                  </w:r>
                  <w:r>
                    <w:rPr>
                      <w:rFonts w:cs="Miriam" w:hint="cs"/>
                      <w:szCs w:val="18"/>
                      <w:rtl/>
                    </w:rPr>
                    <w:t>ועד להגשת ערר</w:t>
                  </w:r>
                </w:p>
              </w:txbxContent>
            </v:textbox>
            <w10:anchorlock/>
          </v:rect>
        </w:pict>
      </w:r>
      <w:r>
        <w:rPr>
          <w:rStyle w:val="big-number"/>
          <w:rFonts w:cs="Miriam"/>
          <w:rtl/>
        </w:rPr>
        <w:t>20.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תובע רשאי לערור על החלטת רופא מוסמך שקבע לו אחוז נכות רפואית שאינו מזכה בגימלה לפי פרק</w:t>
      </w:r>
      <w:r>
        <w:rPr>
          <w:rStyle w:val="default"/>
          <w:rFonts w:cs="FrankRuehl"/>
          <w:rtl/>
        </w:rPr>
        <w:t xml:space="preserve"> </w:t>
      </w:r>
      <w:r>
        <w:rPr>
          <w:rStyle w:val="default"/>
          <w:rFonts w:cs="FrankRuehl" w:hint="cs"/>
          <w:rtl/>
        </w:rPr>
        <w:t>ו'2 לחוק, תוך 30 ימים מהתאריך שבו נמסרה לו הודעה על ההחלטה.</w:t>
      </w:r>
    </w:p>
    <w:p w14:paraId="59B90056" w14:textId="77777777" w:rsidR="008635A3" w:rsidRDefault="008635A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הוגש ערר במועד הנקוב בתקנת משנה (א), רשאי התובע, בהסכמת המוסד, לערור תוך 30 ימים מהיום האחרון להגשת הערר כאמור.</w:t>
      </w:r>
    </w:p>
    <w:p w14:paraId="294EBDFB" w14:textId="77777777" w:rsidR="008635A3" w:rsidRDefault="008635A3">
      <w:pPr>
        <w:pStyle w:val="P00"/>
        <w:spacing w:before="72"/>
        <w:ind w:left="0" w:right="1134"/>
        <w:rPr>
          <w:rStyle w:val="default"/>
          <w:rFonts w:cs="FrankRuehl"/>
          <w:rtl/>
        </w:rPr>
      </w:pPr>
      <w:bookmarkStart w:id="32" w:name="Seif21"/>
      <w:bookmarkEnd w:id="32"/>
      <w:r>
        <w:rPr>
          <w:lang w:val="he-IL"/>
        </w:rPr>
        <w:pict w14:anchorId="6B7B01E8">
          <v:rect id="_x0000_s2070" style="position:absolute;left:0;text-align:left;margin-left:464.5pt;margin-top:8.05pt;width:75.05pt;height:12.3pt;z-index:251654144" o:allowincell="f" filled="f" stroked="f" strokecolor="lime" strokeweight=".25pt">
            <v:textbox inset="0,0,0,0">
              <w:txbxContent>
                <w:p w14:paraId="36E09913" w14:textId="77777777" w:rsidR="008635A3" w:rsidRDefault="008635A3">
                  <w:pPr>
                    <w:spacing w:line="160" w:lineRule="exact"/>
                    <w:jc w:val="left"/>
                    <w:rPr>
                      <w:rFonts w:cs="Miriam"/>
                      <w:noProof/>
                      <w:szCs w:val="18"/>
                      <w:rtl/>
                    </w:rPr>
                  </w:pPr>
                  <w:r>
                    <w:rPr>
                      <w:rFonts w:cs="Miriam"/>
                      <w:szCs w:val="18"/>
                      <w:rtl/>
                    </w:rPr>
                    <w:t>א</w:t>
                  </w:r>
                  <w:r>
                    <w:rPr>
                      <w:rFonts w:cs="Miriam" w:hint="cs"/>
                      <w:szCs w:val="18"/>
                      <w:rtl/>
                    </w:rPr>
                    <w:t>ופן הגשת הערר</w:t>
                  </w:r>
                </w:p>
              </w:txbxContent>
            </v:textbox>
            <w10:anchorlock/>
          </v:rect>
        </w:pict>
      </w:r>
      <w:r>
        <w:rPr>
          <w:rStyle w:val="big-number"/>
          <w:rFonts w:cs="Miriam"/>
          <w:rtl/>
        </w:rPr>
        <w:t>21.</w:t>
      </w:r>
      <w:r>
        <w:rPr>
          <w:rStyle w:val="big-number"/>
          <w:rFonts w:cs="Miriam"/>
          <w:rtl/>
        </w:rPr>
        <w:tab/>
      </w:r>
      <w:r>
        <w:rPr>
          <w:rStyle w:val="default"/>
          <w:rFonts w:cs="FrankRuehl"/>
          <w:rtl/>
        </w:rPr>
        <w:t>ה</w:t>
      </w:r>
      <w:r>
        <w:rPr>
          <w:rStyle w:val="default"/>
          <w:rFonts w:cs="FrankRuehl" w:hint="cs"/>
          <w:rtl/>
        </w:rPr>
        <w:t>ערר יוגש בכתב באמצעות המוסד, ויצויינו בו נימוקי הער</w:t>
      </w:r>
      <w:r>
        <w:rPr>
          <w:rStyle w:val="default"/>
          <w:rFonts w:cs="FrankRuehl"/>
          <w:rtl/>
        </w:rPr>
        <w:t>ר</w:t>
      </w:r>
      <w:r>
        <w:rPr>
          <w:rStyle w:val="default"/>
          <w:rFonts w:cs="FrankRuehl" w:hint="cs"/>
          <w:rtl/>
        </w:rPr>
        <w:t xml:space="preserve">. </w:t>
      </w:r>
    </w:p>
    <w:p w14:paraId="4CDB1EC0" w14:textId="77777777" w:rsidR="008635A3" w:rsidRDefault="008635A3">
      <w:pPr>
        <w:pStyle w:val="P00"/>
        <w:spacing w:before="72"/>
        <w:ind w:left="0" w:right="1134"/>
        <w:rPr>
          <w:rStyle w:val="default"/>
          <w:rFonts w:cs="FrankRuehl"/>
          <w:rtl/>
        </w:rPr>
      </w:pPr>
      <w:bookmarkStart w:id="33" w:name="Seif22"/>
      <w:bookmarkEnd w:id="33"/>
      <w:r>
        <w:rPr>
          <w:lang w:val="he-IL"/>
        </w:rPr>
        <w:pict w14:anchorId="69051C89">
          <v:rect id="_x0000_s2071" style="position:absolute;left:0;text-align:left;margin-left:464.5pt;margin-top:8.05pt;width:75.05pt;height:20.4pt;z-index:251655168" o:allowincell="f" filled="f" stroked="f" strokecolor="lime" strokeweight=".25pt">
            <v:textbox inset="0,0,0,0">
              <w:txbxContent>
                <w:p w14:paraId="50658EEA" w14:textId="77777777" w:rsidR="008635A3" w:rsidRDefault="008635A3">
                  <w:pPr>
                    <w:spacing w:line="160" w:lineRule="exact"/>
                    <w:jc w:val="left"/>
                    <w:rPr>
                      <w:rFonts w:cs="Miriam"/>
                      <w:noProof/>
                      <w:szCs w:val="18"/>
                      <w:rtl/>
                    </w:rPr>
                  </w:pPr>
                  <w:r>
                    <w:rPr>
                      <w:rFonts w:cs="Miriam"/>
                      <w:szCs w:val="18"/>
                      <w:rtl/>
                    </w:rPr>
                    <w:t>י</w:t>
                  </w:r>
                  <w:r>
                    <w:rPr>
                      <w:rFonts w:cs="Miriam" w:hint="cs"/>
                      <w:szCs w:val="18"/>
                      <w:rtl/>
                    </w:rPr>
                    <w:t xml:space="preserve">יצוג העורר </w:t>
                  </w:r>
                  <w:r>
                    <w:rPr>
                      <w:rFonts w:cs="Miriam"/>
                      <w:szCs w:val="18"/>
                      <w:rtl/>
                    </w:rPr>
                    <w:t>ב</w:t>
                  </w:r>
                  <w:r>
                    <w:rPr>
                      <w:rFonts w:cs="Miriam" w:hint="cs"/>
                      <w:szCs w:val="18"/>
                      <w:rtl/>
                    </w:rPr>
                    <w:t xml:space="preserve">פני ועדה </w:t>
                  </w:r>
                  <w:r>
                    <w:rPr>
                      <w:rFonts w:cs="Miriam"/>
                      <w:szCs w:val="18"/>
                      <w:rtl/>
                    </w:rPr>
                    <w:t>ר</w:t>
                  </w:r>
                  <w:r>
                    <w:rPr>
                      <w:rFonts w:cs="Miriam" w:hint="cs"/>
                      <w:szCs w:val="18"/>
                      <w:rtl/>
                    </w:rPr>
                    <w:t>פואית לעררים</w:t>
                  </w:r>
                </w:p>
              </w:txbxContent>
            </v:textbox>
            <w10:anchorlock/>
          </v:rect>
        </w:pict>
      </w:r>
      <w:r>
        <w:rPr>
          <w:rStyle w:val="big-number"/>
          <w:rFonts w:cs="Miriam"/>
          <w:rtl/>
        </w:rPr>
        <w:t>22.</w:t>
      </w:r>
      <w:r>
        <w:rPr>
          <w:rStyle w:val="big-number"/>
          <w:rFonts w:cs="Miriam"/>
          <w:rtl/>
        </w:rPr>
        <w:tab/>
      </w:r>
      <w:r>
        <w:rPr>
          <w:rStyle w:val="default"/>
          <w:rFonts w:cs="FrankRuehl"/>
          <w:rtl/>
        </w:rPr>
        <w:t>ה</w:t>
      </w:r>
      <w:r>
        <w:rPr>
          <w:rStyle w:val="default"/>
          <w:rFonts w:cs="FrankRuehl" w:hint="cs"/>
          <w:rtl/>
        </w:rPr>
        <w:t>עורר רשאי להיות מיוצג בפני הועדה הרפואית לעררים על ידי הרופא שטיפל בו או רופא מומחה.</w:t>
      </w:r>
    </w:p>
    <w:p w14:paraId="0D377A0E" w14:textId="77777777" w:rsidR="008635A3" w:rsidRDefault="008635A3" w:rsidP="00F6423D">
      <w:pPr>
        <w:pStyle w:val="P00"/>
        <w:spacing w:before="72"/>
        <w:ind w:left="0" w:right="1134"/>
        <w:rPr>
          <w:rStyle w:val="default"/>
          <w:rFonts w:cs="FrankRuehl" w:hint="cs"/>
          <w:rtl/>
        </w:rPr>
      </w:pPr>
      <w:bookmarkStart w:id="34" w:name="Seif23"/>
      <w:bookmarkEnd w:id="34"/>
      <w:r>
        <w:rPr>
          <w:lang w:val="he-IL"/>
        </w:rPr>
        <w:pict w14:anchorId="0424AC55">
          <v:rect id="_x0000_s2072" style="position:absolute;left:0;text-align:left;margin-left:464.5pt;margin-top:8.05pt;width:75.05pt;height:24.8pt;z-index:251656192" o:allowincell="f" filled="f" stroked="f" strokecolor="lime" strokeweight=".25pt">
            <v:textbox inset="0,0,0,0">
              <w:txbxContent>
                <w:p w14:paraId="2384FAC6" w14:textId="77777777" w:rsidR="008635A3" w:rsidRDefault="008635A3">
                  <w:pPr>
                    <w:spacing w:line="160" w:lineRule="exact"/>
                    <w:jc w:val="left"/>
                    <w:rPr>
                      <w:rFonts w:cs="Miriam" w:hint="cs"/>
                      <w:noProof/>
                      <w:szCs w:val="18"/>
                      <w:rtl/>
                    </w:rPr>
                  </w:pPr>
                  <w:r>
                    <w:rPr>
                      <w:rFonts w:cs="Miriam"/>
                      <w:szCs w:val="18"/>
                      <w:rtl/>
                    </w:rPr>
                    <w:t>ה</w:t>
                  </w:r>
                  <w:r>
                    <w:rPr>
                      <w:rFonts w:cs="Miriam" w:hint="cs"/>
                      <w:szCs w:val="18"/>
                      <w:rtl/>
                    </w:rPr>
                    <w:t>ודעה לתו</w:t>
                  </w:r>
                  <w:r>
                    <w:rPr>
                      <w:rFonts w:cs="Miriam"/>
                      <w:szCs w:val="18"/>
                      <w:rtl/>
                    </w:rPr>
                    <w:t>ב</w:t>
                  </w:r>
                  <w:r>
                    <w:rPr>
                      <w:rFonts w:cs="Miriam" w:hint="cs"/>
                      <w:szCs w:val="18"/>
                      <w:rtl/>
                    </w:rPr>
                    <w:t>ע</w:t>
                  </w:r>
                </w:p>
                <w:p w14:paraId="3F9545DC" w14:textId="77777777" w:rsidR="00F6423D" w:rsidRDefault="00CC15C0">
                  <w:pPr>
                    <w:spacing w:line="160" w:lineRule="exact"/>
                    <w:jc w:val="left"/>
                    <w:rPr>
                      <w:rFonts w:cs="Miriam" w:hint="cs"/>
                      <w:noProof/>
                      <w:szCs w:val="18"/>
                      <w:rtl/>
                    </w:rPr>
                  </w:pPr>
                  <w:r>
                    <w:rPr>
                      <w:rFonts w:cs="Miriam" w:hint="cs"/>
                      <w:noProof/>
                      <w:szCs w:val="18"/>
                      <w:rtl/>
                    </w:rPr>
                    <w:t>(הוראת שעה</w:t>
                  </w:r>
                  <w:r w:rsidR="00F6423D">
                    <w:rPr>
                      <w:rFonts w:cs="Miriam" w:hint="cs"/>
                      <w:noProof/>
                      <w:szCs w:val="18"/>
                      <w:rtl/>
                    </w:rPr>
                    <w:t xml:space="preserve">) </w:t>
                  </w:r>
                  <w:r>
                    <w:rPr>
                      <w:rFonts w:cs="Miriam"/>
                      <w:noProof/>
                      <w:szCs w:val="18"/>
                      <w:rtl/>
                    </w:rPr>
                    <w:br/>
                  </w:r>
                  <w:r w:rsidR="00F6423D">
                    <w:rPr>
                      <w:rFonts w:cs="Miriam" w:hint="cs"/>
                      <w:noProof/>
                      <w:szCs w:val="18"/>
                      <w:rtl/>
                    </w:rPr>
                    <w:t>תשע"ו-2016</w:t>
                  </w:r>
                </w:p>
              </w:txbxContent>
            </v:textbox>
            <w10:anchorlock/>
          </v:rect>
        </w:pict>
      </w:r>
      <w:r>
        <w:rPr>
          <w:rStyle w:val="big-number"/>
          <w:rFonts w:cs="Miriam"/>
          <w:rtl/>
        </w:rPr>
        <w:t>23</w:t>
      </w:r>
      <w:r w:rsidRPr="00F6423D">
        <w:rPr>
          <w:rStyle w:val="default"/>
          <w:rFonts w:cs="FrankRuehl"/>
          <w:rtl/>
        </w:rPr>
        <w:t>.</w:t>
      </w:r>
      <w:r w:rsidRPr="00F6423D">
        <w:rPr>
          <w:rStyle w:val="default"/>
          <w:rFonts w:cs="FrankRuehl"/>
          <w:rtl/>
        </w:rPr>
        <w:tab/>
      </w:r>
      <w:r w:rsidR="00E10197">
        <w:rPr>
          <w:rStyle w:val="default"/>
          <w:rFonts w:cs="FrankRuehl" w:hint="cs"/>
          <w:rtl/>
        </w:rPr>
        <w:t>המזכיר</w:t>
      </w:r>
      <w:r>
        <w:rPr>
          <w:rStyle w:val="default"/>
          <w:rFonts w:cs="FrankRuehl" w:hint="cs"/>
          <w:rtl/>
        </w:rPr>
        <w:t xml:space="preserve"> יודיע לעורר בכתב על החלטת הועדה הרפואית לעררים, ולפי בקשתו ימציא לו גם</w:t>
      </w:r>
      <w:r>
        <w:rPr>
          <w:rStyle w:val="default"/>
          <w:rFonts w:cs="FrankRuehl"/>
          <w:rtl/>
        </w:rPr>
        <w:t xml:space="preserve"> </w:t>
      </w:r>
      <w:r>
        <w:rPr>
          <w:rStyle w:val="default"/>
          <w:rFonts w:cs="FrankRuehl" w:hint="cs"/>
          <w:rtl/>
        </w:rPr>
        <w:t>העתק מהחלטת הועדה וכן העתק מהממצאים והנימוקים, אלא אם כן החליטה הועדה שאין להביא את הממצאים והנימוקים לידיעת העורר עצמו, אלא לידיעת בא כוחו של העורר או אדם אח</w:t>
      </w:r>
      <w:r w:rsidR="00F6423D">
        <w:rPr>
          <w:rStyle w:val="default"/>
          <w:rFonts w:cs="FrankRuehl" w:hint="cs"/>
          <w:rtl/>
        </w:rPr>
        <w:t>ר המייצג, לדעת המוסד, את העורר.</w:t>
      </w:r>
    </w:p>
    <w:p w14:paraId="24521772" w14:textId="77777777" w:rsidR="00F6423D" w:rsidRPr="00E10197" w:rsidRDefault="00F6423D" w:rsidP="00F6423D">
      <w:pPr>
        <w:pStyle w:val="P00"/>
        <w:spacing w:before="0"/>
        <w:ind w:left="0" w:right="1134"/>
        <w:rPr>
          <w:rStyle w:val="default"/>
          <w:rFonts w:cs="FrankRuehl" w:hint="cs"/>
          <w:vanish/>
          <w:color w:val="FF0000"/>
          <w:szCs w:val="20"/>
          <w:shd w:val="clear" w:color="auto" w:fill="FFFF99"/>
          <w:rtl/>
        </w:rPr>
      </w:pPr>
      <w:bookmarkStart w:id="35" w:name="Rov47"/>
      <w:r w:rsidRPr="00E10197">
        <w:rPr>
          <w:rStyle w:val="default"/>
          <w:rFonts w:cs="FrankRuehl" w:hint="cs"/>
          <w:vanish/>
          <w:color w:val="FF0000"/>
          <w:szCs w:val="20"/>
          <w:shd w:val="clear" w:color="auto" w:fill="FFFF99"/>
          <w:rtl/>
        </w:rPr>
        <w:t>מיום 1.5.2016</w:t>
      </w:r>
      <w:r w:rsidR="00CC15C0" w:rsidRPr="00E10197">
        <w:rPr>
          <w:rStyle w:val="default"/>
          <w:rFonts w:cs="FrankRuehl" w:hint="cs"/>
          <w:vanish/>
          <w:color w:val="FF0000"/>
          <w:szCs w:val="20"/>
          <w:shd w:val="clear" w:color="auto" w:fill="FFFF99"/>
          <w:rtl/>
        </w:rPr>
        <w:t xml:space="preserve"> עד יום 1.5.202</w:t>
      </w:r>
      <w:r w:rsidR="00E10197" w:rsidRPr="00E10197">
        <w:rPr>
          <w:rStyle w:val="default"/>
          <w:rFonts w:cs="FrankRuehl" w:hint="cs"/>
          <w:vanish/>
          <w:color w:val="FF0000"/>
          <w:szCs w:val="20"/>
          <w:shd w:val="clear" w:color="auto" w:fill="FFFF99"/>
          <w:rtl/>
        </w:rPr>
        <w:t>4</w:t>
      </w:r>
    </w:p>
    <w:p w14:paraId="7C5A3844" w14:textId="77777777" w:rsidR="00F6423D" w:rsidRPr="00E10197" w:rsidRDefault="00CC15C0" w:rsidP="00F6423D">
      <w:pPr>
        <w:pStyle w:val="P00"/>
        <w:spacing w:before="0"/>
        <w:ind w:left="0" w:right="1134"/>
        <w:rPr>
          <w:rStyle w:val="default"/>
          <w:rFonts w:cs="FrankRuehl" w:hint="cs"/>
          <w:vanish/>
          <w:szCs w:val="20"/>
          <w:shd w:val="clear" w:color="auto" w:fill="FFFF99"/>
          <w:rtl/>
        </w:rPr>
      </w:pPr>
      <w:r w:rsidRPr="00E10197">
        <w:rPr>
          <w:rStyle w:val="default"/>
          <w:rFonts w:cs="FrankRuehl" w:hint="cs"/>
          <w:b/>
          <w:bCs/>
          <w:vanish/>
          <w:szCs w:val="20"/>
          <w:shd w:val="clear" w:color="auto" w:fill="FFFF99"/>
          <w:rtl/>
        </w:rPr>
        <w:t>הוראת שעה</w:t>
      </w:r>
      <w:r w:rsidR="00F6423D" w:rsidRPr="00E10197">
        <w:rPr>
          <w:rStyle w:val="default"/>
          <w:rFonts w:cs="FrankRuehl" w:hint="cs"/>
          <w:b/>
          <w:bCs/>
          <w:vanish/>
          <w:szCs w:val="20"/>
          <w:shd w:val="clear" w:color="auto" w:fill="FFFF99"/>
          <w:rtl/>
        </w:rPr>
        <w:t xml:space="preserve"> תשע"ו-2016</w:t>
      </w:r>
    </w:p>
    <w:p w14:paraId="2C2D9053" w14:textId="77777777" w:rsidR="00F6423D" w:rsidRPr="00E10197" w:rsidRDefault="00F6423D" w:rsidP="00F6423D">
      <w:pPr>
        <w:pStyle w:val="P00"/>
        <w:spacing w:before="0"/>
        <w:ind w:left="0" w:right="1134"/>
        <w:rPr>
          <w:rStyle w:val="default"/>
          <w:rFonts w:cs="FrankRuehl" w:hint="cs"/>
          <w:vanish/>
          <w:szCs w:val="20"/>
          <w:shd w:val="clear" w:color="auto" w:fill="FFFF99"/>
          <w:rtl/>
        </w:rPr>
      </w:pPr>
      <w:hyperlink r:id="rId19" w:history="1">
        <w:r w:rsidRPr="00E10197">
          <w:rPr>
            <w:rStyle w:val="Hyperlink"/>
            <w:rFonts w:hint="cs"/>
            <w:vanish/>
            <w:szCs w:val="20"/>
            <w:shd w:val="clear" w:color="auto" w:fill="FFFF99"/>
            <w:rtl/>
          </w:rPr>
          <w:t>ק"ת תשע"ו מס' 7642</w:t>
        </w:r>
      </w:hyperlink>
      <w:r w:rsidRPr="00E10197">
        <w:rPr>
          <w:rStyle w:val="default"/>
          <w:rFonts w:cs="FrankRuehl" w:hint="cs"/>
          <w:vanish/>
          <w:szCs w:val="20"/>
          <w:shd w:val="clear" w:color="auto" w:fill="FFFF99"/>
          <w:rtl/>
        </w:rPr>
        <w:t xml:space="preserve"> מיום 6.4.2016 עמ' 975</w:t>
      </w:r>
    </w:p>
    <w:p w14:paraId="6B06914C" w14:textId="77777777" w:rsidR="00CC15C0" w:rsidRPr="00E10197" w:rsidRDefault="00CC15C0" w:rsidP="00CC15C0">
      <w:pPr>
        <w:pStyle w:val="P00"/>
        <w:tabs>
          <w:tab w:val="clear" w:pos="6259"/>
        </w:tabs>
        <w:spacing w:before="0"/>
        <w:ind w:left="0" w:right="1134"/>
        <w:rPr>
          <w:vanish/>
          <w:szCs w:val="20"/>
          <w:shd w:val="clear" w:color="auto" w:fill="FFFF99"/>
          <w:rtl/>
        </w:rPr>
      </w:pPr>
      <w:r w:rsidRPr="00E10197">
        <w:rPr>
          <w:rFonts w:hint="cs"/>
          <w:b/>
          <w:bCs/>
          <w:vanish/>
          <w:szCs w:val="20"/>
          <w:shd w:val="clear" w:color="auto" w:fill="FFFF99"/>
          <w:rtl/>
        </w:rPr>
        <w:t>תק' (מס' 2) תשע"ו-2016 (תיקון) תש"ף-2020</w:t>
      </w:r>
    </w:p>
    <w:p w14:paraId="760105F2" w14:textId="77777777" w:rsidR="00CC15C0" w:rsidRPr="00E10197" w:rsidRDefault="00CC15C0" w:rsidP="00CC15C0">
      <w:pPr>
        <w:pStyle w:val="P00"/>
        <w:tabs>
          <w:tab w:val="clear" w:pos="6259"/>
        </w:tabs>
        <w:spacing w:before="0"/>
        <w:ind w:left="0" w:right="1134"/>
        <w:rPr>
          <w:rFonts w:hint="cs"/>
          <w:vanish/>
          <w:szCs w:val="20"/>
          <w:shd w:val="clear" w:color="auto" w:fill="FFFF99"/>
          <w:rtl/>
        </w:rPr>
      </w:pPr>
      <w:hyperlink r:id="rId20" w:history="1">
        <w:r w:rsidRPr="00E10197">
          <w:rPr>
            <w:rStyle w:val="Hyperlink"/>
            <w:rFonts w:hint="cs"/>
            <w:vanish/>
            <w:szCs w:val="20"/>
            <w:shd w:val="clear" w:color="auto" w:fill="FFFF99"/>
            <w:rtl/>
          </w:rPr>
          <w:t>ק"ת תש"ף מס' 8580</w:t>
        </w:r>
      </w:hyperlink>
      <w:r w:rsidRPr="00E10197">
        <w:rPr>
          <w:rFonts w:hint="cs"/>
          <w:vanish/>
          <w:szCs w:val="20"/>
          <w:shd w:val="clear" w:color="auto" w:fill="FFFF99"/>
          <w:rtl/>
        </w:rPr>
        <w:t xml:space="preserve"> מיום 1.6.2020 עמ' 1477</w:t>
      </w:r>
    </w:p>
    <w:p w14:paraId="204E0024" w14:textId="77777777" w:rsidR="00E10197" w:rsidRPr="00E10197" w:rsidRDefault="00E10197" w:rsidP="00E10197">
      <w:pPr>
        <w:pStyle w:val="P00"/>
        <w:tabs>
          <w:tab w:val="clear" w:pos="6259"/>
        </w:tabs>
        <w:spacing w:before="0"/>
        <w:ind w:left="0" w:right="1134"/>
        <w:rPr>
          <w:vanish/>
          <w:szCs w:val="20"/>
          <w:shd w:val="clear" w:color="auto" w:fill="FFFF99"/>
          <w:rtl/>
        </w:rPr>
      </w:pPr>
      <w:r w:rsidRPr="00E10197">
        <w:rPr>
          <w:rFonts w:hint="cs"/>
          <w:b/>
          <w:bCs/>
          <w:vanish/>
          <w:szCs w:val="20"/>
          <w:shd w:val="clear" w:color="auto" w:fill="FFFF99"/>
          <w:rtl/>
        </w:rPr>
        <w:t>הוראת שעה תשע"ו-2016 (תיקון מס' 2) תשפ"ב-2022</w:t>
      </w:r>
    </w:p>
    <w:p w14:paraId="6B6815DB" w14:textId="77777777" w:rsidR="00E10197" w:rsidRPr="00E10197" w:rsidRDefault="00E10197" w:rsidP="00E10197">
      <w:pPr>
        <w:pStyle w:val="P00"/>
        <w:tabs>
          <w:tab w:val="clear" w:pos="6259"/>
        </w:tabs>
        <w:spacing w:before="0"/>
        <w:ind w:left="0" w:right="1134"/>
        <w:rPr>
          <w:rFonts w:hint="cs"/>
          <w:vanish/>
          <w:szCs w:val="20"/>
          <w:shd w:val="clear" w:color="auto" w:fill="FFFF99"/>
          <w:rtl/>
        </w:rPr>
      </w:pPr>
      <w:hyperlink r:id="rId21" w:history="1">
        <w:r w:rsidRPr="00E10197">
          <w:rPr>
            <w:rStyle w:val="Hyperlink"/>
            <w:rFonts w:hint="cs"/>
            <w:vanish/>
            <w:szCs w:val="20"/>
            <w:shd w:val="clear" w:color="auto" w:fill="FFFF99"/>
            <w:rtl/>
          </w:rPr>
          <w:t>ק"ת תשפ"ב מס' 10163</w:t>
        </w:r>
      </w:hyperlink>
      <w:r w:rsidRPr="00E10197">
        <w:rPr>
          <w:rFonts w:hint="cs"/>
          <w:vanish/>
          <w:szCs w:val="20"/>
          <w:shd w:val="clear" w:color="auto" w:fill="FFFF99"/>
          <w:rtl/>
        </w:rPr>
        <w:t xml:space="preserve"> מיום 18.5.2022 עמ' 2910</w:t>
      </w:r>
    </w:p>
    <w:p w14:paraId="131B55EB" w14:textId="77777777" w:rsidR="00F6423D" w:rsidRPr="00F6423D" w:rsidRDefault="00F6423D" w:rsidP="00F6423D">
      <w:pPr>
        <w:pStyle w:val="P00"/>
        <w:ind w:left="0" w:right="1134"/>
        <w:rPr>
          <w:rStyle w:val="default"/>
          <w:rFonts w:cs="FrankRuehl" w:hint="cs"/>
          <w:sz w:val="2"/>
          <w:szCs w:val="2"/>
          <w:rtl/>
        </w:rPr>
      </w:pPr>
      <w:r w:rsidRPr="00E10197">
        <w:rPr>
          <w:rStyle w:val="default"/>
          <w:rFonts w:cs="FrankRuehl"/>
          <w:vanish/>
          <w:sz w:val="22"/>
          <w:szCs w:val="22"/>
          <w:shd w:val="clear" w:color="auto" w:fill="FFFF99"/>
          <w:rtl/>
        </w:rPr>
        <w:t>23.</w:t>
      </w:r>
      <w:r w:rsidRPr="00E10197">
        <w:rPr>
          <w:rStyle w:val="default"/>
          <w:rFonts w:cs="FrankRuehl"/>
          <w:vanish/>
          <w:sz w:val="22"/>
          <w:szCs w:val="22"/>
          <w:shd w:val="clear" w:color="auto" w:fill="FFFF99"/>
          <w:rtl/>
        </w:rPr>
        <w:tab/>
      </w:r>
      <w:r w:rsidRPr="00E10197">
        <w:rPr>
          <w:rStyle w:val="default"/>
          <w:rFonts w:cs="FrankRuehl"/>
          <w:strike/>
          <w:vanish/>
          <w:sz w:val="22"/>
          <w:szCs w:val="22"/>
          <w:shd w:val="clear" w:color="auto" w:fill="FFFF99"/>
          <w:rtl/>
        </w:rPr>
        <w:t>ה</w:t>
      </w:r>
      <w:r w:rsidRPr="00E10197">
        <w:rPr>
          <w:rStyle w:val="default"/>
          <w:rFonts w:cs="FrankRuehl" w:hint="cs"/>
          <w:strike/>
          <w:vanish/>
          <w:sz w:val="22"/>
          <w:szCs w:val="22"/>
          <w:shd w:val="clear" w:color="auto" w:fill="FFFF99"/>
          <w:rtl/>
        </w:rPr>
        <w:t>מוסד יודיע</w:t>
      </w:r>
      <w:r w:rsidRPr="00E10197">
        <w:rPr>
          <w:rStyle w:val="default"/>
          <w:rFonts w:cs="FrankRuehl" w:hint="cs"/>
          <w:vanish/>
          <w:sz w:val="22"/>
          <w:szCs w:val="22"/>
          <w:shd w:val="clear" w:color="auto" w:fill="FFFF99"/>
          <w:rtl/>
        </w:rPr>
        <w:t xml:space="preserve"> </w:t>
      </w:r>
      <w:r w:rsidRPr="00E10197">
        <w:rPr>
          <w:rStyle w:val="default"/>
          <w:rFonts w:cs="FrankRuehl" w:hint="cs"/>
          <w:vanish/>
          <w:sz w:val="22"/>
          <w:szCs w:val="22"/>
          <w:u w:val="single"/>
          <w:shd w:val="clear" w:color="auto" w:fill="FFFF99"/>
          <w:rtl/>
        </w:rPr>
        <w:t>המזכיר יודיע</w:t>
      </w:r>
      <w:r w:rsidRPr="00E10197">
        <w:rPr>
          <w:rStyle w:val="default"/>
          <w:rFonts w:cs="FrankRuehl" w:hint="cs"/>
          <w:vanish/>
          <w:sz w:val="22"/>
          <w:szCs w:val="22"/>
          <w:shd w:val="clear" w:color="auto" w:fill="FFFF99"/>
          <w:rtl/>
        </w:rPr>
        <w:t xml:space="preserve"> לעורר בכתב על החלטת הועדה הרפואית לעררים, ולפי בקשתו ימציא לו גם</w:t>
      </w:r>
      <w:r w:rsidRPr="00E10197">
        <w:rPr>
          <w:rStyle w:val="default"/>
          <w:rFonts w:cs="FrankRuehl"/>
          <w:vanish/>
          <w:sz w:val="22"/>
          <w:szCs w:val="22"/>
          <w:shd w:val="clear" w:color="auto" w:fill="FFFF99"/>
          <w:rtl/>
        </w:rPr>
        <w:t xml:space="preserve"> </w:t>
      </w:r>
      <w:r w:rsidRPr="00E10197">
        <w:rPr>
          <w:rStyle w:val="default"/>
          <w:rFonts w:cs="FrankRuehl" w:hint="cs"/>
          <w:vanish/>
          <w:sz w:val="22"/>
          <w:szCs w:val="22"/>
          <w:shd w:val="clear" w:color="auto" w:fill="FFFF99"/>
          <w:rtl/>
        </w:rPr>
        <w:t>העתק מהחלטת הועדה וכן העתק מהממצאים והנימוקים, אלא אם כן החליטה הועדה שאין להביא את הממצאים והנימוקים לידיעת העורר עצמו, אלא לידיעת בא כוחו של העורר או אדם אחר המייצג, לדעת המוסד, את העורר.</w:t>
      </w:r>
      <w:bookmarkEnd w:id="35"/>
    </w:p>
    <w:p w14:paraId="1ABBC674" w14:textId="77777777" w:rsidR="008635A3" w:rsidRDefault="008635A3" w:rsidP="00F6423D">
      <w:pPr>
        <w:pStyle w:val="P00"/>
        <w:spacing w:before="72"/>
        <w:ind w:left="0" w:right="1134"/>
        <w:rPr>
          <w:rStyle w:val="default"/>
          <w:rFonts w:cs="FrankRuehl"/>
          <w:rtl/>
        </w:rPr>
      </w:pPr>
      <w:bookmarkStart w:id="36" w:name="Seif24"/>
      <w:bookmarkEnd w:id="36"/>
      <w:r>
        <w:rPr>
          <w:lang w:val="he-IL"/>
        </w:rPr>
        <w:pict w14:anchorId="0DF3F653">
          <v:rect id="_x0000_s2073" style="position:absolute;left:0;text-align:left;margin-left:464.5pt;margin-top:8.05pt;width:75.05pt;height:28.65pt;z-index:251657216" o:allowincell="f" filled="f" stroked="f" strokecolor="lime" strokeweight=".25pt">
            <v:textbox inset="0,0,0,0">
              <w:txbxContent>
                <w:p w14:paraId="65210BAE" w14:textId="77777777" w:rsidR="008635A3" w:rsidRDefault="008635A3">
                  <w:pPr>
                    <w:spacing w:line="160" w:lineRule="exact"/>
                    <w:jc w:val="left"/>
                    <w:rPr>
                      <w:rFonts w:cs="Miriam" w:hint="cs"/>
                      <w:noProof/>
                      <w:szCs w:val="18"/>
                      <w:rtl/>
                    </w:rPr>
                  </w:pPr>
                  <w:r>
                    <w:rPr>
                      <w:rFonts w:cs="Miriam"/>
                      <w:szCs w:val="18"/>
                      <w:rtl/>
                    </w:rPr>
                    <w:t>ה</w:t>
                  </w:r>
                  <w:r>
                    <w:rPr>
                      <w:rFonts w:cs="Miriam" w:hint="cs"/>
                      <w:szCs w:val="18"/>
                      <w:rtl/>
                    </w:rPr>
                    <w:t>חלת תקנות</w:t>
                  </w:r>
                </w:p>
                <w:p w14:paraId="3FC9F9FD" w14:textId="77777777" w:rsidR="00F6423D" w:rsidRDefault="00CC15C0" w:rsidP="00F6423D">
                  <w:pPr>
                    <w:spacing w:line="160" w:lineRule="exact"/>
                    <w:jc w:val="left"/>
                    <w:rPr>
                      <w:rFonts w:cs="Miriam" w:hint="cs"/>
                      <w:noProof/>
                      <w:szCs w:val="18"/>
                      <w:rtl/>
                    </w:rPr>
                  </w:pPr>
                  <w:r>
                    <w:rPr>
                      <w:rFonts w:cs="Miriam" w:hint="cs"/>
                      <w:noProof/>
                      <w:szCs w:val="18"/>
                      <w:rtl/>
                    </w:rPr>
                    <w:t>(הוראת שעה</w:t>
                  </w:r>
                  <w:r w:rsidR="00F6423D">
                    <w:rPr>
                      <w:rFonts w:cs="Miriam" w:hint="cs"/>
                      <w:noProof/>
                      <w:szCs w:val="18"/>
                      <w:rtl/>
                    </w:rPr>
                    <w:t xml:space="preserve">) </w:t>
                  </w:r>
                  <w:r>
                    <w:rPr>
                      <w:rFonts w:cs="Miriam"/>
                      <w:noProof/>
                      <w:szCs w:val="18"/>
                      <w:rtl/>
                    </w:rPr>
                    <w:br/>
                  </w:r>
                  <w:r w:rsidR="00F6423D">
                    <w:rPr>
                      <w:rFonts w:cs="Miriam" w:hint="cs"/>
                      <w:noProof/>
                      <w:szCs w:val="18"/>
                      <w:rtl/>
                    </w:rPr>
                    <w:t>תשע"ו-2016</w:t>
                  </w:r>
                </w:p>
              </w:txbxContent>
            </v:textbox>
            <w10:anchorlock/>
          </v:rect>
        </w:pict>
      </w:r>
      <w:r>
        <w:rPr>
          <w:rStyle w:val="big-number"/>
          <w:rFonts w:cs="Miriam"/>
          <w:rtl/>
        </w:rPr>
        <w:t>24</w:t>
      </w:r>
      <w:r w:rsidRPr="00F6423D">
        <w:rPr>
          <w:rStyle w:val="default"/>
          <w:rFonts w:cs="FrankRuehl"/>
          <w:rtl/>
        </w:rPr>
        <w:t>.</w:t>
      </w:r>
      <w:r w:rsidRPr="00F6423D">
        <w:rPr>
          <w:rStyle w:val="default"/>
          <w:rFonts w:cs="FrankRuehl"/>
          <w:rtl/>
        </w:rPr>
        <w:tab/>
      </w:r>
      <w:r w:rsidR="00E10197">
        <w:rPr>
          <w:rStyle w:val="default"/>
          <w:rFonts w:cs="FrankRuehl" w:hint="cs"/>
          <w:rtl/>
        </w:rPr>
        <w:t>(א)</w:t>
      </w:r>
      <w:r w:rsidR="00E10197">
        <w:rPr>
          <w:rStyle w:val="default"/>
          <w:rFonts w:cs="FrankRuehl"/>
          <w:rtl/>
        </w:rPr>
        <w:tab/>
      </w:r>
      <w:r>
        <w:rPr>
          <w:rStyle w:val="default"/>
          <w:rFonts w:cs="FrankRuehl"/>
          <w:rtl/>
        </w:rPr>
        <w:t>ת</w:t>
      </w:r>
      <w:r>
        <w:rPr>
          <w:rStyle w:val="default"/>
          <w:rFonts w:cs="FrankRuehl" w:hint="cs"/>
          <w:rtl/>
        </w:rPr>
        <w:t>קנות 9,</w:t>
      </w:r>
      <w:r w:rsidR="00AE1BE7">
        <w:rPr>
          <w:rStyle w:val="default"/>
          <w:rFonts w:cs="FrankRuehl" w:hint="cs"/>
          <w:rtl/>
        </w:rPr>
        <w:t xml:space="preserve"> </w:t>
      </w:r>
      <w:r>
        <w:rPr>
          <w:rStyle w:val="default"/>
          <w:rFonts w:cs="FrankRuehl" w:hint="cs"/>
          <w:rtl/>
        </w:rPr>
        <w:t>11, 14, 15, ו-16 יחולו על ערר ב</w:t>
      </w:r>
      <w:r>
        <w:rPr>
          <w:rStyle w:val="default"/>
          <w:rFonts w:cs="FrankRuehl"/>
          <w:rtl/>
        </w:rPr>
        <w:t>פ</w:t>
      </w:r>
      <w:r>
        <w:rPr>
          <w:rStyle w:val="default"/>
          <w:rFonts w:cs="FrankRuehl" w:hint="cs"/>
          <w:rtl/>
        </w:rPr>
        <w:t>ני ועדה רפואית לעררים, בשינויים המחויבים.</w:t>
      </w:r>
    </w:p>
    <w:p w14:paraId="30B91ED1" w14:textId="77777777" w:rsidR="00E10197" w:rsidRPr="00E10197" w:rsidRDefault="00E10197" w:rsidP="00E10197">
      <w:pPr>
        <w:pStyle w:val="P00"/>
        <w:spacing w:before="72"/>
        <w:ind w:left="0" w:right="1134"/>
        <w:rPr>
          <w:rStyle w:val="default"/>
          <w:rFonts w:cs="FrankRuehl"/>
          <w:rtl/>
        </w:rPr>
      </w:pPr>
      <w:r w:rsidRPr="00E10197">
        <w:rPr>
          <w:rStyle w:val="default"/>
          <w:rFonts w:cs="FrankRuehl"/>
          <w:rtl/>
        </w:rPr>
        <w:pict w14:anchorId="633D7F87">
          <v:shape id="_x0000_s2116" type="#_x0000_t202" style="position:absolute;left:0;text-align:left;margin-left:470.35pt;margin-top:7.1pt;width:1in;height:16.8pt;z-index:251680768" filled="f" stroked="f">
            <v:textbox inset="1mm,0,1mm,0">
              <w:txbxContent>
                <w:p w14:paraId="7C806BBE" w14:textId="77777777" w:rsidR="00E10197" w:rsidRDefault="00E10197" w:rsidP="00E10197">
                  <w:pPr>
                    <w:spacing w:line="160" w:lineRule="exact"/>
                    <w:jc w:val="left"/>
                    <w:rPr>
                      <w:rFonts w:cs="Miriam" w:hint="cs"/>
                      <w:noProof/>
                      <w:szCs w:val="18"/>
                      <w:rtl/>
                    </w:rPr>
                  </w:pPr>
                  <w:r>
                    <w:rPr>
                      <w:rFonts w:cs="Miriam" w:hint="cs"/>
                      <w:szCs w:val="18"/>
                      <w:rtl/>
                    </w:rPr>
                    <w:t>(הוראת שעה) תשע"ו-2016</w:t>
                  </w:r>
                </w:p>
              </w:txbxContent>
            </v:textbox>
            <w10:anchorlock/>
          </v:shape>
        </w:pict>
      </w:r>
      <w:r w:rsidRPr="00E10197">
        <w:rPr>
          <w:rStyle w:val="default"/>
          <w:rFonts w:cs="FrankRuehl"/>
          <w:rtl/>
        </w:rPr>
        <w:tab/>
      </w:r>
      <w:r>
        <w:rPr>
          <w:rStyle w:val="default"/>
          <w:rFonts w:cs="FrankRuehl" w:hint="cs"/>
          <w:rtl/>
        </w:rPr>
        <w:t>(ב)</w:t>
      </w:r>
      <w:r>
        <w:rPr>
          <w:rStyle w:val="default"/>
          <w:rFonts w:cs="FrankRuehl"/>
          <w:rtl/>
        </w:rPr>
        <w:tab/>
      </w:r>
      <w:r w:rsidRPr="00E10197">
        <w:rPr>
          <w:rStyle w:val="default"/>
          <w:rFonts w:cs="FrankRuehl" w:hint="cs"/>
          <w:rtl/>
        </w:rPr>
        <w:t>תקנה 10, תחול גם על ערר לפני ועדה רפואית לעררים, בשינויים המחויבים, ולעניין זה יקראו אותה כך שבמקום "המוסד" יבוא "המזכיר".</w:t>
      </w:r>
    </w:p>
    <w:p w14:paraId="48E00720" w14:textId="77777777" w:rsidR="00F6423D" w:rsidRPr="00E10197" w:rsidRDefault="00F6423D" w:rsidP="00F6423D">
      <w:pPr>
        <w:pStyle w:val="P00"/>
        <w:spacing w:before="0"/>
        <w:ind w:left="0" w:right="1134"/>
        <w:rPr>
          <w:rStyle w:val="default"/>
          <w:rFonts w:cs="FrankRuehl" w:hint="cs"/>
          <w:vanish/>
          <w:color w:val="FF0000"/>
          <w:szCs w:val="20"/>
          <w:shd w:val="clear" w:color="auto" w:fill="FFFF99"/>
          <w:rtl/>
        </w:rPr>
      </w:pPr>
      <w:bookmarkStart w:id="37" w:name="Rov49"/>
      <w:r w:rsidRPr="00E10197">
        <w:rPr>
          <w:rStyle w:val="default"/>
          <w:rFonts w:cs="FrankRuehl" w:hint="cs"/>
          <w:vanish/>
          <w:color w:val="FF0000"/>
          <w:szCs w:val="20"/>
          <w:shd w:val="clear" w:color="auto" w:fill="FFFF99"/>
          <w:rtl/>
        </w:rPr>
        <w:t>מיום 1.5.2016</w:t>
      </w:r>
      <w:r w:rsidR="00CC15C0" w:rsidRPr="00E10197">
        <w:rPr>
          <w:rStyle w:val="default"/>
          <w:rFonts w:cs="FrankRuehl" w:hint="cs"/>
          <w:vanish/>
          <w:color w:val="FF0000"/>
          <w:szCs w:val="20"/>
          <w:shd w:val="clear" w:color="auto" w:fill="FFFF99"/>
          <w:rtl/>
        </w:rPr>
        <w:t xml:space="preserve"> עד יום 1.5.202</w:t>
      </w:r>
      <w:r w:rsidR="00E10197" w:rsidRPr="00E10197">
        <w:rPr>
          <w:rStyle w:val="default"/>
          <w:rFonts w:cs="FrankRuehl" w:hint="cs"/>
          <w:vanish/>
          <w:color w:val="FF0000"/>
          <w:szCs w:val="20"/>
          <w:shd w:val="clear" w:color="auto" w:fill="FFFF99"/>
          <w:rtl/>
        </w:rPr>
        <w:t>4</w:t>
      </w:r>
    </w:p>
    <w:p w14:paraId="557E303D" w14:textId="77777777" w:rsidR="00F6423D" w:rsidRPr="00E10197" w:rsidRDefault="00CC15C0" w:rsidP="00F6423D">
      <w:pPr>
        <w:pStyle w:val="P00"/>
        <w:spacing w:before="0"/>
        <w:ind w:left="0" w:right="1134"/>
        <w:rPr>
          <w:rStyle w:val="default"/>
          <w:rFonts w:cs="FrankRuehl" w:hint="cs"/>
          <w:vanish/>
          <w:szCs w:val="20"/>
          <w:shd w:val="clear" w:color="auto" w:fill="FFFF99"/>
          <w:rtl/>
        </w:rPr>
      </w:pPr>
      <w:r w:rsidRPr="00E10197">
        <w:rPr>
          <w:rStyle w:val="default"/>
          <w:rFonts w:cs="FrankRuehl" w:hint="cs"/>
          <w:b/>
          <w:bCs/>
          <w:vanish/>
          <w:szCs w:val="20"/>
          <w:shd w:val="clear" w:color="auto" w:fill="FFFF99"/>
          <w:rtl/>
        </w:rPr>
        <w:t>הוראת שעה</w:t>
      </w:r>
      <w:r w:rsidR="00F6423D" w:rsidRPr="00E10197">
        <w:rPr>
          <w:rStyle w:val="default"/>
          <w:rFonts w:cs="FrankRuehl" w:hint="cs"/>
          <w:b/>
          <w:bCs/>
          <w:vanish/>
          <w:szCs w:val="20"/>
          <w:shd w:val="clear" w:color="auto" w:fill="FFFF99"/>
          <w:rtl/>
        </w:rPr>
        <w:t xml:space="preserve"> תשע"ו-2016</w:t>
      </w:r>
    </w:p>
    <w:p w14:paraId="650D774A" w14:textId="77777777" w:rsidR="00F6423D" w:rsidRPr="00E10197" w:rsidRDefault="00F6423D" w:rsidP="00F6423D">
      <w:pPr>
        <w:pStyle w:val="P00"/>
        <w:spacing w:before="0"/>
        <w:ind w:left="0" w:right="1134"/>
        <w:rPr>
          <w:rStyle w:val="default"/>
          <w:rFonts w:cs="FrankRuehl" w:hint="cs"/>
          <w:vanish/>
          <w:szCs w:val="20"/>
          <w:shd w:val="clear" w:color="auto" w:fill="FFFF99"/>
          <w:rtl/>
        </w:rPr>
      </w:pPr>
      <w:hyperlink r:id="rId22" w:history="1">
        <w:r w:rsidRPr="00E10197">
          <w:rPr>
            <w:rStyle w:val="Hyperlink"/>
            <w:rFonts w:hint="cs"/>
            <w:vanish/>
            <w:szCs w:val="20"/>
            <w:shd w:val="clear" w:color="auto" w:fill="FFFF99"/>
            <w:rtl/>
          </w:rPr>
          <w:t>ק"ת תשע"ו מס' 7642</w:t>
        </w:r>
      </w:hyperlink>
      <w:r w:rsidRPr="00E10197">
        <w:rPr>
          <w:rStyle w:val="default"/>
          <w:rFonts w:cs="FrankRuehl" w:hint="cs"/>
          <w:vanish/>
          <w:szCs w:val="20"/>
          <w:shd w:val="clear" w:color="auto" w:fill="FFFF99"/>
          <w:rtl/>
        </w:rPr>
        <w:t xml:space="preserve"> מיום 6.4.2016 עמ' 975</w:t>
      </w:r>
    </w:p>
    <w:p w14:paraId="50A637A2" w14:textId="77777777" w:rsidR="00CC15C0" w:rsidRPr="00E10197" w:rsidRDefault="00CC15C0" w:rsidP="00CC15C0">
      <w:pPr>
        <w:pStyle w:val="P00"/>
        <w:tabs>
          <w:tab w:val="clear" w:pos="6259"/>
        </w:tabs>
        <w:spacing w:before="0"/>
        <w:ind w:left="0" w:right="1134"/>
        <w:rPr>
          <w:vanish/>
          <w:szCs w:val="20"/>
          <w:shd w:val="clear" w:color="auto" w:fill="FFFF99"/>
          <w:rtl/>
        </w:rPr>
      </w:pPr>
      <w:r w:rsidRPr="00E10197">
        <w:rPr>
          <w:rFonts w:hint="cs"/>
          <w:b/>
          <w:bCs/>
          <w:vanish/>
          <w:szCs w:val="20"/>
          <w:shd w:val="clear" w:color="auto" w:fill="FFFF99"/>
          <w:rtl/>
        </w:rPr>
        <w:t>תק' (מס' 2) תשע"ו-2016 (תיקון) תש"ף-2020</w:t>
      </w:r>
    </w:p>
    <w:p w14:paraId="13B13552" w14:textId="77777777" w:rsidR="00CC15C0" w:rsidRPr="00E10197" w:rsidRDefault="00CC15C0" w:rsidP="00CC15C0">
      <w:pPr>
        <w:pStyle w:val="P00"/>
        <w:tabs>
          <w:tab w:val="clear" w:pos="6259"/>
        </w:tabs>
        <w:spacing w:before="0"/>
        <w:ind w:left="0" w:right="1134"/>
        <w:rPr>
          <w:rFonts w:hint="cs"/>
          <w:vanish/>
          <w:szCs w:val="20"/>
          <w:shd w:val="clear" w:color="auto" w:fill="FFFF99"/>
          <w:rtl/>
        </w:rPr>
      </w:pPr>
      <w:hyperlink r:id="rId23" w:history="1">
        <w:r w:rsidRPr="00E10197">
          <w:rPr>
            <w:rStyle w:val="Hyperlink"/>
            <w:rFonts w:hint="cs"/>
            <w:vanish/>
            <w:szCs w:val="20"/>
            <w:shd w:val="clear" w:color="auto" w:fill="FFFF99"/>
            <w:rtl/>
          </w:rPr>
          <w:t>ק"ת תש"ף מס' 8580</w:t>
        </w:r>
      </w:hyperlink>
      <w:r w:rsidRPr="00E10197">
        <w:rPr>
          <w:rFonts w:hint="cs"/>
          <w:vanish/>
          <w:szCs w:val="20"/>
          <w:shd w:val="clear" w:color="auto" w:fill="FFFF99"/>
          <w:rtl/>
        </w:rPr>
        <w:t xml:space="preserve"> מיום 1.6.2020 עמ' 1477</w:t>
      </w:r>
    </w:p>
    <w:p w14:paraId="10573ABF" w14:textId="77777777" w:rsidR="00E10197" w:rsidRPr="00E10197" w:rsidRDefault="00E10197" w:rsidP="00E10197">
      <w:pPr>
        <w:pStyle w:val="P00"/>
        <w:tabs>
          <w:tab w:val="clear" w:pos="6259"/>
        </w:tabs>
        <w:spacing w:before="0"/>
        <w:ind w:left="0" w:right="1134"/>
        <w:rPr>
          <w:vanish/>
          <w:szCs w:val="20"/>
          <w:shd w:val="clear" w:color="auto" w:fill="FFFF99"/>
          <w:rtl/>
        </w:rPr>
      </w:pPr>
      <w:r w:rsidRPr="00E10197">
        <w:rPr>
          <w:rFonts w:hint="cs"/>
          <w:b/>
          <w:bCs/>
          <w:vanish/>
          <w:szCs w:val="20"/>
          <w:shd w:val="clear" w:color="auto" w:fill="FFFF99"/>
          <w:rtl/>
        </w:rPr>
        <w:t>הוראת שעה תשע"ו-2016 (תיקון מס' 2) תשפ"ב-2022</w:t>
      </w:r>
    </w:p>
    <w:p w14:paraId="7D756E73" w14:textId="77777777" w:rsidR="00E10197" w:rsidRPr="00E10197" w:rsidRDefault="00E10197" w:rsidP="00E10197">
      <w:pPr>
        <w:pStyle w:val="P00"/>
        <w:tabs>
          <w:tab w:val="clear" w:pos="6259"/>
        </w:tabs>
        <w:spacing w:before="0"/>
        <w:ind w:left="0" w:right="1134"/>
        <w:rPr>
          <w:rFonts w:hint="cs"/>
          <w:vanish/>
          <w:szCs w:val="20"/>
          <w:shd w:val="clear" w:color="auto" w:fill="FFFF99"/>
          <w:rtl/>
        </w:rPr>
      </w:pPr>
      <w:hyperlink r:id="rId24" w:history="1">
        <w:r w:rsidRPr="00E10197">
          <w:rPr>
            <w:rStyle w:val="Hyperlink"/>
            <w:rFonts w:hint="cs"/>
            <w:vanish/>
            <w:szCs w:val="20"/>
            <w:shd w:val="clear" w:color="auto" w:fill="FFFF99"/>
            <w:rtl/>
          </w:rPr>
          <w:t>ק"ת תשפ"ב מס' 10163</w:t>
        </w:r>
      </w:hyperlink>
      <w:r w:rsidRPr="00E10197">
        <w:rPr>
          <w:rFonts w:hint="cs"/>
          <w:vanish/>
          <w:szCs w:val="20"/>
          <w:shd w:val="clear" w:color="auto" w:fill="FFFF99"/>
          <w:rtl/>
        </w:rPr>
        <w:t xml:space="preserve"> מיום 18.5.2022 עמ' 2910</w:t>
      </w:r>
    </w:p>
    <w:p w14:paraId="1D1B3368" w14:textId="77777777" w:rsidR="00F6423D" w:rsidRPr="00E10197" w:rsidRDefault="00F6423D" w:rsidP="00F6423D">
      <w:pPr>
        <w:pStyle w:val="P00"/>
        <w:ind w:left="0" w:right="1134"/>
        <w:rPr>
          <w:rStyle w:val="default"/>
          <w:rFonts w:cs="FrankRuehl" w:hint="cs"/>
          <w:vanish/>
          <w:sz w:val="22"/>
          <w:szCs w:val="22"/>
          <w:shd w:val="clear" w:color="auto" w:fill="FFFF99"/>
          <w:rtl/>
        </w:rPr>
      </w:pPr>
      <w:r w:rsidRPr="00E10197">
        <w:rPr>
          <w:rStyle w:val="default"/>
          <w:rFonts w:cs="FrankRuehl"/>
          <w:vanish/>
          <w:sz w:val="22"/>
          <w:szCs w:val="22"/>
          <w:shd w:val="clear" w:color="auto" w:fill="FFFF99"/>
          <w:rtl/>
        </w:rPr>
        <w:t>24.</w:t>
      </w:r>
      <w:r w:rsidRPr="00E10197">
        <w:rPr>
          <w:rStyle w:val="default"/>
          <w:rFonts w:cs="FrankRuehl"/>
          <w:vanish/>
          <w:sz w:val="22"/>
          <w:szCs w:val="22"/>
          <w:shd w:val="clear" w:color="auto" w:fill="FFFF99"/>
          <w:rtl/>
        </w:rPr>
        <w:tab/>
      </w:r>
      <w:r w:rsidRPr="00E10197">
        <w:rPr>
          <w:rStyle w:val="default"/>
          <w:rFonts w:cs="FrankRuehl" w:hint="cs"/>
          <w:vanish/>
          <w:sz w:val="22"/>
          <w:szCs w:val="22"/>
          <w:u w:val="single"/>
          <w:shd w:val="clear" w:color="auto" w:fill="FFFF99"/>
          <w:rtl/>
        </w:rPr>
        <w:t>(א)</w:t>
      </w:r>
      <w:r w:rsidRPr="00E10197">
        <w:rPr>
          <w:rStyle w:val="default"/>
          <w:rFonts w:cs="FrankRuehl" w:hint="cs"/>
          <w:vanish/>
          <w:sz w:val="22"/>
          <w:szCs w:val="22"/>
          <w:shd w:val="clear" w:color="auto" w:fill="FFFF99"/>
          <w:rtl/>
        </w:rPr>
        <w:tab/>
      </w:r>
      <w:r w:rsidRPr="00E10197">
        <w:rPr>
          <w:rStyle w:val="default"/>
          <w:rFonts w:cs="FrankRuehl"/>
          <w:vanish/>
          <w:sz w:val="22"/>
          <w:szCs w:val="22"/>
          <w:shd w:val="clear" w:color="auto" w:fill="FFFF99"/>
          <w:rtl/>
        </w:rPr>
        <w:t>ת</w:t>
      </w:r>
      <w:r w:rsidRPr="00E10197">
        <w:rPr>
          <w:rStyle w:val="default"/>
          <w:rFonts w:cs="FrankRuehl" w:hint="cs"/>
          <w:vanish/>
          <w:sz w:val="22"/>
          <w:szCs w:val="22"/>
          <w:shd w:val="clear" w:color="auto" w:fill="FFFF99"/>
          <w:rtl/>
        </w:rPr>
        <w:t xml:space="preserve">קנות 9, </w:t>
      </w:r>
      <w:r w:rsidRPr="00E10197">
        <w:rPr>
          <w:rStyle w:val="default"/>
          <w:rFonts w:cs="FrankRuehl" w:hint="cs"/>
          <w:strike/>
          <w:vanish/>
          <w:sz w:val="22"/>
          <w:szCs w:val="22"/>
          <w:shd w:val="clear" w:color="auto" w:fill="FFFF99"/>
          <w:rtl/>
        </w:rPr>
        <w:t>10,</w:t>
      </w:r>
      <w:r w:rsidRPr="00E10197">
        <w:rPr>
          <w:rStyle w:val="default"/>
          <w:rFonts w:cs="FrankRuehl" w:hint="cs"/>
          <w:vanish/>
          <w:sz w:val="22"/>
          <w:szCs w:val="22"/>
          <w:shd w:val="clear" w:color="auto" w:fill="FFFF99"/>
          <w:rtl/>
        </w:rPr>
        <w:t xml:space="preserve"> 11, 14, 15, ו-16 יחולו על ערר ב</w:t>
      </w:r>
      <w:r w:rsidRPr="00E10197">
        <w:rPr>
          <w:rStyle w:val="default"/>
          <w:rFonts w:cs="FrankRuehl"/>
          <w:vanish/>
          <w:sz w:val="22"/>
          <w:szCs w:val="22"/>
          <w:shd w:val="clear" w:color="auto" w:fill="FFFF99"/>
          <w:rtl/>
        </w:rPr>
        <w:t>פ</w:t>
      </w:r>
      <w:r w:rsidRPr="00E10197">
        <w:rPr>
          <w:rStyle w:val="default"/>
          <w:rFonts w:cs="FrankRuehl" w:hint="cs"/>
          <w:vanish/>
          <w:sz w:val="22"/>
          <w:szCs w:val="22"/>
          <w:shd w:val="clear" w:color="auto" w:fill="FFFF99"/>
          <w:rtl/>
        </w:rPr>
        <w:t>ני ועדה רפואית לעררים, בשינויים המחויבים.</w:t>
      </w:r>
    </w:p>
    <w:p w14:paraId="378FD98D" w14:textId="77777777" w:rsidR="00F6423D" w:rsidRPr="00F6423D" w:rsidRDefault="00F6423D" w:rsidP="00F6423D">
      <w:pPr>
        <w:pStyle w:val="P00"/>
        <w:spacing w:before="0"/>
        <w:ind w:left="0" w:right="1134"/>
        <w:rPr>
          <w:rStyle w:val="default"/>
          <w:rFonts w:cs="FrankRuehl" w:hint="cs"/>
          <w:sz w:val="2"/>
          <w:szCs w:val="2"/>
          <w:shd w:val="clear" w:color="auto" w:fill="FFFF99"/>
          <w:rtl/>
        </w:rPr>
      </w:pPr>
      <w:r w:rsidRPr="00E10197">
        <w:rPr>
          <w:rStyle w:val="default"/>
          <w:rFonts w:cs="FrankRuehl" w:hint="cs"/>
          <w:vanish/>
          <w:sz w:val="22"/>
          <w:szCs w:val="22"/>
          <w:shd w:val="clear" w:color="auto" w:fill="FFFF99"/>
          <w:rtl/>
        </w:rPr>
        <w:tab/>
      </w:r>
      <w:r w:rsidRPr="00E10197">
        <w:rPr>
          <w:rStyle w:val="default"/>
          <w:rFonts w:cs="FrankRuehl" w:hint="cs"/>
          <w:vanish/>
          <w:sz w:val="22"/>
          <w:szCs w:val="22"/>
          <w:u w:val="single"/>
          <w:shd w:val="clear" w:color="auto" w:fill="FFFF99"/>
          <w:rtl/>
        </w:rPr>
        <w:t>(ב)</w:t>
      </w:r>
      <w:r w:rsidRPr="00E10197">
        <w:rPr>
          <w:rStyle w:val="default"/>
          <w:rFonts w:cs="FrankRuehl" w:hint="cs"/>
          <w:vanish/>
          <w:sz w:val="22"/>
          <w:szCs w:val="22"/>
          <w:u w:val="single"/>
          <w:shd w:val="clear" w:color="auto" w:fill="FFFF99"/>
          <w:rtl/>
        </w:rPr>
        <w:tab/>
        <w:t>תקנה 10, תחול גם על ערר לפני ועדה רפואית לעררים, בשינויים המחויבים, ולעניין זה יקראו אותה כך שבמקום "המוסד" יבוא "המזכיר".</w:t>
      </w:r>
      <w:bookmarkEnd w:id="37"/>
    </w:p>
    <w:p w14:paraId="2499B59D" w14:textId="77777777" w:rsidR="008635A3" w:rsidRDefault="008635A3">
      <w:pPr>
        <w:pStyle w:val="medium2-header"/>
        <w:keepLines w:val="0"/>
        <w:spacing w:before="72"/>
        <w:ind w:left="0" w:right="1134"/>
        <w:rPr>
          <w:noProof/>
          <w:sz w:val="20"/>
          <w:rtl/>
        </w:rPr>
      </w:pPr>
      <w:bookmarkStart w:id="38" w:name="med3"/>
      <w:bookmarkEnd w:id="38"/>
      <w:r>
        <w:rPr>
          <w:noProof/>
          <w:sz w:val="20"/>
          <w:rtl/>
        </w:rPr>
        <w:t>פ</w:t>
      </w:r>
      <w:r>
        <w:rPr>
          <w:rFonts w:hint="cs"/>
          <w:noProof/>
          <w:sz w:val="20"/>
          <w:rtl/>
        </w:rPr>
        <w:t>רק ד': קביעת דרגת אי-כושר להשתכר וועדה לעררים</w:t>
      </w:r>
    </w:p>
    <w:p w14:paraId="37D91523" w14:textId="77777777" w:rsidR="008635A3" w:rsidRDefault="008635A3">
      <w:pPr>
        <w:pStyle w:val="header-2"/>
        <w:ind w:left="0" w:right="1134"/>
        <w:rPr>
          <w:rtl/>
        </w:rPr>
      </w:pPr>
      <w:bookmarkStart w:id="39" w:name="hed23"/>
      <w:bookmarkEnd w:id="39"/>
      <w:r>
        <w:rPr>
          <w:rtl/>
        </w:rPr>
        <w:t>ס</w:t>
      </w:r>
      <w:r>
        <w:rPr>
          <w:rFonts w:hint="cs"/>
          <w:rtl/>
        </w:rPr>
        <w:t xml:space="preserve">ימן א': קביעת דרגת אי-כושר להשתכר לתקופה מוגבלת </w:t>
      </w:r>
    </w:p>
    <w:p w14:paraId="1E0CB609" w14:textId="77777777" w:rsidR="008635A3" w:rsidRDefault="008635A3">
      <w:pPr>
        <w:pStyle w:val="P00"/>
        <w:spacing w:before="72"/>
        <w:ind w:left="0" w:right="1134"/>
        <w:rPr>
          <w:rStyle w:val="default"/>
          <w:rFonts w:cs="FrankRuehl"/>
          <w:rtl/>
        </w:rPr>
      </w:pPr>
      <w:bookmarkStart w:id="40" w:name="Seif25"/>
      <w:bookmarkEnd w:id="40"/>
      <w:r>
        <w:rPr>
          <w:lang w:val="he-IL"/>
        </w:rPr>
        <w:pict w14:anchorId="495252C8">
          <v:rect id="_x0000_s2074" style="position:absolute;left:0;text-align:left;margin-left:464.5pt;margin-top:8.05pt;width:75.05pt;height:18.6pt;z-index:251658240" o:allowincell="f" filled="f" stroked="f" strokecolor="lime" strokeweight=".25pt">
            <v:textbox inset="0,0,0,0">
              <w:txbxContent>
                <w:p w14:paraId="0323BB19" w14:textId="77777777" w:rsidR="008635A3" w:rsidRDefault="008635A3">
                  <w:pPr>
                    <w:spacing w:line="160" w:lineRule="exact"/>
                    <w:jc w:val="left"/>
                    <w:rPr>
                      <w:rFonts w:cs="Miriam"/>
                      <w:noProof/>
                      <w:szCs w:val="18"/>
                      <w:rtl/>
                    </w:rPr>
                  </w:pPr>
                  <w:r>
                    <w:rPr>
                      <w:rFonts w:cs="Miriam"/>
                      <w:szCs w:val="18"/>
                      <w:rtl/>
                    </w:rPr>
                    <w:t>נ</w:t>
                  </w:r>
                  <w:r>
                    <w:rPr>
                      <w:rFonts w:cs="Miriam" w:hint="cs"/>
                      <w:szCs w:val="18"/>
                      <w:rtl/>
                    </w:rPr>
                    <w:t xml:space="preserve">סיבות לקביעה </w:t>
                  </w:r>
                  <w:r>
                    <w:rPr>
                      <w:rFonts w:cs="Miriam"/>
                      <w:szCs w:val="18"/>
                      <w:rtl/>
                    </w:rPr>
                    <w:t>ל</w:t>
                  </w:r>
                  <w:r>
                    <w:rPr>
                      <w:rFonts w:cs="Miriam" w:hint="cs"/>
                      <w:szCs w:val="18"/>
                      <w:rtl/>
                    </w:rPr>
                    <w:t>תקופה מוגבלת</w:t>
                  </w:r>
                </w:p>
              </w:txbxContent>
            </v:textbox>
            <w10:anchorlock/>
          </v:rect>
        </w:pict>
      </w:r>
      <w:r>
        <w:rPr>
          <w:rStyle w:val="big-number"/>
          <w:rFonts w:cs="Miriam"/>
          <w:rtl/>
        </w:rPr>
        <w:t>25.</w:t>
      </w:r>
      <w:r>
        <w:rPr>
          <w:rStyle w:val="big-number"/>
          <w:rFonts w:cs="Miriam"/>
          <w:rtl/>
        </w:rPr>
        <w:tab/>
      </w:r>
      <w:r>
        <w:rPr>
          <w:rStyle w:val="default"/>
          <w:rFonts w:cs="FrankRuehl"/>
          <w:rtl/>
        </w:rPr>
        <w:t>ב</w:t>
      </w:r>
      <w:r>
        <w:rPr>
          <w:rStyle w:val="default"/>
          <w:rFonts w:cs="FrankRuehl" w:hint="cs"/>
          <w:rtl/>
        </w:rPr>
        <w:t>נוסף לנסיבות האמורות בסעיף 127לב לחוק, רשאי פקיד תביעות לקבוע לתובע דרגת אי-</w:t>
      </w:r>
      <w:r>
        <w:rPr>
          <w:rStyle w:val="default"/>
          <w:rFonts w:cs="FrankRuehl"/>
          <w:rtl/>
        </w:rPr>
        <w:t>כ</w:t>
      </w:r>
      <w:r>
        <w:rPr>
          <w:rStyle w:val="default"/>
          <w:rFonts w:cs="FrankRuehl" w:hint="cs"/>
          <w:rtl/>
        </w:rPr>
        <w:t>ושר להשתכר לתקופה מוגבלת, כל עוד דרושות בדיקות לצורך החלטה בדבר שיקומו המקצועי של התובע.</w:t>
      </w:r>
    </w:p>
    <w:p w14:paraId="68B03455" w14:textId="77777777" w:rsidR="008635A3" w:rsidRDefault="008635A3">
      <w:pPr>
        <w:pStyle w:val="header-2"/>
        <w:ind w:left="0" w:right="1134"/>
        <w:rPr>
          <w:rtl/>
        </w:rPr>
      </w:pPr>
      <w:bookmarkStart w:id="41" w:name="hed24"/>
      <w:bookmarkEnd w:id="41"/>
      <w:r>
        <w:rPr>
          <w:rtl/>
        </w:rPr>
        <w:t>ס</w:t>
      </w:r>
      <w:r>
        <w:rPr>
          <w:rFonts w:hint="cs"/>
          <w:rtl/>
        </w:rPr>
        <w:t xml:space="preserve">ימן ב': ועדה לעררים </w:t>
      </w:r>
    </w:p>
    <w:p w14:paraId="4AD4A281" w14:textId="77777777" w:rsidR="008635A3" w:rsidRDefault="008635A3" w:rsidP="009C0EB2">
      <w:pPr>
        <w:pStyle w:val="P00"/>
        <w:spacing w:before="72"/>
        <w:ind w:left="0" w:right="1134"/>
        <w:rPr>
          <w:rStyle w:val="default"/>
          <w:rFonts w:cs="FrankRuehl" w:hint="cs"/>
          <w:rtl/>
        </w:rPr>
      </w:pPr>
      <w:bookmarkStart w:id="42" w:name="Seif26"/>
      <w:bookmarkEnd w:id="42"/>
      <w:r>
        <w:rPr>
          <w:lang w:val="he-IL"/>
        </w:rPr>
        <w:pict w14:anchorId="763E9C58">
          <v:rect id="_x0000_s2075" style="position:absolute;left:0;text-align:left;margin-left:464.5pt;margin-top:8.05pt;width:75.05pt;height:27.25pt;z-index:251659264" o:allowincell="f" filled="f" stroked="f" strokecolor="lime" strokeweight=".25pt">
            <v:textbox inset="0,0,0,0">
              <w:txbxContent>
                <w:p w14:paraId="3EB71607" w14:textId="77777777" w:rsidR="008635A3" w:rsidRDefault="008635A3">
                  <w:pPr>
                    <w:spacing w:line="160" w:lineRule="exact"/>
                    <w:jc w:val="left"/>
                    <w:rPr>
                      <w:rFonts w:cs="Miriam" w:hint="cs"/>
                      <w:noProof/>
                      <w:szCs w:val="18"/>
                      <w:rtl/>
                    </w:rPr>
                  </w:pPr>
                  <w:r>
                    <w:rPr>
                      <w:rFonts w:cs="Miriam"/>
                      <w:szCs w:val="18"/>
                      <w:rtl/>
                    </w:rPr>
                    <w:t>ה</w:t>
                  </w:r>
                  <w:r>
                    <w:rPr>
                      <w:rFonts w:cs="Miriam" w:hint="cs"/>
                      <w:szCs w:val="18"/>
                      <w:rtl/>
                    </w:rPr>
                    <w:t xml:space="preserve">רכב ועדה </w:t>
                  </w:r>
                  <w:r>
                    <w:rPr>
                      <w:rFonts w:cs="Miriam"/>
                      <w:szCs w:val="18"/>
                      <w:rtl/>
                    </w:rPr>
                    <w:t>ל</w:t>
                  </w:r>
                  <w:r>
                    <w:rPr>
                      <w:rFonts w:cs="Miriam" w:hint="cs"/>
                      <w:szCs w:val="18"/>
                      <w:rtl/>
                    </w:rPr>
                    <w:t>עררים</w:t>
                  </w:r>
                </w:p>
                <w:p w14:paraId="10D4E892" w14:textId="77777777" w:rsidR="009C0EB2" w:rsidRDefault="00CC15C0" w:rsidP="009C0EB2">
                  <w:pPr>
                    <w:spacing w:line="160" w:lineRule="exact"/>
                    <w:jc w:val="left"/>
                    <w:rPr>
                      <w:rFonts w:cs="Miriam" w:hint="cs"/>
                      <w:noProof/>
                      <w:szCs w:val="18"/>
                      <w:rtl/>
                    </w:rPr>
                  </w:pPr>
                  <w:r>
                    <w:rPr>
                      <w:rFonts w:cs="Miriam" w:hint="cs"/>
                      <w:noProof/>
                      <w:szCs w:val="18"/>
                      <w:rtl/>
                    </w:rPr>
                    <w:t>(הוראת שעה</w:t>
                  </w:r>
                  <w:r w:rsidR="009C0EB2">
                    <w:rPr>
                      <w:rFonts w:cs="Miriam" w:hint="cs"/>
                      <w:noProof/>
                      <w:szCs w:val="18"/>
                      <w:rtl/>
                    </w:rPr>
                    <w:t xml:space="preserve">) </w:t>
                  </w:r>
                  <w:r>
                    <w:rPr>
                      <w:rFonts w:cs="Miriam"/>
                      <w:noProof/>
                      <w:szCs w:val="18"/>
                      <w:rtl/>
                    </w:rPr>
                    <w:br/>
                  </w:r>
                  <w:r w:rsidR="009C0EB2">
                    <w:rPr>
                      <w:rFonts w:cs="Miriam" w:hint="cs"/>
                      <w:noProof/>
                      <w:szCs w:val="18"/>
                      <w:rtl/>
                    </w:rPr>
                    <w:t>תשע"ו-2016</w:t>
                  </w:r>
                </w:p>
              </w:txbxContent>
            </v:textbox>
            <w10:anchorlock/>
          </v:rect>
        </w:pict>
      </w:r>
      <w:r>
        <w:rPr>
          <w:rStyle w:val="big-number"/>
          <w:rFonts w:cs="Miriam"/>
          <w:rtl/>
        </w:rPr>
        <w:t>26</w:t>
      </w:r>
      <w:r w:rsidRPr="00F6423D">
        <w:rPr>
          <w:rStyle w:val="default"/>
          <w:rFonts w:cs="FrankRuehl"/>
          <w:rtl/>
        </w:rPr>
        <w:t>.</w:t>
      </w:r>
      <w:r w:rsidRPr="00F6423D">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ועדה לעררים תורכב משניים או משלושה מומחים במקצועות השונים בהתאם להחלטת </w:t>
      </w:r>
      <w:r w:rsidR="00E10197">
        <w:rPr>
          <w:rStyle w:val="default"/>
          <w:rFonts w:cs="FrankRuehl" w:hint="cs"/>
          <w:rtl/>
        </w:rPr>
        <w:t>המזכיר</w:t>
      </w:r>
      <w:r>
        <w:rPr>
          <w:rStyle w:val="default"/>
          <w:rFonts w:cs="FrankRuehl" w:hint="cs"/>
          <w:rtl/>
        </w:rPr>
        <w:t>, אותם יבחר מרשימה של מומחים במקצועות התעסוקה, השיקום והרפואה שקבע שר ה</w:t>
      </w:r>
      <w:r w:rsidR="00F6423D">
        <w:rPr>
          <w:rStyle w:val="default"/>
          <w:rFonts w:cs="FrankRuehl" w:hint="cs"/>
          <w:rtl/>
        </w:rPr>
        <w:t>עבודה והרווחה ושפורסמה ברשומות.</w:t>
      </w:r>
    </w:p>
    <w:p w14:paraId="5A6B11D8" w14:textId="77777777" w:rsidR="008635A3" w:rsidRDefault="008635A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בועדה המורכבת משני מומחים, תינתן החלטת הועדה פה אחד; נחלקו הדעות בועדה, ימונה באותה דרך מומחה שלישי שמקצועו אינו כשל שני המומחים האחרים, או שתמונ</w:t>
      </w:r>
      <w:r>
        <w:rPr>
          <w:rStyle w:val="default"/>
          <w:rFonts w:cs="FrankRuehl"/>
          <w:rtl/>
        </w:rPr>
        <w:t>ה</w:t>
      </w:r>
      <w:r>
        <w:rPr>
          <w:rStyle w:val="default"/>
          <w:rFonts w:cs="FrankRuehl" w:hint="cs"/>
          <w:rtl/>
        </w:rPr>
        <w:t xml:space="preserve"> ועדה חדשה של שלושה מומחים.</w:t>
      </w:r>
    </w:p>
    <w:p w14:paraId="58986349" w14:textId="77777777" w:rsidR="008635A3" w:rsidRDefault="008635A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בועדה המורכבת משלושה מומחים תינתן החלטת הועדה ברוב דעות; לא התקבלה החלטה ברוב דעות, ת</w:t>
      </w:r>
      <w:r w:rsidR="00F6423D">
        <w:rPr>
          <w:rStyle w:val="default"/>
          <w:rFonts w:cs="FrankRuehl" w:hint="cs"/>
          <w:rtl/>
        </w:rPr>
        <w:t>מונה ועדה חדשה של שלושה מומחים.</w:t>
      </w:r>
    </w:p>
    <w:p w14:paraId="6925BCDC" w14:textId="77777777" w:rsidR="00F6423D" w:rsidRPr="00E10197" w:rsidRDefault="00F6423D" w:rsidP="00F6423D">
      <w:pPr>
        <w:pStyle w:val="P00"/>
        <w:spacing w:before="0"/>
        <w:ind w:left="0" w:right="1134"/>
        <w:rPr>
          <w:rStyle w:val="default"/>
          <w:rFonts w:cs="FrankRuehl" w:hint="cs"/>
          <w:vanish/>
          <w:color w:val="FF0000"/>
          <w:szCs w:val="20"/>
          <w:shd w:val="clear" w:color="auto" w:fill="FFFF99"/>
          <w:rtl/>
        </w:rPr>
      </w:pPr>
      <w:bookmarkStart w:id="43" w:name="Rov50"/>
      <w:r w:rsidRPr="00E10197">
        <w:rPr>
          <w:rStyle w:val="default"/>
          <w:rFonts w:cs="FrankRuehl" w:hint="cs"/>
          <w:vanish/>
          <w:color w:val="FF0000"/>
          <w:szCs w:val="20"/>
          <w:shd w:val="clear" w:color="auto" w:fill="FFFF99"/>
          <w:rtl/>
        </w:rPr>
        <w:t>מיום 1.5.2016</w:t>
      </w:r>
      <w:r w:rsidR="00CC15C0" w:rsidRPr="00E10197">
        <w:rPr>
          <w:rStyle w:val="default"/>
          <w:rFonts w:cs="FrankRuehl" w:hint="cs"/>
          <w:vanish/>
          <w:color w:val="FF0000"/>
          <w:szCs w:val="20"/>
          <w:shd w:val="clear" w:color="auto" w:fill="FFFF99"/>
          <w:rtl/>
        </w:rPr>
        <w:t xml:space="preserve"> עד יום 1.5.202</w:t>
      </w:r>
      <w:r w:rsidR="00E10197" w:rsidRPr="00E10197">
        <w:rPr>
          <w:rStyle w:val="default"/>
          <w:rFonts w:cs="FrankRuehl" w:hint="cs"/>
          <w:vanish/>
          <w:color w:val="FF0000"/>
          <w:szCs w:val="20"/>
          <w:shd w:val="clear" w:color="auto" w:fill="FFFF99"/>
          <w:rtl/>
        </w:rPr>
        <w:t>4</w:t>
      </w:r>
    </w:p>
    <w:p w14:paraId="67CB3FDA" w14:textId="77777777" w:rsidR="00F6423D" w:rsidRPr="00E10197" w:rsidRDefault="00CC15C0" w:rsidP="00F6423D">
      <w:pPr>
        <w:pStyle w:val="P00"/>
        <w:spacing w:before="0"/>
        <w:ind w:left="0" w:right="1134"/>
        <w:rPr>
          <w:rStyle w:val="default"/>
          <w:rFonts w:cs="FrankRuehl" w:hint="cs"/>
          <w:vanish/>
          <w:szCs w:val="20"/>
          <w:shd w:val="clear" w:color="auto" w:fill="FFFF99"/>
          <w:rtl/>
        </w:rPr>
      </w:pPr>
      <w:r w:rsidRPr="00E10197">
        <w:rPr>
          <w:rStyle w:val="default"/>
          <w:rFonts w:cs="FrankRuehl" w:hint="cs"/>
          <w:b/>
          <w:bCs/>
          <w:vanish/>
          <w:szCs w:val="20"/>
          <w:shd w:val="clear" w:color="auto" w:fill="FFFF99"/>
          <w:rtl/>
        </w:rPr>
        <w:t>הוראת שעה</w:t>
      </w:r>
      <w:r w:rsidR="00F6423D" w:rsidRPr="00E10197">
        <w:rPr>
          <w:rStyle w:val="default"/>
          <w:rFonts w:cs="FrankRuehl" w:hint="cs"/>
          <w:b/>
          <w:bCs/>
          <w:vanish/>
          <w:szCs w:val="20"/>
          <w:shd w:val="clear" w:color="auto" w:fill="FFFF99"/>
          <w:rtl/>
        </w:rPr>
        <w:t xml:space="preserve"> תשע"ו-2016</w:t>
      </w:r>
    </w:p>
    <w:p w14:paraId="7B5D78AA" w14:textId="77777777" w:rsidR="00F6423D" w:rsidRPr="00E10197" w:rsidRDefault="00F6423D" w:rsidP="00F6423D">
      <w:pPr>
        <w:pStyle w:val="P00"/>
        <w:spacing w:before="0"/>
        <w:ind w:left="0" w:right="1134"/>
        <w:rPr>
          <w:rStyle w:val="default"/>
          <w:rFonts w:cs="FrankRuehl" w:hint="cs"/>
          <w:vanish/>
          <w:szCs w:val="20"/>
          <w:shd w:val="clear" w:color="auto" w:fill="FFFF99"/>
          <w:rtl/>
        </w:rPr>
      </w:pPr>
      <w:hyperlink r:id="rId25" w:history="1">
        <w:r w:rsidRPr="00E10197">
          <w:rPr>
            <w:rStyle w:val="Hyperlink"/>
            <w:rFonts w:hint="cs"/>
            <w:vanish/>
            <w:szCs w:val="20"/>
            <w:shd w:val="clear" w:color="auto" w:fill="FFFF99"/>
            <w:rtl/>
          </w:rPr>
          <w:t>ק"ת תשע"ו מס' 7642</w:t>
        </w:r>
      </w:hyperlink>
      <w:r w:rsidRPr="00E10197">
        <w:rPr>
          <w:rStyle w:val="default"/>
          <w:rFonts w:cs="FrankRuehl" w:hint="cs"/>
          <w:vanish/>
          <w:szCs w:val="20"/>
          <w:shd w:val="clear" w:color="auto" w:fill="FFFF99"/>
          <w:rtl/>
        </w:rPr>
        <w:t xml:space="preserve"> מיום 6.4.2016 עמ' 975</w:t>
      </w:r>
    </w:p>
    <w:p w14:paraId="4BEB163B" w14:textId="77777777" w:rsidR="00CC15C0" w:rsidRPr="00E10197" w:rsidRDefault="00CC15C0" w:rsidP="00CC15C0">
      <w:pPr>
        <w:pStyle w:val="P00"/>
        <w:tabs>
          <w:tab w:val="clear" w:pos="6259"/>
        </w:tabs>
        <w:spacing w:before="0"/>
        <w:ind w:left="0" w:right="1134"/>
        <w:rPr>
          <w:vanish/>
          <w:szCs w:val="20"/>
          <w:shd w:val="clear" w:color="auto" w:fill="FFFF99"/>
          <w:rtl/>
        </w:rPr>
      </w:pPr>
      <w:r w:rsidRPr="00E10197">
        <w:rPr>
          <w:rFonts w:hint="cs"/>
          <w:b/>
          <w:bCs/>
          <w:vanish/>
          <w:szCs w:val="20"/>
          <w:shd w:val="clear" w:color="auto" w:fill="FFFF99"/>
          <w:rtl/>
        </w:rPr>
        <w:t>תק' (מס' 2) תשע"ו-2016 (תיקון) תש"ף-2020</w:t>
      </w:r>
    </w:p>
    <w:p w14:paraId="14C0B4AC" w14:textId="77777777" w:rsidR="00CC15C0" w:rsidRPr="00E10197" w:rsidRDefault="00CC15C0" w:rsidP="00CC15C0">
      <w:pPr>
        <w:pStyle w:val="P00"/>
        <w:tabs>
          <w:tab w:val="clear" w:pos="6259"/>
        </w:tabs>
        <w:spacing w:before="0"/>
        <w:ind w:left="0" w:right="1134"/>
        <w:rPr>
          <w:rFonts w:hint="cs"/>
          <w:vanish/>
          <w:szCs w:val="20"/>
          <w:shd w:val="clear" w:color="auto" w:fill="FFFF99"/>
          <w:rtl/>
        </w:rPr>
      </w:pPr>
      <w:hyperlink r:id="rId26" w:history="1">
        <w:r w:rsidRPr="00E10197">
          <w:rPr>
            <w:rStyle w:val="Hyperlink"/>
            <w:rFonts w:hint="cs"/>
            <w:vanish/>
            <w:szCs w:val="20"/>
            <w:shd w:val="clear" w:color="auto" w:fill="FFFF99"/>
            <w:rtl/>
          </w:rPr>
          <w:t>ק"ת תש"ף מס' 8580</w:t>
        </w:r>
      </w:hyperlink>
      <w:r w:rsidRPr="00E10197">
        <w:rPr>
          <w:rFonts w:hint="cs"/>
          <w:vanish/>
          <w:szCs w:val="20"/>
          <w:shd w:val="clear" w:color="auto" w:fill="FFFF99"/>
          <w:rtl/>
        </w:rPr>
        <w:t xml:space="preserve"> מיום 1.6.2020 עמ' 1478</w:t>
      </w:r>
    </w:p>
    <w:p w14:paraId="3FDFD8CA" w14:textId="77777777" w:rsidR="00E10197" w:rsidRPr="00E10197" w:rsidRDefault="00E10197" w:rsidP="00E10197">
      <w:pPr>
        <w:pStyle w:val="P00"/>
        <w:tabs>
          <w:tab w:val="clear" w:pos="6259"/>
        </w:tabs>
        <w:spacing w:before="0"/>
        <w:ind w:left="0" w:right="1134"/>
        <w:rPr>
          <w:vanish/>
          <w:szCs w:val="20"/>
          <w:shd w:val="clear" w:color="auto" w:fill="FFFF99"/>
          <w:rtl/>
        </w:rPr>
      </w:pPr>
      <w:r w:rsidRPr="00E10197">
        <w:rPr>
          <w:rFonts w:hint="cs"/>
          <w:b/>
          <w:bCs/>
          <w:vanish/>
          <w:szCs w:val="20"/>
          <w:shd w:val="clear" w:color="auto" w:fill="FFFF99"/>
          <w:rtl/>
        </w:rPr>
        <w:t>הוראת שעה תשע"ו-2016 (תיקון מס' 2) תשפ"ב-2022</w:t>
      </w:r>
    </w:p>
    <w:p w14:paraId="098CA0F7" w14:textId="77777777" w:rsidR="00E10197" w:rsidRPr="00E10197" w:rsidRDefault="00E10197" w:rsidP="00E10197">
      <w:pPr>
        <w:pStyle w:val="P00"/>
        <w:tabs>
          <w:tab w:val="clear" w:pos="6259"/>
        </w:tabs>
        <w:spacing w:before="0"/>
        <w:ind w:left="0" w:right="1134"/>
        <w:rPr>
          <w:rFonts w:hint="cs"/>
          <w:vanish/>
          <w:szCs w:val="20"/>
          <w:shd w:val="clear" w:color="auto" w:fill="FFFF99"/>
          <w:rtl/>
        </w:rPr>
      </w:pPr>
      <w:hyperlink r:id="rId27" w:history="1">
        <w:r w:rsidRPr="00E10197">
          <w:rPr>
            <w:rStyle w:val="Hyperlink"/>
            <w:rFonts w:hint="cs"/>
            <w:vanish/>
            <w:szCs w:val="20"/>
            <w:shd w:val="clear" w:color="auto" w:fill="FFFF99"/>
            <w:rtl/>
          </w:rPr>
          <w:t>ק"ת תשפ"ב מס' 10163</w:t>
        </w:r>
      </w:hyperlink>
      <w:r w:rsidRPr="00E10197">
        <w:rPr>
          <w:rFonts w:hint="cs"/>
          <w:vanish/>
          <w:szCs w:val="20"/>
          <w:shd w:val="clear" w:color="auto" w:fill="FFFF99"/>
          <w:rtl/>
        </w:rPr>
        <w:t xml:space="preserve"> מיום 18.5.2022 עמ' 2910</w:t>
      </w:r>
    </w:p>
    <w:p w14:paraId="7307E690" w14:textId="77777777" w:rsidR="00F6423D" w:rsidRPr="009C0EB2" w:rsidRDefault="00F6423D" w:rsidP="009C0EB2">
      <w:pPr>
        <w:pStyle w:val="P00"/>
        <w:ind w:left="0" w:right="1134"/>
        <w:rPr>
          <w:rStyle w:val="default"/>
          <w:rFonts w:cs="FrankRuehl" w:hint="cs"/>
          <w:sz w:val="2"/>
          <w:szCs w:val="2"/>
          <w:shd w:val="clear" w:color="auto" w:fill="FFFF99"/>
          <w:rtl/>
        </w:rPr>
      </w:pPr>
      <w:r w:rsidRPr="00E10197">
        <w:rPr>
          <w:rStyle w:val="default"/>
          <w:rFonts w:cs="FrankRuehl"/>
          <w:vanish/>
          <w:sz w:val="22"/>
          <w:szCs w:val="22"/>
          <w:shd w:val="clear" w:color="auto" w:fill="FFFF99"/>
          <w:rtl/>
        </w:rPr>
        <w:tab/>
        <w:t>(</w:t>
      </w:r>
      <w:r w:rsidRPr="00E10197">
        <w:rPr>
          <w:rStyle w:val="default"/>
          <w:rFonts w:cs="FrankRuehl" w:hint="cs"/>
          <w:vanish/>
          <w:sz w:val="22"/>
          <w:szCs w:val="22"/>
          <w:shd w:val="clear" w:color="auto" w:fill="FFFF99"/>
          <w:rtl/>
        </w:rPr>
        <w:t>א)</w:t>
      </w:r>
      <w:r w:rsidRPr="00E10197">
        <w:rPr>
          <w:rStyle w:val="default"/>
          <w:rFonts w:cs="FrankRuehl"/>
          <w:vanish/>
          <w:sz w:val="22"/>
          <w:szCs w:val="22"/>
          <w:shd w:val="clear" w:color="auto" w:fill="FFFF99"/>
          <w:rtl/>
        </w:rPr>
        <w:tab/>
      </w:r>
      <w:r w:rsidRPr="00E10197">
        <w:rPr>
          <w:rStyle w:val="default"/>
          <w:rFonts w:cs="FrankRuehl" w:hint="cs"/>
          <w:vanish/>
          <w:sz w:val="22"/>
          <w:szCs w:val="22"/>
          <w:shd w:val="clear" w:color="auto" w:fill="FFFF99"/>
          <w:rtl/>
        </w:rPr>
        <w:t xml:space="preserve">ועדה לעררים תורכב משניים או משלושה מומחים במקצועות השונים בהתאם להחלטת </w:t>
      </w:r>
      <w:r w:rsidRPr="00E10197">
        <w:rPr>
          <w:rStyle w:val="default"/>
          <w:rFonts w:cs="FrankRuehl" w:hint="cs"/>
          <w:strike/>
          <w:vanish/>
          <w:sz w:val="22"/>
          <w:szCs w:val="22"/>
          <w:shd w:val="clear" w:color="auto" w:fill="FFFF99"/>
          <w:rtl/>
        </w:rPr>
        <w:t>מנהל ענף ביטוח נכות במוסד או מי שהוא הסמיך ל</w:t>
      </w:r>
      <w:r w:rsidRPr="00E10197">
        <w:rPr>
          <w:rStyle w:val="default"/>
          <w:rFonts w:cs="FrankRuehl"/>
          <w:strike/>
          <w:vanish/>
          <w:sz w:val="22"/>
          <w:szCs w:val="22"/>
          <w:shd w:val="clear" w:color="auto" w:fill="FFFF99"/>
          <w:rtl/>
        </w:rPr>
        <w:t>כ</w:t>
      </w:r>
      <w:r w:rsidRPr="00E10197">
        <w:rPr>
          <w:rStyle w:val="default"/>
          <w:rFonts w:cs="FrankRuehl" w:hint="cs"/>
          <w:strike/>
          <w:vanish/>
          <w:sz w:val="22"/>
          <w:szCs w:val="22"/>
          <w:shd w:val="clear" w:color="auto" w:fill="FFFF99"/>
          <w:rtl/>
        </w:rPr>
        <w:t>ך</w:t>
      </w:r>
      <w:r w:rsidR="009C0EB2" w:rsidRPr="00E10197">
        <w:rPr>
          <w:rStyle w:val="default"/>
          <w:rFonts w:cs="FrankRuehl" w:hint="cs"/>
          <w:vanish/>
          <w:sz w:val="22"/>
          <w:szCs w:val="22"/>
          <w:shd w:val="clear" w:color="auto" w:fill="FFFF99"/>
          <w:rtl/>
        </w:rPr>
        <w:t xml:space="preserve"> </w:t>
      </w:r>
      <w:r w:rsidR="009C0EB2" w:rsidRPr="00E10197">
        <w:rPr>
          <w:rStyle w:val="default"/>
          <w:rFonts w:cs="FrankRuehl" w:hint="cs"/>
          <w:vanish/>
          <w:sz w:val="22"/>
          <w:szCs w:val="22"/>
          <w:u w:val="single"/>
          <w:shd w:val="clear" w:color="auto" w:fill="FFFF99"/>
          <w:rtl/>
        </w:rPr>
        <w:t>המזכיר</w:t>
      </w:r>
      <w:r w:rsidRPr="00E10197">
        <w:rPr>
          <w:rStyle w:val="default"/>
          <w:rFonts w:cs="FrankRuehl" w:hint="cs"/>
          <w:vanish/>
          <w:sz w:val="22"/>
          <w:szCs w:val="22"/>
          <w:shd w:val="clear" w:color="auto" w:fill="FFFF99"/>
          <w:rtl/>
        </w:rPr>
        <w:t>, אותם יבחר מרשימה של מומחים במקצועות התעסוקה, השיקום והרפואה שקבע שר העבודה והרווחה ושפורסמה ברשומות.</w:t>
      </w:r>
      <w:bookmarkEnd w:id="43"/>
    </w:p>
    <w:p w14:paraId="1125236B" w14:textId="77777777" w:rsidR="008635A3" w:rsidRDefault="008635A3">
      <w:pPr>
        <w:pStyle w:val="P00"/>
        <w:spacing w:before="72"/>
        <w:ind w:left="0" w:right="1134"/>
        <w:rPr>
          <w:rStyle w:val="default"/>
          <w:rFonts w:cs="FrankRuehl"/>
          <w:rtl/>
        </w:rPr>
      </w:pPr>
      <w:bookmarkStart w:id="44" w:name="Seif27"/>
      <w:bookmarkEnd w:id="44"/>
      <w:r>
        <w:rPr>
          <w:lang w:val="he-IL"/>
        </w:rPr>
        <w:pict w14:anchorId="5B00C611">
          <v:rect id="_x0000_s2076" style="position:absolute;left:0;text-align:left;margin-left:464.5pt;margin-top:8.05pt;width:75.05pt;height:11.55pt;z-index:251660288" o:allowincell="f" filled="f" stroked="f" strokecolor="lime" strokeweight=".25pt">
            <v:textbox inset="0,0,0,0">
              <w:txbxContent>
                <w:p w14:paraId="1A538083" w14:textId="77777777" w:rsidR="008635A3" w:rsidRDefault="008635A3">
                  <w:pPr>
                    <w:spacing w:line="160" w:lineRule="exact"/>
                    <w:jc w:val="left"/>
                    <w:rPr>
                      <w:rFonts w:cs="Miriam"/>
                      <w:noProof/>
                      <w:szCs w:val="18"/>
                      <w:rtl/>
                    </w:rPr>
                  </w:pPr>
                  <w:r>
                    <w:rPr>
                      <w:rFonts w:cs="Miriam"/>
                      <w:szCs w:val="18"/>
                      <w:rtl/>
                    </w:rPr>
                    <w:t>מ</w:t>
                  </w:r>
                  <w:r>
                    <w:rPr>
                      <w:rFonts w:cs="Miriam" w:hint="cs"/>
                      <w:szCs w:val="18"/>
                      <w:rtl/>
                    </w:rPr>
                    <w:t>ועד להגשת ערר</w:t>
                  </w:r>
                </w:p>
              </w:txbxContent>
            </v:textbox>
            <w10:anchorlock/>
          </v:rect>
        </w:pict>
      </w:r>
      <w:r>
        <w:rPr>
          <w:rStyle w:val="big-number"/>
          <w:rFonts w:cs="Miriam"/>
          <w:rtl/>
        </w:rPr>
        <w:t>27.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תובע רשאי לערור על החלטת פקיד תביעות בענין אי-כושרו להשתכר, למעט קביעתו בעני</w:t>
      </w:r>
      <w:r>
        <w:rPr>
          <w:rStyle w:val="default"/>
          <w:rFonts w:cs="FrankRuehl"/>
          <w:rtl/>
        </w:rPr>
        <w:t>ן</w:t>
      </w:r>
      <w:r>
        <w:rPr>
          <w:rStyle w:val="default"/>
          <w:rFonts w:cs="FrankRuehl" w:hint="cs"/>
          <w:rtl/>
        </w:rPr>
        <w:t xml:space="preserve"> השתכרותו בפועל, תוך 30 ימים מהתאריך שבו נמסרה לו החלטת פקיד התביעות.</w:t>
      </w:r>
    </w:p>
    <w:p w14:paraId="58CC7226" w14:textId="77777777" w:rsidR="008635A3" w:rsidRDefault="008635A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הוגש ערר במועד הנקוב בתקנת משנה (א), רשאי התובע, בהסכמת המוסד, לערור תוך 30 ימים מהיום האחרון להגשת הערר כאמור.</w:t>
      </w:r>
    </w:p>
    <w:p w14:paraId="3643F113" w14:textId="77777777" w:rsidR="008635A3" w:rsidRDefault="008635A3">
      <w:pPr>
        <w:pStyle w:val="P00"/>
        <w:spacing w:before="72"/>
        <w:ind w:left="0" w:right="1134"/>
        <w:rPr>
          <w:rStyle w:val="default"/>
          <w:rFonts w:cs="FrankRuehl"/>
          <w:rtl/>
        </w:rPr>
      </w:pPr>
      <w:bookmarkStart w:id="45" w:name="Seif28"/>
      <w:bookmarkEnd w:id="45"/>
      <w:r>
        <w:rPr>
          <w:lang w:val="he-IL"/>
        </w:rPr>
        <w:pict w14:anchorId="47BB5BCF">
          <v:rect id="_x0000_s2077" style="position:absolute;left:0;text-align:left;margin-left:464.5pt;margin-top:8.05pt;width:75.05pt;height:9.2pt;z-index:251661312" o:allowincell="f" filled="f" stroked="f" strokecolor="lime" strokeweight=".25pt">
            <v:textbox inset="0,0,0,0">
              <w:txbxContent>
                <w:p w14:paraId="14649460" w14:textId="77777777" w:rsidR="008635A3" w:rsidRDefault="008635A3">
                  <w:pPr>
                    <w:spacing w:line="160" w:lineRule="exact"/>
                    <w:jc w:val="left"/>
                    <w:rPr>
                      <w:rFonts w:cs="Miriam"/>
                      <w:noProof/>
                      <w:szCs w:val="18"/>
                      <w:rtl/>
                    </w:rPr>
                  </w:pPr>
                  <w:r>
                    <w:rPr>
                      <w:rFonts w:cs="Miriam"/>
                      <w:szCs w:val="18"/>
                      <w:rtl/>
                    </w:rPr>
                    <w:t>א</w:t>
                  </w:r>
                  <w:r>
                    <w:rPr>
                      <w:rFonts w:cs="Miriam" w:hint="cs"/>
                      <w:szCs w:val="18"/>
                      <w:rtl/>
                    </w:rPr>
                    <w:t xml:space="preserve">ופן הגשת </w:t>
                  </w:r>
                  <w:r>
                    <w:rPr>
                      <w:rFonts w:cs="Miriam"/>
                      <w:szCs w:val="18"/>
                      <w:rtl/>
                    </w:rPr>
                    <w:t>ה</w:t>
                  </w:r>
                  <w:r>
                    <w:rPr>
                      <w:rFonts w:cs="Miriam" w:hint="cs"/>
                      <w:szCs w:val="18"/>
                      <w:rtl/>
                    </w:rPr>
                    <w:t>ערר</w:t>
                  </w:r>
                </w:p>
              </w:txbxContent>
            </v:textbox>
            <w10:anchorlock/>
          </v:rect>
        </w:pict>
      </w:r>
      <w:r>
        <w:rPr>
          <w:rStyle w:val="big-number"/>
          <w:rFonts w:cs="Miriam"/>
          <w:rtl/>
        </w:rPr>
        <w:t>28.</w:t>
      </w:r>
      <w:r>
        <w:rPr>
          <w:rStyle w:val="big-number"/>
          <w:rFonts w:cs="Miriam"/>
          <w:rtl/>
        </w:rPr>
        <w:tab/>
      </w:r>
      <w:r>
        <w:rPr>
          <w:rStyle w:val="default"/>
          <w:rFonts w:cs="FrankRuehl"/>
          <w:rtl/>
        </w:rPr>
        <w:t>ה</w:t>
      </w:r>
      <w:r>
        <w:rPr>
          <w:rStyle w:val="default"/>
          <w:rFonts w:cs="FrankRuehl" w:hint="cs"/>
          <w:rtl/>
        </w:rPr>
        <w:t>ערר יוגש בכתב בא</w:t>
      </w:r>
      <w:r>
        <w:rPr>
          <w:rStyle w:val="default"/>
          <w:rFonts w:cs="FrankRuehl"/>
          <w:rtl/>
        </w:rPr>
        <w:t>מ</w:t>
      </w:r>
      <w:r>
        <w:rPr>
          <w:rStyle w:val="default"/>
          <w:rFonts w:cs="FrankRuehl" w:hint="cs"/>
          <w:rtl/>
        </w:rPr>
        <w:t xml:space="preserve">צעות המוסד, ויצויינו בו נימוקי הערר. </w:t>
      </w:r>
    </w:p>
    <w:p w14:paraId="67843480" w14:textId="77777777" w:rsidR="008635A3" w:rsidRDefault="008635A3" w:rsidP="009C0EB2">
      <w:pPr>
        <w:pStyle w:val="P00"/>
        <w:spacing w:before="72"/>
        <w:ind w:left="0" w:right="1134"/>
        <w:rPr>
          <w:rStyle w:val="default"/>
          <w:rFonts w:cs="FrankRuehl"/>
          <w:rtl/>
        </w:rPr>
      </w:pPr>
      <w:bookmarkStart w:id="46" w:name="Seif29"/>
      <w:bookmarkEnd w:id="46"/>
      <w:r>
        <w:rPr>
          <w:lang w:val="he-IL"/>
        </w:rPr>
        <w:pict w14:anchorId="79BDE1AC">
          <v:rect id="_x0000_s2078" style="position:absolute;left:0;text-align:left;margin-left:464.5pt;margin-top:8.05pt;width:75.05pt;height:25.05pt;z-index:251662336" o:allowincell="f" filled="f" stroked="f" strokecolor="lime" strokeweight=".25pt">
            <v:textbox inset="0,0,0,0">
              <w:txbxContent>
                <w:p w14:paraId="2B180D5C" w14:textId="77777777" w:rsidR="008635A3" w:rsidRDefault="008635A3">
                  <w:pPr>
                    <w:spacing w:line="160" w:lineRule="exact"/>
                    <w:jc w:val="left"/>
                    <w:rPr>
                      <w:rFonts w:cs="Miriam" w:hint="cs"/>
                      <w:noProof/>
                      <w:szCs w:val="18"/>
                      <w:rtl/>
                    </w:rPr>
                  </w:pPr>
                  <w:r>
                    <w:rPr>
                      <w:rFonts w:cs="Miriam"/>
                      <w:szCs w:val="18"/>
                      <w:rtl/>
                    </w:rPr>
                    <w:t>ה</w:t>
                  </w:r>
                  <w:r>
                    <w:rPr>
                      <w:rFonts w:cs="Miriam" w:hint="cs"/>
                      <w:szCs w:val="18"/>
                      <w:rtl/>
                    </w:rPr>
                    <w:t>חלת תקנות</w:t>
                  </w:r>
                </w:p>
                <w:p w14:paraId="54C53D8A" w14:textId="77777777" w:rsidR="009C0EB2" w:rsidRDefault="00CC15C0" w:rsidP="009C0EB2">
                  <w:pPr>
                    <w:spacing w:line="160" w:lineRule="exact"/>
                    <w:jc w:val="left"/>
                    <w:rPr>
                      <w:rFonts w:cs="Miriam" w:hint="cs"/>
                      <w:noProof/>
                      <w:szCs w:val="18"/>
                      <w:rtl/>
                    </w:rPr>
                  </w:pPr>
                  <w:r>
                    <w:rPr>
                      <w:rFonts w:cs="Miriam" w:hint="cs"/>
                      <w:noProof/>
                      <w:szCs w:val="18"/>
                      <w:rtl/>
                    </w:rPr>
                    <w:t>(הוראת שעה</w:t>
                  </w:r>
                  <w:r w:rsidR="009C0EB2">
                    <w:rPr>
                      <w:rFonts w:cs="Miriam" w:hint="cs"/>
                      <w:noProof/>
                      <w:szCs w:val="18"/>
                      <w:rtl/>
                    </w:rPr>
                    <w:t xml:space="preserve">) </w:t>
                  </w:r>
                  <w:r>
                    <w:rPr>
                      <w:rFonts w:cs="Miriam"/>
                      <w:noProof/>
                      <w:szCs w:val="18"/>
                      <w:rtl/>
                    </w:rPr>
                    <w:br/>
                  </w:r>
                  <w:r w:rsidR="009C0EB2">
                    <w:rPr>
                      <w:rFonts w:cs="Miriam" w:hint="cs"/>
                      <w:noProof/>
                      <w:szCs w:val="18"/>
                      <w:rtl/>
                    </w:rPr>
                    <w:t>תשע"ו-2016</w:t>
                  </w:r>
                </w:p>
              </w:txbxContent>
            </v:textbox>
            <w10:anchorlock/>
          </v:rect>
        </w:pict>
      </w:r>
      <w:r>
        <w:rPr>
          <w:rStyle w:val="big-number"/>
          <w:rFonts w:cs="Miriam"/>
          <w:rtl/>
        </w:rPr>
        <w:t>29</w:t>
      </w:r>
      <w:r w:rsidRPr="009C0EB2">
        <w:rPr>
          <w:rStyle w:val="default"/>
          <w:rFonts w:cs="FrankRuehl"/>
          <w:rtl/>
        </w:rPr>
        <w:t>.</w:t>
      </w:r>
      <w:r w:rsidRPr="009C0EB2">
        <w:rPr>
          <w:rStyle w:val="default"/>
          <w:rFonts w:cs="FrankRuehl"/>
          <w:rtl/>
        </w:rPr>
        <w:tab/>
      </w:r>
      <w:r w:rsidR="00E10197">
        <w:rPr>
          <w:rStyle w:val="default"/>
          <w:rFonts w:cs="FrankRuehl" w:hint="cs"/>
          <w:rtl/>
        </w:rPr>
        <w:t>(א)</w:t>
      </w:r>
      <w:r w:rsidR="00E10197">
        <w:rPr>
          <w:rStyle w:val="default"/>
          <w:rFonts w:cs="FrankRuehl"/>
          <w:rtl/>
        </w:rPr>
        <w:tab/>
      </w:r>
      <w:r>
        <w:rPr>
          <w:rStyle w:val="default"/>
          <w:rFonts w:cs="FrankRuehl"/>
          <w:rtl/>
        </w:rPr>
        <w:t>ת</w:t>
      </w:r>
      <w:r>
        <w:rPr>
          <w:rStyle w:val="default"/>
          <w:rFonts w:cs="FrankRuehl" w:hint="cs"/>
          <w:rtl/>
        </w:rPr>
        <w:t>קנות 9,</w:t>
      </w:r>
      <w:r w:rsidR="00AE1BE7">
        <w:rPr>
          <w:rStyle w:val="default"/>
          <w:rFonts w:cs="FrankRuehl" w:hint="cs"/>
          <w:rtl/>
        </w:rPr>
        <w:t xml:space="preserve"> </w:t>
      </w:r>
      <w:r>
        <w:rPr>
          <w:rStyle w:val="default"/>
          <w:rFonts w:cs="FrankRuehl" w:hint="cs"/>
          <w:rtl/>
        </w:rPr>
        <w:t>11, 14, 15 ו-16 יחולו על ערר בפני ועדה לעררים, בשינויים המחוייבים.</w:t>
      </w:r>
    </w:p>
    <w:p w14:paraId="55DF0118" w14:textId="77777777" w:rsidR="00E10197" w:rsidRDefault="00E10197" w:rsidP="009C0EB2">
      <w:pPr>
        <w:pStyle w:val="P00"/>
        <w:spacing w:before="72"/>
        <w:ind w:left="0" w:right="1134"/>
        <w:rPr>
          <w:rStyle w:val="default"/>
          <w:rFonts w:cs="FrankRuehl"/>
          <w:rtl/>
        </w:rPr>
      </w:pPr>
    </w:p>
    <w:p w14:paraId="6739D374" w14:textId="77777777" w:rsidR="00E10197" w:rsidRPr="00E10197" w:rsidRDefault="00E10197" w:rsidP="00E10197">
      <w:pPr>
        <w:pStyle w:val="P00"/>
        <w:spacing w:before="72"/>
        <w:ind w:left="0" w:right="1134"/>
        <w:rPr>
          <w:rStyle w:val="default"/>
          <w:rFonts w:cs="FrankRuehl"/>
          <w:rtl/>
        </w:rPr>
      </w:pPr>
      <w:r w:rsidRPr="00E10197">
        <w:rPr>
          <w:rStyle w:val="default"/>
          <w:rFonts w:cs="FrankRuehl"/>
          <w:rtl/>
        </w:rPr>
        <w:pict w14:anchorId="04877CA6">
          <v:shape id="_x0000_s2117" type="#_x0000_t202" style="position:absolute;left:0;text-align:left;margin-left:470.35pt;margin-top:7.1pt;width:1in;height:16.8pt;z-index:251681792" filled="f" stroked="f">
            <v:textbox inset="1mm,0,1mm,0">
              <w:txbxContent>
                <w:p w14:paraId="221EDD4F" w14:textId="77777777" w:rsidR="00E10197" w:rsidRDefault="00E10197" w:rsidP="00E10197">
                  <w:pPr>
                    <w:spacing w:line="160" w:lineRule="exact"/>
                    <w:jc w:val="left"/>
                    <w:rPr>
                      <w:rFonts w:cs="Miriam" w:hint="cs"/>
                      <w:noProof/>
                      <w:szCs w:val="18"/>
                      <w:rtl/>
                    </w:rPr>
                  </w:pPr>
                  <w:r>
                    <w:rPr>
                      <w:rFonts w:cs="Miriam" w:hint="cs"/>
                      <w:szCs w:val="18"/>
                      <w:rtl/>
                    </w:rPr>
                    <w:t>(הוראת שעה) תשע"ו-2016</w:t>
                  </w:r>
                </w:p>
              </w:txbxContent>
            </v:textbox>
            <w10:anchorlock/>
          </v:shape>
        </w:pict>
      </w:r>
      <w:r w:rsidRPr="00E10197">
        <w:rPr>
          <w:rStyle w:val="default"/>
          <w:rFonts w:cs="FrankRuehl"/>
          <w:rtl/>
        </w:rPr>
        <w:tab/>
      </w:r>
      <w:r>
        <w:rPr>
          <w:rStyle w:val="default"/>
          <w:rFonts w:cs="FrankRuehl" w:hint="cs"/>
          <w:rtl/>
        </w:rPr>
        <w:t>(ב)</w:t>
      </w:r>
      <w:r>
        <w:rPr>
          <w:rStyle w:val="default"/>
          <w:rFonts w:cs="FrankRuehl"/>
          <w:rtl/>
        </w:rPr>
        <w:tab/>
      </w:r>
      <w:r w:rsidRPr="00E10197">
        <w:rPr>
          <w:rStyle w:val="default"/>
          <w:rFonts w:cs="FrankRuehl" w:hint="cs"/>
          <w:rtl/>
        </w:rPr>
        <w:t>תקנה 10, תחול גם על ערר לפני ועדה לעררים, בשינויים המחויבים, ולעניין זה יקראו אותה כך שבמקום "המוסד" יבוא "המזכיר".</w:t>
      </w:r>
    </w:p>
    <w:p w14:paraId="3071EBE6" w14:textId="77777777" w:rsidR="009C0EB2" w:rsidRPr="00E10197" w:rsidRDefault="009C0EB2" w:rsidP="009C0EB2">
      <w:pPr>
        <w:pStyle w:val="P00"/>
        <w:spacing w:before="0"/>
        <w:ind w:left="0" w:right="1134"/>
        <w:rPr>
          <w:rStyle w:val="default"/>
          <w:rFonts w:cs="FrankRuehl" w:hint="cs"/>
          <w:vanish/>
          <w:color w:val="FF0000"/>
          <w:szCs w:val="20"/>
          <w:shd w:val="clear" w:color="auto" w:fill="FFFF99"/>
          <w:rtl/>
        </w:rPr>
      </w:pPr>
      <w:bookmarkStart w:id="47" w:name="Rov51"/>
      <w:r w:rsidRPr="00E10197">
        <w:rPr>
          <w:rStyle w:val="default"/>
          <w:rFonts w:cs="FrankRuehl" w:hint="cs"/>
          <w:vanish/>
          <w:color w:val="FF0000"/>
          <w:szCs w:val="20"/>
          <w:shd w:val="clear" w:color="auto" w:fill="FFFF99"/>
          <w:rtl/>
        </w:rPr>
        <w:t>מיום 1.5.2016</w:t>
      </w:r>
      <w:r w:rsidR="00E3448A" w:rsidRPr="00E10197">
        <w:rPr>
          <w:rStyle w:val="default"/>
          <w:rFonts w:cs="FrankRuehl" w:hint="cs"/>
          <w:vanish/>
          <w:color w:val="FF0000"/>
          <w:szCs w:val="20"/>
          <w:shd w:val="clear" w:color="auto" w:fill="FFFF99"/>
          <w:rtl/>
        </w:rPr>
        <w:t xml:space="preserve"> עד יום 1.5.202</w:t>
      </w:r>
      <w:r w:rsidR="00E10197" w:rsidRPr="00E10197">
        <w:rPr>
          <w:rStyle w:val="default"/>
          <w:rFonts w:cs="FrankRuehl" w:hint="cs"/>
          <w:vanish/>
          <w:color w:val="FF0000"/>
          <w:szCs w:val="20"/>
          <w:shd w:val="clear" w:color="auto" w:fill="FFFF99"/>
          <w:rtl/>
        </w:rPr>
        <w:t>4</w:t>
      </w:r>
    </w:p>
    <w:p w14:paraId="1D739978" w14:textId="77777777" w:rsidR="009C0EB2" w:rsidRPr="00E10197" w:rsidRDefault="00E3448A" w:rsidP="009C0EB2">
      <w:pPr>
        <w:pStyle w:val="P00"/>
        <w:spacing w:before="0"/>
        <w:ind w:left="0" w:right="1134"/>
        <w:rPr>
          <w:rStyle w:val="default"/>
          <w:rFonts w:cs="FrankRuehl" w:hint="cs"/>
          <w:vanish/>
          <w:szCs w:val="20"/>
          <w:shd w:val="clear" w:color="auto" w:fill="FFFF99"/>
          <w:rtl/>
        </w:rPr>
      </w:pPr>
      <w:r w:rsidRPr="00E10197">
        <w:rPr>
          <w:rStyle w:val="default"/>
          <w:rFonts w:cs="FrankRuehl" w:hint="cs"/>
          <w:b/>
          <w:bCs/>
          <w:vanish/>
          <w:szCs w:val="20"/>
          <w:shd w:val="clear" w:color="auto" w:fill="FFFF99"/>
          <w:rtl/>
        </w:rPr>
        <w:t>הוראת שעה</w:t>
      </w:r>
      <w:r w:rsidR="009C0EB2" w:rsidRPr="00E10197">
        <w:rPr>
          <w:rStyle w:val="default"/>
          <w:rFonts w:cs="FrankRuehl" w:hint="cs"/>
          <w:b/>
          <w:bCs/>
          <w:vanish/>
          <w:szCs w:val="20"/>
          <w:shd w:val="clear" w:color="auto" w:fill="FFFF99"/>
          <w:rtl/>
        </w:rPr>
        <w:t xml:space="preserve"> תשע"ו-2016</w:t>
      </w:r>
    </w:p>
    <w:p w14:paraId="76D34BEF" w14:textId="77777777" w:rsidR="009C0EB2" w:rsidRPr="00E10197" w:rsidRDefault="009C0EB2" w:rsidP="009C0EB2">
      <w:pPr>
        <w:pStyle w:val="P00"/>
        <w:spacing w:before="0"/>
        <w:ind w:left="0" w:right="1134"/>
        <w:rPr>
          <w:rStyle w:val="default"/>
          <w:rFonts w:cs="FrankRuehl" w:hint="cs"/>
          <w:vanish/>
          <w:szCs w:val="20"/>
          <w:shd w:val="clear" w:color="auto" w:fill="FFFF99"/>
          <w:rtl/>
        </w:rPr>
      </w:pPr>
      <w:hyperlink r:id="rId28" w:history="1">
        <w:r w:rsidRPr="00E10197">
          <w:rPr>
            <w:rStyle w:val="Hyperlink"/>
            <w:rFonts w:hint="cs"/>
            <w:vanish/>
            <w:szCs w:val="20"/>
            <w:shd w:val="clear" w:color="auto" w:fill="FFFF99"/>
            <w:rtl/>
          </w:rPr>
          <w:t>ק"ת תשע"ו מס' 7642</w:t>
        </w:r>
      </w:hyperlink>
      <w:r w:rsidRPr="00E10197">
        <w:rPr>
          <w:rStyle w:val="default"/>
          <w:rFonts w:cs="FrankRuehl" w:hint="cs"/>
          <w:vanish/>
          <w:szCs w:val="20"/>
          <w:shd w:val="clear" w:color="auto" w:fill="FFFF99"/>
          <w:rtl/>
        </w:rPr>
        <w:t xml:space="preserve"> מיום 6.4.2016 עמ' 975</w:t>
      </w:r>
    </w:p>
    <w:p w14:paraId="23150AA2" w14:textId="77777777" w:rsidR="00E3448A" w:rsidRPr="00E10197" w:rsidRDefault="00E3448A" w:rsidP="00E3448A">
      <w:pPr>
        <w:pStyle w:val="P00"/>
        <w:tabs>
          <w:tab w:val="clear" w:pos="6259"/>
        </w:tabs>
        <w:spacing w:before="0"/>
        <w:ind w:left="0" w:right="1134"/>
        <w:rPr>
          <w:vanish/>
          <w:szCs w:val="20"/>
          <w:shd w:val="clear" w:color="auto" w:fill="FFFF99"/>
          <w:rtl/>
        </w:rPr>
      </w:pPr>
      <w:r w:rsidRPr="00E10197">
        <w:rPr>
          <w:rFonts w:hint="cs"/>
          <w:b/>
          <w:bCs/>
          <w:vanish/>
          <w:szCs w:val="20"/>
          <w:shd w:val="clear" w:color="auto" w:fill="FFFF99"/>
          <w:rtl/>
        </w:rPr>
        <w:t>תק' (מס' 2) תשע"ו-2016 (תיקון) תש"ף-2020</w:t>
      </w:r>
    </w:p>
    <w:p w14:paraId="7945B799" w14:textId="77777777" w:rsidR="00E3448A" w:rsidRPr="00E10197" w:rsidRDefault="00E3448A" w:rsidP="00E3448A">
      <w:pPr>
        <w:pStyle w:val="P00"/>
        <w:tabs>
          <w:tab w:val="clear" w:pos="6259"/>
        </w:tabs>
        <w:spacing w:before="0"/>
        <w:ind w:left="0" w:right="1134"/>
        <w:rPr>
          <w:rFonts w:hint="cs"/>
          <w:vanish/>
          <w:szCs w:val="20"/>
          <w:shd w:val="clear" w:color="auto" w:fill="FFFF99"/>
          <w:rtl/>
        </w:rPr>
      </w:pPr>
      <w:hyperlink r:id="rId29" w:history="1">
        <w:r w:rsidRPr="00E10197">
          <w:rPr>
            <w:rStyle w:val="Hyperlink"/>
            <w:rFonts w:hint="cs"/>
            <w:vanish/>
            <w:szCs w:val="20"/>
            <w:shd w:val="clear" w:color="auto" w:fill="FFFF99"/>
            <w:rtl/>
          </w:rPr>
          <w:t>ק"ת תש"ף מס' 8580</w:t>
        </w:r>
      </w:hyperlink>
      <w:r w:rsidRPr="00E10197">
        <w:rPr>
          <w:rFonts w:hint="cs"/>
          <w:vanish/>
          <w:szCs w:val="20"/>
          <w:shd w:val="clear" w:color="auto" w:fill="FFFF99"/>
          <w:rtl/>
        </w:rPr>
        <w:t xml:space="preserve"> מיום 1.6.2020 עמ' 1478</w:t>
      </w:r>
    </w:p>
    <w:p w14:paraId="02A1651E" w14:textId="77777777" w:rsidR="00E10197" w:rsidRPr="00E10197" w:rsidRDefault="00E10197" w:rsidP="00E10197">
      <w:pPr>
        <w:pStyle w:val="P00"/>
        <w:tabs>
          <w:tab w:val="clear" w:pos="6259"/>
        </w:tabs>
        <w:spacing w:before="0"/>
        <w:ind w:left="0" w:right="1134"/>
        <w:rPr>
          <w:vanish/>
          <w:szCs w:val="20"/>
          <w:shd w:val="clear" w:color="auto" w:fill="FFFF99"/>
          <w:rtl/>
        </w:rPr>
      </w:pPr>
      <w:r w:rsidRPr="00E10197">
        <w:rPr>
          <w:rFonts w:hint="cs"/>
          <w:b/>
          <w:bCs/>
          <w:vanish/>
          <w:szCs w:val="20"/>
          <w:shd w:val="clear" w:color="auto" w:fill="FFFF99"/>
          <w:rtl/>
        </w:rPr>
        <w:t>הוראת שעה תשע"ו-2016 (תיקון מס' 2) תשפ"ב-2022</w:t>
      </w:r>
    </w:p>
    <w:p w14:paraId="04B0DF2F" w14:textId="77777777" w:rsidR="00E10197" w:rsidRPr="00E10197" w:rsidRDefault="00E10197" w:rsidP="00E10197">
      <w:pPr>
        <w:pStyle w:val="P00"/>
        <w:tabs>
          <w:tab w:val="clear" w:pos="6259"/>
        </w:tabs>
        <w:spacing w:before="0"/>
        <w:ind w:left="0" w:right="1134"/>
        <w:rPr>
          <w:rFonts w:hint="cs"/>
          <w:vanish/>
          <w:szCs w:val="20"/>
          <w:shd w:val="clear" w:color="auto" w:fill="FFFF99"/>
          <w:rtl/>
        </w:rPr>
      </w:pPr>
      <w:hyperlink r:id="rId30" w:history="1">
        <w:r w:rsidRPr="00E10197">
          <w:rPr>
            <w:rStyle w:val="Hyperlink"/>
            <w:rFonts w:hint="cs"/>
            <w:vanish/>
            <w:szCs w:val="20"/>
            <w:shd w:val="clear" w:color="auto" w:fill="FFFF99"/>
            <w:rtl/>
          </w:rPr>
          <w:t>ק"ת תשפ"ב מס' 10163</w:t>
        </w:r>
      </w:hyperlink>
      <w:r w:rsidRPr="00E10197">
        <w:rPr>
          <w:rFonts w:hint="cs"/>
          <w:vanish/>
          <w:szCs w:val="20"/>
          <w:shd w:val="clear" w:color="auto" w:fill="FFFF99"/>
          <w:rtl/>
        </w:rPr>
        <w:t xml:space="preserve"> מיום 18.5.2022 עמ' 2910</w:t>
      </w:r>
    </w:p>
    <w:p w14:paraId="106EB2CB" w14:textId="77777777" w:rsidR="009C0EB2" w:rsidRPr="00E10197" w:rsidRDefault="009C0EB2" w:rsidP="009C0EB2">
      <w:pPr>
        <w:pStyle w:val="P00"/>
        <w:ind w:left="0" w:right="1134"/>
        <w:rPr>
          <w:rStyle w:val="default"/>
          <w:rFonts w:cs="FrankRuehl" w:hint="cs"/>
          <w:vanish/>
          <w:sz w:val="22"/>
          <w:szCs w:val="22"/>
          <w:shd w:val="clear" w:color="auto" w:fill="FFFF99"/>
          <w:rtl/>
        </w:rPr>
      </w:pPr>
      <w:r w:rsidRPr="00E10197">
        <w:rPr>
          <w:rStyle w:val="default"/>
          <w:rFonts w:cs="FrankRuehl"/>
          <w:vanish/>
          <w:sz w:val="22"/>
          <w:szCs w:val="22"/>
          <w:shd w:val="clear" w:color="auto" w:fill="FFFF99"/>
          <w:rtl/>
        </w:rPr>
        <w:t>29.</w:t>
      </w:r>
      <w:r w:rsidRPr="00E10197">
        <w:rPr>
          <w:rStyle w:val="default"/>
          <w:rFonts w:cs="FrankRuehl"/>
          <w:vanish/>
          <w:sz w:val="22"/>
          <w:szCs w:val="22"/>
          <w:shd w:val="clear" w:color="auto" w:fill="FFFF99"/>
          <w:rtl/>
        </w:rPr>
        <w:tab/>
      </w:r>
      <w:r w:rsidRPr="00E10197">
        <w:rPr>
          <w:rStyle w:val="default"/>
          <w:rFonts w:cs="FrankRuehl" w:hint="cs"/>
          <w:vanish/>
          <w:sz w:val="22"/>
          <w:szCs w:val="22"/>
          <w:u w:val="single"/>
          <w:shd w:val="clear" w:color="auto" w:fill="FFFF99"/>
          <w:rtl/>
        </w:rPr>
        <w:t>(א)</w:t>
      </w:r>
      <w:r w:rsidRPr="00E10197">
        <w:rPr>
          <w:rStyle w:val="default"/>
          <w:rFonts w:cs="FrankRuehl" w:hint="cs"/>
          <w:vanish/>
          <w:sz w:val="22"/>
          <w:szCs w:val="22"/>
          <w:shd w:val="clear" w:color="auto" w:fill="FFFF99"/>
          <w:rtl/>
        </w:rPr>
        <w:tab/>
      </w:r>
      <w:r w:rsidRPr="00E10197">
        <w:rPr>
          <w:rStyle w:val="default"/>
          <w:rFonts w:cs="FrankRuehl"/>
          <w:vanish/>
          <w:sz w:val="22"/>
          <w:szCs w:val="22"/>
          <w:shd w:val="clear" w:color="auto" w:fill="FFFF99"/>
          <w:rtl/>
        </w:rPr>
        <w:t>ת</w:t>
      </w:r>
      <w:r w:rsidRPr="00E10197">
        <w:rPr>
          <w:rStyle w:val="default"/>
          <w:rFonts w:cs="FrankRuehl" w:hint="cs"/>
          <w:vanish/>
          <w:sz w:val="22"/>
          <w:szCs w:val="22"/>
          <w:shd w:val="clear" w:color="auto" w:fill="FFFF99"/>
          <w:rtl/>
        </w:rPr>
        <w:t xml:space="preserve">קנות 9, </w:t>
      </w:r>
      <w:r w:rsidRPr="00E10197">
        <w:rPr>
          <w:rStyle w:val="default"/>
          <w:rFonts w:cs="FrankRuehl" w:hint="cs"/>
          <w:strike/>
          <w:vanish/>
          <w:sz w:val="22"/>
          <w:szCs w:val="22"/>
          <w:shd w:val="clear" w:color="auto" w:fill="FFFF99"/>
          <w:rtl/>
        </w:rPr>
        <w:t>10,</w:t>
      </w:r>
      <w:r w:rsidRPr="00E10197">
        <w:rPr>
          <w:rStyle w:val="default"/>
          <w:rFonts w:cs="FrankRuehl" w:hint="cs"/>
          <w:vanish/>
          <w:sz w:val="22"/>
          <w:szCs w:val="22"/>
          <w:shd w:val="clear" w:color="auto" w:fill="FFFF99"/>
          <w:rtl/>
        </w:rPr>
        <w:t xml:space="preserve"> 11, 14, 15 ו-16 יחולו על ערר בפני ועדה לעררים, בשינויים המחוייבים.</w:t>
      </w:r>
    </w:p>
    <w:p w14:paraId="01CDE05F" w14:textId="77777777" w:rsidR="009C0EB2" w:rsidRPr="009C0EB2" w:rsidRDefault="009C0EB2" w:rsidP="009C0EB2">
      <w:pPr>
        <w:pStyle w:val="P00"/>
        <w:spacing w:before="0"/>
        <w:ind w:left="0" w:right="1134"/>
        <w:rPr>
          <w:rStyle w:val="default"/>
          <w:rFonts w:cs="FrankRuehl" w:hint="cs"/>
          <w:sz w:val="2"/>
          <w:szCs w:val="2"/>
          <w:shd w:val="clear" w:color="auto" w:fill="FFFF99"/>
          <w:rtl/>
        </w:rPr>
      </w:pPr>
      <w:r w:rsidRPr="00E10197">
        <w:rPr>
          <w:rStyle w:val="default"/>
          <w:rFonts w:cs="FrankRuehl" w:hint="cs"/>
          <w:vanish/>
          <w:sz w:val="22"/>
          <w:szCs w:val="22"/>
          <w:shd w:val="clear" w:color="auto" w:fill="FFFF99"/>
          <w:rtl/>
        </w:rPr>
        <w:tab/>
      </w:r>
      <w:r w:rsidRPr="00E10197">
        <w:rPr>
          <w:rStyle w:val="default"/>
          <w:rFonts w:cs="FrankRuehl" w:hint="cs"/>
          <w:vanish/>
          <w:sz w:val="22"/>
          <w:szCs w:val="22"/>
          <w:u w:val="single"/>
          <w:shd w:val="clear" w:color="auto" w:fill="FFFF99"/>
          <w:rtl/>
        </w:rPr>
        <w:t>(ב)</w:t>
      </w:r>
      <w:r w:rsidRPr="00E10197">
        <w:rPr>
          <w:rStyle w:val="default"/>
          <w:rFonts w:cs="FrankRuehl" w:hint="cs"/>
          <w:vanish/>
          <w:sz w:val="22"/>
          <w:szCs w:val="22"/>
          <w:u w:val="single"/>
          <w:shd w:val="clear" w:color="auto" w:fill="FFFF99"/>
          <w:rtl/>
        </w:rPr>
        <w:tab/>
        <w:t>תקנה 10, תחול גם על ערר לפני ועדה לעררים, בשינויים המחויבים, ולעניין זה יקראו אותה כך שבמקום "המוסד" יבוא "המזכיר".</w:t>
      </w:r>
      <w:bookmarkEnd w:id="47"/>
    </w:p>
    <w:p w14:paraId="52253D71" w14:textId="77777777" w:rsidR="009C0EB2" w:rsidRDefault="009C0EB2">
      <w:pPr>
        <w:pStyle w:val="P00"/>
        <w:spacing w:before="72"/>
        <w:ind w:left="0" w:right="1134"/>
        <w:rPr>
          <w:rStyle w:val="default"/>
          <w:rFonts w:cs="FrankRuehl" w:hint="cs"/>
          <w:rtl/>
        </w:rPr>
      </w:pPr>
    </w:p>
    <w:p w14:paraId="79B2FE97" w14:textId="77777777" w:rsidR="008635A3" w:rsidRPr="000C2A62" w:rsidRDefault="008635A3">
      <w:pPr>
        <w:pStyle w:val="medium2-header"/>
        <w:keepLines w:val="0"/>
        <w:spacing w:before="72"/>
        <w:ind w:left="0" w:right="1134"/>
        <w:rPr>
          <w:noProof/>
          <w:rtl/>
        </w:rPr>
      </w:pPr>
      <w:bookmarkStart w:id="48" w:name="med4"/>
      <w:bookmarkEnd w:id="48"/>
      <w:r w:rsidRPr="000C2A62">
        <w:rPr>
          <w:noProof/>
          <w:lang w:val="he-IL"/>
        </w:rPr>
        <w:pict w14:anchorId="5CC594D7">
          <v:rect id="_x0000_s2079" style="position:absolute;left:0;text-align:left;margin-left:464.5pt;margin-top:8.05pt;width:75.05pt;height:10pt;z-index:251663360" o:allowincell="f" filled="f" stroked="f" strokecolor="lime" strokeweight=".25pt">
            <v:textbox inset="0,0,0,0">
              <w:txbxContent>
                <w:p w14:paraId="11DAA91D" w14:textId="77777777" w:rsidR="008635A3" w:rsidRDefault="008635A3">
                  <w:pPr>
                    <w:spacing w:line="160" w:lineRule="exact"/>
                    <w:jc w:val="left"/>
                    <w:rPr>
                      <w:rFonts w:cs="Miriam"/>
                      <w:noProof/>
                      <w:szCs w:val="18"/>
                      <w:rtl/>
                    </w:rPr>
                  </w:pPr>
                  <w:r>
                    <w:rPr>
                      <w:rFonts w:cs="Miriam"/>
                      <w:sz w:val="20"/>
                      <w:szCs w:val="18"/>
                      <w:rtl/>
                    </w:rPr>
                    <w:t>ת</w:t>
                  </w:r>
                  <w:r>
                    <w:rPr>
                      <w:rFonts w:cs="Miriam" w:hint="cs"/>
                      <w:sz w:val="20"/>
                      <w:szCs w:val="18"/>
                      <w:rtl/>
                    </w:rPr>
                    <w:t>ק' תשנ"ט-1999</w:t>
                  </w:r>
                </w:p>
              </w:txbxContent>
            </v:textbox>
            <w10:anchorlock/>
          </v:rect>
        </w:pict>
      </w:r>
      <w:r w:rsidRPr="000C2A62">
        <w:rPr>
          <w:noProof/>
          <w:rtl/>
        </w:rPr>
        <w:t>ת</w:t>
      </w:r>
      <w:r w:rsidRPr="000C2A62">
        <w:rPr>
          <w:rFonts w:hint="cs"/>
          <w:noProof/>
          <w:rtl/>
        </w:rPr>
        <w:t>וספת</w:t>
      </w:r>
    </w:p>
    <w:p w14:paraId="62DDDA8B" w14:textId="77777777" w:rsidR="008635A3" w:rsidRPr="000C2A62" w:rsidRDefault="008635A3" w:rsidP="000C2A62">
      <w:pPr>
        <w:pStyle w:val="P00"/>
        <w:spacing w:before="72"/>
        <w:ind w:left="0" w:right="1134"/>
        <w:jc w:val="center"/>
        <w:rPr>
          <w:rStyle w:val="default"/>
          <w:rFonts w:cs="FrankRuehl"/>
          <w:sz w:val="24"/>
          <w:szCs w:val="24"/>
          <w:rtl/>
        </w:rPr>
      </w:pPr>
      <w:r w:rsidRPr="000C2A62">
        <w:rPr>
          <w:rStyle w:val="default"/>
          <w:rFonts w:cs="FrankRuehl"/>
          <w:sz w:val="24"/>
          <w:szCs w:val="24"/>
          <w:rtl/>
        </w:rPr>
        <w:t>(</w:t>
      </w:r>
      <w:r w:rsidRPr="000C2A62">
        <w:rPr>
          <w:rStyle w:val="default"/>
          <w:rFonts w:cs="FrankRuehl" w:hint="cs"/>
          <w:sz w:val="24"/>
          <w:szCs w:val="24"/>
          <w:rtl/>
        </w:rPr>
        <w:t>תקנה 1)</w:t>
      </w:r>
    </w:p>
    <w:p w14:paraId="7415F1B7" w14:textId="77777777" w:rsidR="008635A3" w:rsidRPr="000C2A62" w:rsidRDefault="008635A3" w:rsidP="000C2A62">
      <w:pPr>
        <w:pStyle w:val="P00"/>
        <w:spacing w:before="72"/>
        <w:ind w:left="0" w:right="1134"/>
        <w:jc w:val="center"/>
        <w:rPr>
          <w:rStyle w:val="default"/>
          <w:rFonts w:cs="FrankRuehl"/>
          <w:b/>
          <w:bCs/>
          <w:sz w:val="22"/>
          <w:szCs w:val="22"/>
          <w:rtl/>
        </w:rPr>
      </w:pPr>
      <w:r w:rsidRPr="000C2A62">
        <w:rPr>
          <w:rStyle w:val="default"/>
          <w:rFonts w:cs="FrankRuehl"/>
          <w:b/>
          <w:bCs/>
          <w:sz w:val="22"/>
          <w:szCs w:val="22"/>
          <w:rtl/>
        </w:rPr>
        <w:t>ל</w:t>
      </w:r>
      <w:r w:rsidRPr="000C2A62">
        <w:rPr>
          <w:rStyle w:val="default"/>
          <w:rFonts w:cs="FrankRuehl" w:hint="cs"/>
          <w:b/>
          <w:bCs/>
          <w:sz w:val="22"/>
          <w:szCs w:val="22"/>
          <w:rtl/>
        </w:rPr>
        <w:t>יקויים ופגימות בסעיפי התוספת לתקנות נפגעי עבודה, שאינם נכללים ברשימת הליקויים לעני</w:t>
      </w:r>
      <w:r w:rsidRPr="000C2A62">
        <w:rPr>
          <w:rStyle w:val="default"/>
          <w:rFonts w:cs="FrankRuehl"/>
          <w:b/>
          <w:bCs/>
          <w:sz w:val="22"/>
          <w:szCs w:val="22"/>
          <w:rtl/>
        </w:rPr>
        <w:t>ן</w:t>
      </w:r>
      <w:r w:rsidRPr="000C2A62">
        <w:rPr>
          <w:rStyle w:val="default"/>
          <w:rFonts w:cs="FrankRuehl" w:hint="cs"/>
          <w:b/>
          <w:bCs/>
          <w:sz w:val="22"/>
          <w:szCs w:val="22"/>
          <w:rtl/>
        </w:rPr>
        <w:t xml:space="preserve"> תקנות אלה:</w:t>
      </w:r>
    </w:p>
    <w:p w14:paraId="08E6F6EA" w14:textId="77777777" w:rsidR="008635A3" w:rsidRDefault="008635A3" w:rsidP="00C2127C">
      <w:pPr>
        <w:pStyle w:val="P00"/>
        <w:spacing w:before="72"/>
        <w:ind w:left="0" w:right="1134"/>
        <w:rPr>
          <w:rStyle w:val="default"/>
          <w:rFonts w:cs="FrankRuehl"/>
          <w:rtl/>
        </w:rPr>
      </w:pPr>
      <w:r w:rsidRPr="00346DD1">
        <w:rPr>
          <w:rStyle w:val="default"/>
          <w:rFonts w:cs="FrankRuehl"/>
        </w:rPr>
        <w:pict w14:anchorId="22EBE036">
          <v:rect id="_x0000_s2080" style="position:absolute;left:0;text-align:left;margin-left:464.5pt;margin-top:8.05pt;width:75.05pt;height:13.6pt;z-index:251664384" o:allowincell="f" filled="f" stroked="f" strokecolor="lime" strokeweight=".25pt">
            <v:textbox inset="0,0,0,0">
              <w:txbxContent>
                <w:p w14:paraId="01A2BB77" w14:textId="77777777" w:rsidR="0094473B" w:rsidRDefault="0094473B">
                  <w:pPr>
                    <w:spacing w:line="160" w:lineRule="exact"/>
                    <w:jc w:val="left"/>
                    <w:rPr>
                      <w:rFonts w:cs="Miriam" w:hint="cs"/>
                      <w:noProof/>
                      <w:szCs w:val="18"/>
                      <w:rtl/>
                    </w:rPr>
                  </w:pPr>
                  <w:r>
                    <w:rPr>
                      <w:rFonts w:cs="Miriam" w:hint="cs"/>
                      <w:noProof/>
                      <w:szCs w:val="18"/>
                      <w:rtl/>
                    </w:rPr>
                    <w:t>תק' תשע"ו-2015</w:t>
                  </w:r>
                </w:p>
              </w:txbxContent>
            </v:textbox>
            <w10:anchorlock/>
          </v:rect>
        </w:pict>
      </w:r>
      <w:r>
        <w:rPr>
          <w:rStyle w:val="default"/>
          <w:rFonts w:cs="FrankRuehl"/>
          <w:rtl/>
        </w:rPr>
        <w:t>1)</w:t>
      </w:r>
      <w:r>
        <w:rPr>
          <w:rStyle w:val="default"/>
          <w:rFonts w:cs="FrankRuehl"/>
          <w:rtl/>
        </w:rPr>
        <w:tab/>
      </w:r>
      <w:r w:rsidR="00C2127C" w:rsidRPr="00C2127C">
        <w:rPr>
          <w:rStyle w:val="default"/>
          <w:rFonts w:cs="FrankRuehl" w:hint="cs"/>
          <w:rtl/>
        </w:rPr>
        <w:t>2(12)(א), 2(14)(א), 2(15)(א)</w:t>
      </w:r>
      <w:r>
        <w:rPr>
          <w:rStyle w:val="default"/>
          <w:rFonts w:cs="FrankRuehl" w:hint="cs"/>
          <w:rtl/>
        </w:rPr>
        <w:t>.</w:t>
      </w:r>
    </w:p>
    <w:p w14:paraId="1F9B252F" w14:textId="77777777" w:rsidR="008635A3" w:rsidRDefault="008635A3">
      <w:pPr>
        <w:pStyle w:val="P00"/>
        <w:spacing w:before="72"/>
        <w:ind w:left="0"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5(6)ב.</w:t>
      </w:r>
    </w:p>
    <w:p w14:paraId="1DEE3C11" w14:textId="77777777" w:rsidR="008635A3" w:rsidRDefault="008635A3">
      <w:pPr>
        <w:pStyle w:val="P00"/>
        <w:spacing w:before="72"/>
        <w:ind w:left="0"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7(2)ב, 7(2)ג</w:t>
      </w:r>
      <w:r>
        <w:rPr>
          <w:rStyle w:val="default"/>
          <w:rFonts w:cs="FrankRuehl"/>
        </w:rPr>
        <w:t>I</w:t>
      </w:r>
      <w:r>
        <w:rPr>
          <w:rStyle w:val="default"/>
          <w:rFonts w:cs="FrankRuehl"/>
          <w:rtl/>
        </w:rPr>
        <w:t>, 7(3)</w:t>
      </w:r>
      <w:r>
        <w:rPr>
          <w:rStyle w:val="default"/>
          <w:rFonts w:cs="FrankRuehl" w:hint="cs"/>
          <w:rtl/>
        </w:rPr>
        <w:t>ג</w:t>
      </w:r>
      <w:r>
        <w:rPr>
          <w:rStyle w:val="default"/>
          <w:rFonts w:cs="FrankRuehl"/>
        </w:rPr>
        <w:t>I</w:t>
      </w:r>
      <w:r>
        <w:rPr>
          <w:rStyle w:val="default"/>
          <w:rFonts w:cs="FrankRuehl"/>
          <w:rtl/>
        </w:rPr>
        <w:t>, 7(4)</w:t>
      </w:r>
      <w:r>
        <w:rPr>
          <w:rStyle w:val="default"/>
          <w:rFonts w:cs="FrankRuehl" w:hint="cs"/>
          <w:rtl/>
        </w:rPr>
        <w:t>ב.</w:t>
      </w:r>
    </w:p>
    <w:p w14:paraId="5783104C" w14:textId="77777777" w:rsidR="008635A3" w:rsidRDefault="008635A3">
      <w:pPr>
        <w:pStyle w:val="P00"/>
        <w:spacing w:before="72"/>
        <w:ind w:left="0"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8(1)ב.</w:t>
      </w:r>
    </w:p>
    <w:p w14:paraId="5A150F52" w14:textId="77777777" w:rsidR="008635A3" w:rsidRDefault="00E360D9">
      <w:pPr>
        <w:pStyle w:val="P00"/>
        <w:spacing w:before="72"/>
        <w:ind w:left="0" w:right="1134"/>
        <w:rPr>
          <w:rStyle w:val="default"/>
          <w:rFonts w:cs="FrankRuehl"/>
          <w:rtl/>
        </w:rPr>
      </w:pPr>
      <w:r>
        <w:rPr>
          <w:rtl/>
          <w:lang w:eastAsia="en-US"/>
        </w:rPr>
        <w:pict w14:anchorId="4E0544DE">
          <v:shape id="_x0000_s2103" type="#_x0000_t202" style="position:absolute;left:0;text-align:left;margin-left:470.25pt;margin-top:7.1pt;width:1in;height:9.75pt;z-index:251673600" filled="f" stroked="f">
            <v:textbox inset="1mm,0,1mm,0">
              <w:txbxContent>
                <w:p w14:paraId="6F854973" w14:textId="77777777" w:rsidR="00E360D9" w:rsidRDefault="00E360D9" w:rsidP="00E360D9">
                  <w:pPr>
                    <w:spacing w:line="160" w:lineRule="exact"/>
                    <w:jc w:val="left"/>
                    <w:rPr>
                      <w:rFonts w:cs="Miriam"/>
                      <w:noProof/>
                      <w:szCs w:val="18"/>
                      <w:rtl/>
                    </w:rPr>
                  </w:pPr>
                  <w:r>
                    <w:rPr>
                      <w:rFonts w:cs="Miriam"/>
                      <w:szCs w:val="18"/>
                      <w:rtl/>
                    </w:rPr>
                    <w:t>ת</w:t>
                  </w:r>
                  <w:r>
                    <w:rPr>
                      <w:rFonts w:cs="Miriam" w:hint="cs"/>
                      <w:szCs w:val="18"/>
                      <w:rtl/>
                    </w:rPr>
                    <w:t>ק' תשס"ח-2008</w:t>
                  </w:r>
                </w:p>
                <w:p w14:paraId="675FB9EF" w14:textId="77777777" w:rsidR="00E360D9" w:rsidRDefault="00E360D9"/>
              </w:txbxContent>
            </v:textbox>
          </v:shape>
        </w:pict>
      </w:r>
      <w:r w:rsidR="008635A3">
        <w:rPr>
          <w:rStyle w:val="default"/>
          <w:rFonts w:cs="FrankRuehl"/>
          <w:rtl/>
        </w:rPr>
        <w:t>5)</w:t>
      </w:r>
      <w:r w:rsidR="008635A3">
        <w:rPr>
          <w:rStyle w:val="default"/>
          <w:rFonts w:cs="FrankRuehl"/>
          <w:rtl/>
        </w:rPr>
        <w:tab/>
      </w:r>
      <w:r w:rsidR="008635A3">
        <w:rPr>
          <w:rStyle w:val="default"/>
          <w:rFonts w:cs="FrankRuehl" w:hint="cs"/>
          <w:rtl/>
        </w:rPr>
        <w:t>9(3)ב</w:t>
      </w:r>
      <w:r w:rsidR="008635A3">
        <w:rPr>
          <w:rStyle w:val="default"/>
          <w:rFonts w:cs="FrankRuehl"/>
        </w:rPr>
        <w:t>I</w:t>
      </w:r>
      <w:r w:rsidR="008635A3">
        <w:rPr>
          <w:rStyle w:val="default"/>
          <w:rFonts w:cs="FrankRuehl"/>
          <w:rtl/>
        </w:rPr>
        <w:t>,</w:t>
      </w:r>
      <w:r>
        <w:rPr>
          <w:rStyle w:val="default"/>
          <w:rFonts w:cs="FrankRuehl" w:hint="cs"/>
          <w:rtl/>
        </w:rPr>
        <w:t xml:space="preserve"> </w:t>
      </w:r>
      <w:r w:rsidRPr="00E360D9">
        <w:rPr>
          <w:rStyle w:val="default"/>
          <w:rFonts w:cs="FrankRuehl" w:hint="cs"/>
          <w:rtl/>
        </w:rPr>
        <w:t>9(3)(ד)(</w:t>
      </w:r>
      <w:r w:rsidRPr="00E360D9">
        <w:rPr>
          <w:rStyle w:val="default"/>
          <w:rFonts w:cs="FrankRuehl"/>
        </w:rPr>
        <w:t>II</w:t>
      </w:r>
      <w:r w:rsidRPr="00E360D9">
        <w:rPr>
          <w:rStyle w:val="default"/>
          <w:rFonts w:cs="FrankRuehl" w:hint="cs"/>
          <w:rtl/>
        </w:rPr>
        <w:t>)(א),</w:t>
      </w:r>
      <w:r w:rsidR="008635A3">
        <w:rPr>
          <w:rStyle w:val="default"/>
          <w:rFonts w:cs="FrankRuehl"/>
          <w:rtl/>
        </w:rPr>
        <w:t xml:space="preserve"> 9(4)</w:t>
      </w:r>
      <w:r w:rsidR="008635A3">
        <w:rPr>
          <w:rStyle w:val="default"/>
          <w:rFonts w:cs="FrankRuehl" w:hint="cs"/>
          <w:rtl/>
        </w:rPr>
        <w:t>א</w:t>
      </w:r>
      <w:r w:rsidR="008635A3">
        <w:rPr>
          <w:rStyle w:val="default"/>
          <w:rFonts w:cs="FrankRuehl"/>
        </w:rPr>
        <w:t>I</w:t>
      </w:r>
      <w:r w:rsidR="008635A3">
        <w:rPr>
          <w:rStyle w:val="default"/>
          <w:rFonts w:cs="FrankRuehl"/>
          <w:rtl/>
        </w:rPr>
        <w:t>, 9(4)</w:t>
      </w:r>
      <w:r w:rsidR="008635A3">
        <w:rPr>
          <w:rStyle w:val="default"/>
          <w:rFonts w:cs="FrankRuehl" w:hint="cs"/>
          <w:rtl/>
        </w:rPr>
        <w:t>ג</w:t>
      </w:r>
      <w:r w:rsidR="008635A3">
        <w:rPr>
          <w:rStyle w:val="default"/>
          <w:rFonts w:cs="FrankRuehl"/>
        </w:rPr>
        <w:t>II</w:t>
      </w:r>
      <w:r w:rsidR="008635A3">
        <w:rPr>
          <w:rStyle w:val="default"/>
          <w:rFonts w:cs="FrankRuehl"/>
          <w:rtl/>
        </w:rPr>
        <w:t>.</w:t>
      </w:r>
    </w:p>
    <w:p w14:paraId="74F9A337" w14:textId="77777777" w:rsidR="008635A3" w:rsidRDefault="008635A3">
      <w:pPr>
        <w:pStyle w:val="P00"/>
        <w:spacing w:before="72"/>
        <w:ind w:left="0"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11(2)ב, 11(3)א.</w:t>
      </w:r>
    </w:p>
    <w:p w14:paraId="27F75A6F" w14:textId="77777777" w:rsidR="008635A3" w:rsidRDefault="008635A3">
      <w:pPr>
        <w:pStyle w:val="P00"/>
        <w:spacing w:before="72"/>
        <w:ind w:left="0"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12(2)ג</w:t>
      </w:r>
      <w:r>
        <w:rPr>
          <w:rStyle w:val="default"/>
          <w:rFonts w:cs="FrankRuehl"/>
        </w:rPr>
        <w:t>I</w:t>
      </w:r>
      <w:r>
        <w:rPr>
          <w:rStyle w:val="default"/>
          <w:rFonts w:cs="FrankRuehl"/>
          <w:rtl/>
        </w:rPr>
        <w:t>, 12(3)</w:t>
      </w:r>
      <w:r>
        <w:rPr>
          <w:rStyle w:val="default"/>
          <w:rFonts w:cs="FrankRuehl"/>
        </w:rPr>
        <w:t>II</w:t>
      </w:r>
      <w:r>
        <w:rPr>
          <w:rStyle w:val="default"/>
          <w:rFonts w:cs="FrankRuehl"/>
          <w:rtl/>
        </w:rPr>
        <w:t>, 12(3)</w:t>
      </w:r>
      <w:r>
        <w:rPr>
          <w:rStyle w:val="default"/>
          <w:rFonts w:cs="FrankRuehl" w:hint="cs"/>
          <w:rtl/>
        </w:rPr>
        <w:t>ב</w:t>
      </w:r>
      <w:r>
        <w:rPr>
          <w:rStyle w:val="default"/>
          <w:rFonts w:cs="FrankRuehl"/>
        </w:rPr>
        <w:t>II</w:t>
      </w:r>
      <w:r>
        <w:rPr>
          <w:rStyle w:val="default"/>
          <w:rFonts w:cs="FrankRuehl"/>
          <w:rtl/>
        </w:rPr>
        <w:t>.</w:t>
      </w:r>
    </w:p>
    <w:p w14:paraId="57552C10" w14:textId="77777777" w:rsidR="008635A3" w:rsidRDefault="008635A3">
      <w:pPr>
        <w:pStyle w:val="P00"/>
        <w:spacing w:before="72"/>
        <w:ind w:left="0"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13(1)ב, 13(2)א.</w:t>
      </w:r>
    </w:p>
    <w:p w14:paraId="7988568C" w14:textId="77777777" w:rsidR="008635A3" w:rsidRDefault="00E360D9">
      <w:pPr>
        <w:pStyle w:val="P00"/>
        <w:spacing w:before="72"/>
        <w:ind w:left="0" w:right="1134"/>
        <w:rPr>
          <w:rStyle w:val="default"/>
          <w:rFonts w:cs="FrankRuehl"/>
          <w:rtl/>
        </w:rPr>
      </w:pPr>
      <w:r>
        <w:rPr>
          <w:rtl/>
          <w:lang w:eastAsia="en-US"/>
        </w:rPr>
        <w:pict w14:anchorId="3B2FDCE7">
          <v:shape id="_x0000_s2106" type="#_x0000_t202" style="position:absolute;left:0;text-align:left;margin-left:470.25pt;margin-top:7.1pt;width:1in;height:11.2pt;z-index:251674624" filled="f" stroked="f">
            <v:textbox inset="1mm,0,1mm,0">
              <w:txbxContent>
                <w:p w14:paraId="15E95F19" w14:textId="77777777" w:rsidR="00E360D9" w:rsidRDefault="00E360D9" w:rsidP="00E360D9">
                  <w:pPr>
                    <w:spacing w:line="160" w:lineRule="exact"/>
                    <w:jc w:val="left"/>
                    <w:rPr>
                      <w:rFonts w:cs="Miriam"/>
                      <w:noProof/>
                      <w:szCs w:val="18"/>
                      <w:rtl/>
                    </w:rPr>
                  </w:pPr>
                  <w:r>
                    <w:rPr>
                      <w:rFonts w:cs="Miriam"/>
                      <w:szCs w:val="18"/>
                      <w:rtl/>
                    </w:rPr>
                    <w:t>ת</w:t>
                  </w:r>
                  <w:r>
                    <w:rPr>
                      <w:rFonts w:cs="Miriam" w:hint="cs"/>
                      <w:szCs w:val="18"/>
                      <w:rtl/>
                    </w:rPr>
                    <w:t>ק' תשס"ח-2008</w:t>
                  </w:r>
                </w:p>
              </w:txbxContent>
            </v:textbox>
          </v:shape>
        </w:pict>
      </w:r>
      <w:r w:rsidR="008635A3">
        <w:rPr>
          <w:rStyle w:val="default"/>
          <w:rFonts w:cs="FrankRuehl"/>
          <w:rtl/>
        </w:rPr>
        <w:t>9)</w:t>
      </w:r>
      <w:r w:rsidR="008635A3">
        <w:rPr>
          <w:rStyle w:val="default"/>
          <w:rFonts w:cs="FrankRuehl"/>
          <w:rtl/>
        </w:rPr>
        <w:tab/>
      </w:r>
      <w:r w:rsidR="008635A3">
        <w:rPr>
          <w:rStyle w:val="default"/>
          <w:rFonts w:cs="FrankRuehl" w:hint="cs"/>
          <w:rtl/>
        </w:rPr>
        <w:t>14(1)ב</w:t>
      </w:r>
      <w:r>
        <w:rPr>
          <w:rStyle w:val="default"/>
          <w:rFonts w:cs="FrankRuehl" w:hint="cs"/>
          <w:rtl/>
        </w:rPr>
        <w:t>, 14א(3)</w:t>
      </w:r>
      <w:r w:rsidR="008635A3">
        <w:rPr>
          <w:rStyle w:val="default"/>
          <w:rFonts w:cs="FrankRuehl" w:hint="cs"/>
          <w:rtl/>
        </w:rPr>
        <w:t>.</w:t>
      </w:r>
    </w:p>
    <w:p w14:paraId="7E6D38E9" w14:textId="77777777" w:rsidR="008635A3" w:rsidRDefault="008635A3">
      <w:pPr>
        <w:pStyle w:val="P00"/>
        <w:spacing w:before="72"/>
        <w:ind w:left="0"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15(7)ב.</w:t>
      </w:r>
    </w:p>
    <w:p w14:paraId="3F2D2CD1" w14:textId="77777777" w:rsidR="008635A3" w:rsidRDefault="008635A3">
      <w:pPr>
        <w:pStyle w:val="P00"/>
        <w:spacing w:before="72"/>
        <w:ind w:left="0"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16(6)ב, 16(7)ב.</w:t>
      </w:r>
    </w:p>
    <w:p w14:paraId="431D369A" w14:textId="77777777" w:rsidR="008635A3" w:rsidRDefault="008635A3">
      <w:pPr>
        <w:pStyle w:val="P00"/>
        <w:spacing w:before="72"/>
        <w:ind w:left="0"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17ב.</w:t>
      </w:r>
    </w:p>
    <w:p w14:paraId="52C48245" w14:textId="77777777" w:rsidR="008635A3" w:rsidRDefault="008635A3">
      <w:pPr>
        <w:pStyle w:val="P00"/>
        <w:spacing w:before="72"/>
        <w:ind w:left="0"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18(1)ב.</w:t>
      </w:r>
    </w:p>
    <w:p w14:paraId="57C6601D" w14:textId="77777777" w:rsidR="008635A3" w:rsidRDefault="008635A3">
      <w:pPr>
        <w:pStyle w:val="P00"/>
        <w:spacing w:before="72"/>
        <w:ind w:left="0"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20ו'.</w:t>
      </w:r>
    </w:p>
    <w:p w14:paraId="70622A93" w14:textId="77777777" w:rsidR="008635A3" w:rsidRDefault="008635A3">
      <w:pPr>
        <w:pStyle w:val="P00"/>
        <w:spacing w:before="72"/>
        <w:ind w:left="0" w:right="1134"/>
        <w:rPr>
          <w:rStyle w:val="default"/>
          <w:rFonts w:cs="FrankRuehl"/>
          <w:rtl/>
        </w:rPr>
      </w:pPr>
      <w:r>
        <w:rPr>
          <w:rStyle w:val="default"/>
          <w:rFonts w:cs="FrankRuehl"/>
          <w:rtl/>
        </w:rPr>
        <w:t>15)</w:t>
      </w:r>
      <w:r>
        <w:rPr>
          <w:rStyle w:val="default"/>
          <w:rFonts w:cs="FrankRuehl"/>
          <w:rtl/>
        </w:rPr>
        <w:tab/>
      </w:r>
      <w:r>
        <w:rPr>
          <w:rStyle w:val="default"/>
          <w:rFonts w:cs="FrankRuehl" w:hint="cs"/>
          <w:rtl/>
        </w:rPr>
        <w:t>22(3)א, 22(4)א, 22(5)א, 22(6)ב, 22(9)א, 22(10)ב, 22(11).</w:t>
      </w:r>
    </w:p>
    <w:p w14:paraId="010834C7" w14:textId="77777777" w:rsidR="008635A3" w:rsidRDefault="008635A3">
      <w:pPr>
        <w:pStyle w:val="P00"/>
        <w:spacing w:before="72"/>
        <w:ind w:left="0" w:right="1134"/>
        <w:rPr>
          <w:rStyle w:val="default"/>
          <w:rFonts w:cs="FrankRuehl"/>
          <w:rtl/>
        </w:rPr>
      </w:pPr>
      <w:r>
        <w:rPr>
          <w:rStyle w:val="default"/>
          <w:rFonts w:cs="FrankRuehl"/>
          <w:rtl/>
        </w:rPr>
        <w:t>16)</w:t>
      </w:r>
      <w:r>
        <w:rPr>
          <w:rStyle w:val="default"/>
          <w:rFonts w:cs="FrankRuehl"/>
          <w:rtl/>
        </w:rPr>
        <w:tab/>
      </w:r>
      <w:r>
        <w:rPr>
          <w:rStyle w:val="default"/>
          <w:rFonts w:cs="FrankRuehl" w:hint="cs"/>
          <w:rtl/>
        </w:rPr>
        <w:t>23(3)א</w:t>
      </w:r>
      <w:r>
        <w:rPr>
          <w:rStyle w:val="default"/>
          <w:rFonts w:cs="FrankRuehl"/>
        </w:rPr>
        <w:t>I</w:t>
      </w:r>
      <w:r>
        <w:rPr>
          <w:rStyle w:val="default"/>
          <w:rFonts w:cs="FrankRuehl"/>
          <w:rtl/>
        </w:rPr>
        <w:t>.</w:t>
      </w:r>
    </w:p>
    <w:p w14:paraId="32DD7502" w14:textId="77777777" w:rsidR="008635A3" w:rsidRDefault="00E360D9">
      <w:pPr>
        <w:pStyle w:val="P00"/>
        <w:spacing w:before="72"/>
        <w:ind w:left="0" w:right="1134"/>
        <w:rPr>
          <w:rStyle w:val="default"/>
          <w:rFonts w:cs="FrankRuehl"/>
          <w:rtl/>
        </w:rPr>
      </w:pPr>
      <w:r>
        <w:rPr>
          <w:rtl/>
          <w:lang w:eastAsia="en-US"/>
        </w:rPr>
        <w:pict w14:anchorId="363A651B">
          <v:shape id="_x0000_s2109" type="#_x0000_t202" style="position:absolute;left:0;text-align:left;margin-left:470.25pt;margin-top:7.1pt;width:1in;height:11.2pt;z-index:251675648" filled="f" stroked="f">
            <v:textbox inset="1mm,0,1mm,0">
              <w:txbxContent>
                <w:p w14:paraId="45431422" w14:textId="77777777" w:rsidR="00E360D9" w:rsidRDefault="00E360D9" w:rsidP="00E360D9">
                  <w:pPr>
                    <w:spacing w:line="160" w:lineRule="exact"/>
                    <w:jc w:val="left"/>
                    <w:rPr>
                      <w:rFonts w:cs="Miriam"/>
                      <w:noProof/>
                      <w:szCs w:val="18"/>
                      <w:rtl/>
                    </w:rPr>
                  </w:pPr>
                  <w:r>
                    <w:rPr>
                      <w:rFonts w:cs="Miriam"/>
                      <w:szCs w:val="18"/>
                      <w:rtl/>
                    </w:rPr>
                    <w:t>ת</w:t>
                  </w:r>
                  <w:r>
                    <w:rPr>
                      <w:rFonts w:cs="Miriam" w:hint="cs"/>
                      <w:szCs w:val="18"/>
                      <w:rtl/>
                    </w:rPr>
                    <w:t>ק' תשס"ח-2008</w:t>
                  </w:r>
                </w:p>
              </w:txbxContent>
            </v:textbox>
          </v:shape>
        </w:pict>
      </w:r>
      <w:r w:rsidR="008635A3">
        <w:rPr>
          <w:rStyle w:val="default"/>
          <w:rFonts w:cs="FrankRuehl"/>
          <w:rtl/>
        </w:rPr>
        <w:t>17)</w:t>
      </w:r>
      <w:r w:rsidR="008635A3">
        <w:rPr>
          <w:rStyle w:val="default"/>
          <w:rFonts w:cs="FrankRuehl"/>
          <w:rtl/>
        </w:rPr>
        <w:tab/>
      </w:r>
      <w:r w:rsidR="008635A3">
        <w:rPr>
          <w:rStyle w:val="default"/>
          <w:rFonts w:cs="FrankRuehl" w:hint="cs"/>
          <w:rtl/>
        </w:rPr>
        <w:t>24(3), 24(4)ג, 24(5), 24(7)א, 24(7)ב</w:t>
      </w:r>
      <w:r>
        <w:rPr>
          <w:rStyle w:val="default"/>
          <w:rFonts w:cs="FrankRuehl" w:hint="cs"/>
          <w:rtl/>
        </w:rPr>
        <w:t>, 24(8)</w:t>
      </w:r>
      <w:r w:rsidR="008635A3">
        <w:rPr>
          <w:rStyle w:val="default"/>
          <w:rFonts w:cs="FrankRuehl" w:hint="cs"/>
          <w:rtl/>
        </w:rPr>
        <w:t>.</w:t>
      </w:r>
    </w:p>
    <w:p w14:paraId="74DEA8D6" w14:textId="77777777" w:rsidR="008635A3" w:rsidRDefault="008635A3">
      <w:pPr>
        <w:pStyle w:val="P00"/>
        <w:spacing w:before="72"/>
        <w:ind w:left="0" w:right="1134"/>
        <w:rPr>
          <w:rStyle w:val="default"/>
          <w:rFonts w:cs="FrankRuehl"/>
          <w:rtl/>
        </w:rPr>
      </w:pPr>
      <w:r>
        <w:rPr>
          <w:rStyle w:val="default"/>
          <w:rFonts w:cs="FrankRuehl"/>
          <w:rtl/>
        </w:rPr>
        <w:t>18)</w:t>
      </w:r>
      <w:r>
        <w:rPr>
          <w:rStyle w:val="default"/>
          <w:rFonts w:cs="FrankRuehl"/>
          <w:rtl/>
        </w:rPr>
        <w:tab/>
      </w:r>
      <w:r>
        <w:rPr>
          <w:rStyle w:val="default"/>
          <w:rFonts w:cs="FrankRuehl" w:hint="cs"/>
          <w:rtl/>
        </w:rPr>
        <w:t>25(2)א, 25(2)ב</w:t>
      </w:r>
      <w:r>
        <w:rPr>
          <w:rStyle w:val="default"/>
          <w:rFonts w:cs="FrankRuehl"/>
        </w:rPr>
        <w:t>l</w:t>
      </w:r>
      <w:r>
        <w:rPr>
          <w:rStyle w:val="default"/>
          <w:rFonts w:cs="FrankRuehl"/>
          <w:rtl/>
        </w:rPr>
        <w:t>, 25(2)</w:t>
      </w:r>
      <w:r>
        <w:rPr>
          <w:rStyle w:val="default"/>
          <w:rFonts w:cs="FrankRuehl" w:hint="cs"/>
          <w:rtl/>
        </w:rPr>
        <w:t>ב</w:t>
      </w:r>
      <w:r>
        <w:rPr>
          <w:rStyle w:val="default"/>
          <w:rFonts w:cs="FrankRuehl"/>
        </w:rPr>
        <w:t>II</w:t>
      </w:r>
      <w:r>
        <w:rPr>
          <w:rStyle w:val="default"/>
          <w:rFonts w:cs="FrankRuehl"/>
          <w:rtl/>
        </w:rPr>
        <w:t>, 25(3)</w:t>
      </w:r>
      <w:r>
        <w:rPr>
          <w:rStyle w:val="default"/>
          <w:rFonts w:cs="FrankRuehl" w:hint="cs"/>
          <w:rtl/>
        </w:rPr>
        <w:t>א, 25(3)ב, 25(4)א, 25(4)ב.</w:t>
      </w:r>
    </w:p>
    <w:p w14:paraId="1D0020A7" w14:textId="77777777" w:rsidR="008635A3" w:rsidRDefault="008635A3">
      <w:pPr>
        <w:pStyle w:val="P00"/>
        <w:spacing w:before="72"/>
        <w:ind w:left="0" w:right="1134"/>
        <w:rPr>
          <w:rStyle w:val="default"/>
          <w:rFonts w:cs="FrankRuehl"/>
          <w:rtl/>
        </w:rPr>
      </w:pPr>
      <w:r>
        <w:rPr>
          <w:rStyle w:val="default"/>
          <w:rFonts w:cs="FrankRuehl"/>
          <w:rtl/>
        </w:rPr>
        <w:t>19)</w:t>
      </w:r>
      <w:r>
        <w:rPr>
          <w:rStyle w:val="default"/>
          <w:rFonts w:cs="FrankRuehl"/>
          <w:rtl/>
        </w:rPr>
        <w:tab/>
      </w:r>
      <w:r>
        <w:rPr>
          <w:rStyle w:val="default"/>
          <w:rFonts w:cs="FrankRuehl" w:hint="cs"/>
          <w:rtl/>
        </w:rPr>
        <w:t>26ד.</w:t>
      </w:r>
    </w:p>
    <w:p w14:paraId="28F16F20" w14:textId="77777777" w:rsidR="008635A3" w:rsidRDefault="008635A3">
      <w:pPr>
        <w:pStyle w:val="P00"/>
        <w:spacing w:before="72"/>
        <w:ind w:left="0" w:right="1134"/>
        <w:rPr>
          <w:rStyle w:val="default"/>
          <w:rFonts w:cs="FrankRuehl"/>
          <w:rtl/>
        </w:rPr>
      </w:pPr>
      <w:r>
        <w:rPr>
          <w:rStyle w:val="default"/>
          <w:rFonts w:cs="FrankRuehl"/>
          <w:rtl/>
        </w:rPr>
        <w:t>20)</w:t>
      </w:r>
      <w:r>
        <w:rPr>
          <w:rStyle w:val="default"/>
          <w:rFonts w:cs="FrankRuehl"/>
          <w:rtl/>
        </w:rPr>
        <w:tab/>
      </w:r>
      <w:r>
        <w:rPr>
          <w:rStyle w:val="default"/>
          <w:rFonts w:cs="FrankRuehl" w:hint="cs"/>
          <w:rtl/>
        </w:rPr>
        <w:t>27.</w:t>
      </w:r>
    </w:p>
    <w:p w14:paraId="5140EAE7" w14:textId="77777777" w:rsidR="008635A3" w:rsidRDefault="008635A3">
      <w:pPr>
        <w:pStyle w:val="P00"/>
        <w:spacing w:before="72"/>
        <w:ind w:left="0" w:right="1134"/>
        <w:rPr>
          <w:rStyle w:val="default"/>
          <w:rFonts w:cs="FrankRuehl"/>
          <w:rtl/>
        </w:rPr>
      </w:pPr>
      <w:r>
        <w:rPr>
          <w:rStyle w:val="default"/>
          <w:rFonts w:cs="FrankRuehl"/>
          <w:rtl/>
        </w:rPr>
        <w:t>21)</w:t>
      </w:r>
      <w:r>
        <w:rPr>
          <w:rStyle w:val="default"/>
          <w:rFonts w:cs="FrankRuehl"/>
          <w:rtl/>
        </w:rPr>
        <w:tab/>
      </w:r>
      <w:r>
        <w:rPr>
          <w:rStyle w:val="default"/>
          <w:rFonts w:cs="FrankRuehl" w:hint="cs"/>
          <w:rtl/>
        </w:rPr>
        <w:t>29(5)א</w:t>
      </w:r>
      <w:r>
        <w:rPr>
          <w:rStyle w:val="default"/>
          <w:rFonts w:cs="FrankRuehl"/>
        </w:rPr>
        <w:t>I</w:t>
      </w:r>
      <w:r>
        <w:rPr>
          <w:rStyle w:val="default"/>
          <w:rFonts w:cs="FrankRuehl"/>
          <w:rtl/>
        </w:rPr>
        <w:t>.</w:t>
      </w:r>
    </w:p>
    <w:p w14:paraId="4280764F" w14:textId="77777777" w:rsidR="008635A3" w:rsidRDefault="008635A3">
      <w:pPr>
        <w:pStyle w:val="P00"/>
        <w:spacing w:before="72"/>
        <w:ind w:left="0" w:right="1134"/>
        <w:rPr>
          <w:rStyle w:val="default"/>
          <w:rFonts w:cs="FrankRuehl"/>
          <w:rtl/>
        </w:rPr>
      </w:pPr>
      <w:r>
        <w:rPr>
          <w:rStyle w:val="default"/>
          <w:rFonts w:cs="FrankRuehl"/>
          <w:rtl/>
        </w:rPr>
        <w:t>22)</w:t>
      </w:r>
      <w:r>
        <w:rPr>
          <w:rStyle w:val="default"/>
          <w:rFonts w:cs="FrankRuehl"/>
          <w:rtl/>
        </w:rPr>
        <w:tab/>
      </w:r>
      <w:r>
        <w:rPr>
          <w:rStyle w:val="default"/>
          <w:rFonts w:cs="FrankRuehl" w:hint="cs"/>
          <w:rtl/>
        </w:rPr>
        <w:t>36(2)א, 36(2)ב, 36(2)ג.</w:t>
      </w:r>
    </w:p>
    <w:p w14:paraId="55479F19" w14:textId="77777777" w:rsidR="008635A3" w:rsidRDefault="008635A3">
      <w:pPr>
        <w:pStyle w:val="P00"/>
        <w:spacing w:before="72"/>
        <w:ind w:left="0" w:right="1134"/>
        <w:rPr>
          <w:rStyle w:val="default"/>
          <w:rFonts w:cs="FrankRuehl"/>
          <w:rtl/>
        </w:rPr>
      </w:pPr>
      <w:r>
        <w:rPr>
          <w:rStyle w:val="default"/>
          <w:rFonts w:cs="FrankRuehl"/>
          <w:rtl/>
        </w:rPr>
        <w:t>23)</w:t>
      </w:r>
      <w:r>
        <w:rPr>
          <w:rStyle w:val="default"/>
          <w:rFonts w:cs="FrankRuehl"/>
          <w:rtl/>
        </w:rPr>
        <w:tab/>
      </w:r>
      <w:r>
        <w:rPr>
          <w:rStyle w:val="default"/>
          <w:rFonts w:cs="FrankRuehl" w:hint="cs"/>
          <w:rtl/>
        </w:rPr>
        <w:t>37(8)א.</w:t>
      </w:r>
    </w:p>
    <w:p w14:paraId="37AF5939" w14:textId="77777777" w:rsidR="008635A3" w:rsidRDefault="008635A3">
      <w:pPr>
        <w:pStyle w:val="P00"/>
        <w:spacing w:before="72"/>
        <w:ind w:left="0" w:right="1134"/>
        <w:rPr>
          <w:rStyle w:val="default"/>
          <w:rFonts w:cs="FrankRuehl"/>
          <w:rtl/>
        </w:rPr>
      </w:pPr>
      <w:r>
        <w:rPr>
          <w:lang w:val="he-IL"/>
        </w:rPr>
        <w:pict w14:anchorId="794598D1">
          <v:rect id="_x0000_s2081" style="position:absolute;left:0;text-align:left;margin-left:464.5pt;margin-top:8.05pt;width:75.05pt;height:10pt;z-index:251665408" o:allowincell="f" filled="f" stroked="f" strokecolor="lime" strokeweight=".25pt">
            <v:textbox inset="0,0,0,0">
              <w:txbxContent>
                <w:p w14:paraId="6E278524" w14:textId="77777777" w:rsidR="008635A3" w:rsidRDefault="008635A3">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23</w:t>
      </w:r>
      <w:r>
        <w:rPr>
          <w:rStyle w:val="default"/>
          <w:rFonts w:cs="FrankRuehl" w:hint="cs"/>
          <w:rtl/>
        </w:rPr>
        <w:t>א)</w:t>
      </w:r>
      <w:r>
        <w:rPr>
          <w:rStyle w:val="default"/>
          <w:rFonts w:cs="FrankRuehl"/>
          <w:rtl/>
        </w:rPr>
        <w:tab/>
      </w:r>
      <w:r>
        <w:rPr>
          <w:rStyle w:val="default"/>
          <w:rFonts w:cs="FrankRuehl" w:hint="cs"/>
          <w:rtl/>
        </w:rPr>
        <w:t>38(1)(ב)(4).</w:t>
      </w:r>
    </w:p>
    <w:p w14:paraId="5CFEC30F" w14:textId="77777777" w:rsidR="008635A3" w:rsidRDefault="008635A3">
      <w:pPr>
        <w:pStyle w:val="P00"/>
        <w:spacing w:before="72"/>
        <w:ind w:left="0" w:right="1134"/>
        <w:rPr>
          <w:rStyle w:val="default"/>
          <w:rFonts w:cs="FrankRuehl"/>
          <w:rtl/>
        </w:rPr>
      </w:pPr>
      <w:r>
        <w:rPr>
          <w:rStyle w:val="default"/>
          <w:rFonts w:cs="FrankRuehl"/>
          <w:rtl/>
        </w:rPr>
        <w:t>24)</w:t>
      </w:r>
      <w:r>
        <w:rPr>
          <w:rStyle w:val="default"/>
          <w:rFonts w:cs="FrankRuehl"/>
          <w:rtl/>
        </w:rPr>
        <w:tab/>
      </w:r>
      <w:r>
        <w:rPr>
          <w:rStyle w:val="default"/>
          <w:rFonts w:cs="FrankRuehl" w:hint="cs"/>
          <w:rtl/>
        </w:rPr>
        <w:t>39(3), 3</w:t>
      </w:r>
      <w:r>
        <w:rPr>
          <w:rStyle w:val="default"/>
          <w:rFonts w:cs="FrankRuehl"/>
          <w:rtl/>
        </w:rPr>
        <w:t>9(4).</w:t>
      </w:r>
    </w:p>
    <w:p w14:paraId="348E111C" w14:textId="77777777" w:rsidR="008635A3" w:rsidRDefault="008635A3">
      <w:pPr>
        <w:pStyle w:val="P00"/>
        <w:spacing w:before="72"/>
        <w:ind w:left="0" w:right="1134"/>
        <w:rPr>
          <w:rStyle w:val="default"/>
          <w:rFonts w:cs="FrankRuehl"/>
          <w:rtl/>
        </w:rPr>
      </w:pPr>
      <w:r>
        <w:rPr>
          <w:rStyle w:val="default"/>
          <w:rFonts w:cs="FrankRuehl"/>
          <w:rtl/>
        </w:rPr>
        <w:t>25)</w:t>
      </w:r>
      <w:r>
        <w:rPr>
          <w:rStyle w:val="default"/>
          <w:rFonts w:cs="FrankRuehl"/>
          <w:rtl/>
        </w:rPr>
        <w:tab/>
      </w:r>
      <w:r>
        <w:rPr>
          <w:rStyle w:val="default"/>
          <w:rFonts w:cs="FrankRuehl" w:hint="cs"/>
          <w:rtl/>
        </w:rPr>
        <w:t>41(1)ד.</w:t>
      </w:r>
    </w:p>
    <w:p w14:paraId="49331FE9" w14:textId="77777777" w:rsidR="008635A3" w:rsidRDefault="008635A3">
      <w:pPr>
        <w:pStyle w:val="P00"/>
        <w:spacing w:before="72"/>
        <w:ind w:left="0" w:right="1134"/>
        <w:rPr>
          <w:rStyle w:val="default"/>
          <w:rFonts w:cs="FrankRuehl"/>
          <w:rtl/>
        </w:rPr>
      </w:pPr>
      <w:r>
        <w:rPr>
          <w:rStyle w:val="default"/>
          <w:rFonts w:cs="FrankRuehl"/>
          <w:rtl/>
        </w:rPr>
        <w:t>26)</w:t>
      </w:r>
      <w:r>
        <w:rPr>
          <w:rStyle w:val="default"/>
          <w:rFonts w:cs="FrankRuehl"/>
          <w:rtl/>
        </w:rPr>
        <w:tab/>
      </w:r>
      <w:r>
        <w:rPr>
          <w:rStyle w:val="default"/>
          <w:rFonts w:cs="FrankRuehl" w:hint="cs"/>
          <w:rtl/>
        </w:rPr>
        <w:t>47(5)ב.</w:t>
      </w:r>
    </w:p>
    <w:p w14:paraId="495C0516" w14:textId="77777777" w:rsidR="008635A3" w:rsidRDefault="008635A3">
      <w:pPr>
        <w:pStyle w:val="P00"/>
        <w:spacing w:before="72"/>
        <w:ind w:left="0" w:right="1134"/>
        <w:rPr>
          <w:rStyle w:val="default"/>
          <w:rFonts w:cs="FrankRuehl"/>
          <w:rtl/>
        </w:rPr>
      </w:pPr>
      <w:r>
        <w:rPr>
          <w:rStyle w:val="default"/>
          <w:rFonts w:cs="FrankRuehl"/>
          <w:rtl/>
        </w:rPr>
        <w:t>27)</w:t>
      </w:r>
      <w:r>
        <w:rPr>
          <w:rStyle w:val="default"/>
          <w:rFonts w:cs="FrankRuehl"/>
          <w:rtl/>
        </w:rPr>
        <w:tab/>
      </w:r>
      <w:r>
        <w:rPr>
          <w:rStyle w:val="default"/>
          <w:rFonts w:cs="FrankRuehl" w:hint="cs"/>
          <w:rtl/>
        </w:rPr>
        <w:t>48(2)ה</w:t>
      </w:r>
      <w:r>
        <w:rPr>
          <w:rStyle w:val="default"/>
          <w:rFonts w:cs="FrankRuehl"/>
        </w:rPr>
        <w:t>II</w:t>
      </w:r>
      <w:r>
        <w:rPr>
          <w:rStyle w:val="default"/>
          <w:rFonts w:cs="FrankRuehl"/>
          <w:rtl/>
        </w:rPr>
        <w:t>.</w:t>
      </w:r>
    </w:p>
    <w:p w14:paraId="6A3BF5DB" w14:textId="77777777" w:rsidR="008635A3" w:rsidRDefault="008635A3">
      <w:pPr>
        <w:pStyle w:val="P00"/>
        <w:spacing w:before="72"/>
        <w:ind w:left="0" w:right="1134"/>
        <w:rPr>
          <w:rStyle w:val="default"/>
          <w:rFonts w:cs="FrankRuehl"/>
          <w:rtl/>
        </w:rPr>
      </w:pPr>
      <w:r>
        <w:rPr>
          <w:rStyle w:val="default"/>
          <w:rFonts w:cs="FrankRuehl"/>
          <w:rtl/>
        </w:rPr>
        <w:t>28)</w:t>
      </w:r>
      <w:r>
        <w:rPr>
          <w:rStyle w:val="default"/>
          <w:rFonts w:cs="FrankRuehl"/>
          <w:rtl/>
        </w:rPr>
        <w:tab/>
      </w:r>
      <w:r>
        <w:rPr>
          <w:rStyle w:val="default"/>
          <w:rFonts w:cs="FrankRuehl" w:hint="cs"/>
          <w:rtl/>
        </w:rPr>
        <w:t>50(1)ב</w:t>
      </w:r>
      <w:r>
        <w:rPr>
          <w:rStyle w:val="default"/>
          <w:rFonts w:cs="FrankRuehl"/>
        </w:rPr>
        <w:t>II</w:t>
      </w:r>
      <w:r>
        <w:rPr>
          <w:rStyle w:val="default"/>
          <w:rFonts w:cs="FrankRuehl"/>
          <w:rtl/>
        </w:rPr>
        <w:t>, 50(1)</w:t>
      </w:r>
      <w:r>
        <w:rPr>
          <w:rStyle w:val="default"/>
          <w:rFonts w:cs="FrankRuehl" w:hint="cs"/>
          <w:rtl/>
        </w:rPr>
        <w:t>ג</w:t>
      </w:r>
      <w:r>
        <w:rPr>
          <w:rStyle w:val="default"/>
          <w:rFonts w:cs="FrankRuehl"/>
        </w:rPr>
        <w:t>II</w:t>
      </w:r>
      <w:r>
        <w:rPr>
          <w:rStyle w:val="default"/>
          <w:rFonts w:cs="FrankRuehl"/>
          <w:rtl/>
        </w:rPr>
        <w:t>, 50(1)</w:t>
      </w:r>
      <w:r>
        <w:rPr>
          <w:rStyle w:val="default"/>
          <w:rFonts w:cs="FrankRuehl" w:hint="cs"/>
          <w:rtl/>
        </w:rPr>
        <w:t>ד</w:t>
      </w:r>
      <w:r>
        <w:rPr>
          <w:rStyle w:val="default"/>
          <w:rFonts w:cs="FrankRuehl"/>
        </w:rPr>
        <w:t>II</w:t>
      </w:r>
      <w:r>
        <w:rPr>
          <w:rStyle w:val="default"/>
          <w:rFonts w:cs="FrankRuehl"/>
          <w:rtl/>
        </w:rPr>
        <w:t>, 50(2), 50(4)</w:t>
      </w:r>
      <w:r>
        <w:rPr>
          <w:rStyle w:val="default"/>
          <w:rFonts w:cs="FrankRuehl" w:hint="cs"/>
          <w:rtl/>
        </w:rPr>
        <w:t>ב, 50(6).</w:t>
      </w:r>
    </w:p>
    <w:p w14:paraId="1953BCBC" w14:textId="77777777" w:rsidR="008635A3" w:rsidRDefault="008635A3">
      <w:pPr>
        <w:pStyle w:val="P00"/>
        <w:spacing w:before="72"/>
        <w:ind w:left="0" w:right="1134"/>
        <w:rPr>
          <w:rStyle w:val="default"/>
          <w:rFonts w:cs="FrankRuehl"/>
          <w:rtl/>
        </w:rPr>
      </w:pPr>
      <w:r>
        <w:rPr>
          <w:rStyle w:val="default"/>
          <w:rFonts w:cs="FrankRuehl"/>
          <w:rtl/>
        </w:rPr>
        <w:t>29)</w:t>
      </w:r>
      <w:r>
        <w:rPr>
          <w:rStyle w:val="default"/>
          <w:rFonts w:cs="FrankRuehl"/>
          <w:rtl/>
        </w:rPr>
        <w:tab/>
      </w:r>
      <w:r>
        <w:rPr>
          <w:rStyle w:val="default"/>
          <w:rFonts w:cs="FrankRuehl" w:hint="cs"/>
          <w:rtl/>
        </w:rPr>
        <w:t>52(1)-52(2): כאשר אחוז הנכות מכל סעיף בנפרד או מצירוף שני הסעיפים אינו עולה על 25% אלא אם חדות הראיה באחת העיניים היא 3/60.</w:t>
      </w:r>
    </w:p>
    <w:p w14:paraId="3C7C3A89" w14:textId="77777777" w:rsidR="008635A3" w:rsidRDefault="008635A3">
      <w:pPr>
        <w:pStyle w:val="P00"/>
        <w:spacing w:before="72"/>
        <w:ind w:left="0" w:right="1134"/>
        <w:rPr>
          <w:rStyle w:val="default"/>
          <w:rFonts w:cs="FrankRuehl"/>
          <w:rtl/>
        </w:rPr>
      </w:pPr>
      <w:r>
        <w:rPr>
          <w:lang w:val="he-IL"/>
        </w:rPr>
        <w:pict w14:anchorId="7E048C39">
          <v:rect id="_x0000_s2082" style="position:absolute;left:0;text-align:left;margin-left:464.5pt;margin-top:8.05pt;width:75.05pt;height:10pt;z-index:251666432" o:allowincell="f" filled="f" stroked="f" strokecolor="lime" strokeweight=".25pt">
            <v:textbox inset="0,0,0,0">
              <w:txbxContent>
                <w:p w14:paraId="114D3649" w14:textId="77777777" w:rsidR="008635A3" w:rsidRDefault="008635A3">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30)</w:t>
      </w:r>
      <w:r>
        <w:rPr>
          <w:rStyle w:val="default"/>
          <w:rFonts w:cs="FrankRuehl"/>
          <w:rtl/>
        </w:rPr>
        <w:tab/>
      </w:r>
      <w:r>
        <w:rPr>
          <w:rStyle w:val="default"/>
          <w:rFonts w:cs="FrankRuehl" w:hint="cs"/>
          <w:rtl/>
        </w:rPr>
        <w:t>54.</w:t>
      </w:r>
    </w:p>
    <w:p w14:paraId="04DE6321" w14:textId="77777777" w:rsidR="008635A3" w:rsidRDefault="008635A3">
      <w:pPr>
        <w:pStyle w:val="P00"/>
        <w:spacing w:before="72"/>
        <w:ind w:left="0" w:right="1134"/>
        <w:rPr>
          <w:rStyle w:val="default"/>
          <w:rFonts w:cs="FrankRuehl"/>
          <w:rtl/>
        </w:rPr>
      </w:pPr>
      <w:r>
        <w:rPr>
          <w:rStyle w:val="default"/>
          <w:rFonts w:cs="FrankRuehl"/>
          <w:rtl/>
        </w:rPr>
        <w:t>31)</w:t>
      </w:r>
      <w:r>
        <w:rPr>
          <w:rStyle w:val="default"/>
          <w:rFonts w:cs="FrankRuehl"/>
          <w:rtl/>
        </w:rPr>
        <w:tab/>
      </w:r>
      <w:r>
        <w:rPr>
          <w:rStyle w:val="default"/>
          <w:rFonts w:cs="FrankRuehl" w:hint="cs"/>
          <w:rtl/>
        </w:rPr>
        <w:t>55א1.</w:t>
      </w:r>
    </w:p>
    <w:p w14:paraId="628D95CB" w14:textId="77777777" w:rsidR="008635A3" w:rsidRDefault="008635A3">
      <w:pPr>
        <w:pStyle w:val="P00"/>
        <w:spacing w:before="72"/>
        <w:ind w:left="0" w:right="1134"/>
        <w:rPr>
          <w:rStyle w:val="default"/>
          <w:rFonts w:cs="FrankRuehl"/>
          <w:rtl/>
        </w:rPr>
      </w:pPr>
      <w:r>
        <w:rPr>
          <w:rStyle w:val="default"/>
          <w:rFonts w:cs="FrankRuehl"/>
          <w:rtl/>
        </w:rPr>
        <w:t>32)</w:t>
      </w:r>
      <w:r>
        <w:rPr>
          <w:rStyle w:val="default"/>
          <w:rFonts w:cs="FrankRuehl"/>
          <w:rtl/>
        </w:rPr>
        <w:tab/>
      </w:r>
      <w:r>
        <w:rPr>
          <w:rStyle w:val="default"/>
          <w:rFonts w:cs="FrankRuehl" w:hint="cs"/>
          <w:rtl/>
        </w:rPr>
        <w:t>58א.</w:t>
      </w:r>
    </w:p>
    <w:p w14:paraId="6CB87E69" w14:textId="77777777" w:rsidR="008635A3" w:rsidRDefault="008635A3">
      <w:pPr>
        <w:pStyle w:val="P00"/>
        <w:spacing w:before="72"/>
        <w:ind w:left="0" w:right="1134"/>
        <w:rPr>
          <w:rStyle w:val="default"/>
          <w:rFonts w:cs="FrankRuehl"/>
          <w:rtl/>
        </w:rPr>
      </w:pPr>
      <w:r>
        <w:rPr>
          <w:lang w:val="he-IL"/>
        </w:rPr>
        <w:pict w14:anchorId="0F84621E">
          <v:rect id="_x0000_s2083" style="position:absolute;left:0;text-align:left;margin-left:464.5pt;margin-top:8.05pt;width:75.05pt;height:10pt;z-index:251667456" o:allowincell="f" filled="f" stroked="f" strokecolor="lime" strokeweight=".25pt">
            <v:textbox inset="0,0,0,0">
              <w:txbxContent>
                <w:p w14:paraId="566A1A72" w14:textId="77777777" w:rsidR="008635A3" w:rsidRDefault="008635A3">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33)</w:t>
      </w:r>
      <w:r>
        <w:rPr>
          <w:rStyle w:val="default"/>
          <w:rFonts w:cs="FrankRuehl"/>
          <w:rtl/>
        </w:rPr>
        <w:tab/>
      </w:r>
      <w:r>
        <w:rPr>
          <w:rStyle w:val="default"/>
          <w:rFonts w:cs="FrankRuehl" w:hint="cs"/>
          <w:rtl/>
        </w:rPr>
        <w:t>60.</w:t>
      </w:r>
    </w:p>
    <w:p w14:paraId="7CD67109" w14:textId="77777777" w:rsidR="008635A3" w:rsidRDefault="008635A3">
      <w:pPr>
        <w:pStyle w:val="P00"/>
        <w:spacing w:before="72"/>
        <w:ind w:left="0" w:right="1134"/>
        <w:rPr>
          <w:rStyle w:val="default"/>
          <w:rFonts w:cs="FrankRuehl"/>
          <w:rtl/>
        </w:rPr>
      </w:pPr>
      <w:r>
        <w:rPr>
          <w:rStyle w:val="default"/>
          <w:rFonts w:cs="FrankRuehl"/>
          <w:rtl/>
        </w:rPr>
        <w:t>34)</w:t>
      </w:r>
      <w:r>
        <w:rPr>
          <w:rStyle w:val="default"/>
          <w:rFonts w:cs="FrankRuehl"/>
          <w:rtl/>
        </w:rPr>
        <w:tab/>
      </w:r>
      <w:r>
        <w:rPr>
          <w:rStyle w:val="default"/>
          <w:rFonts w:cs="FrankRuehl" w:hint="cs"/>
          <w:rtl/>
        </w:rPr>
        <w:t>63.</w:t>
      </w:r>
    </w:p>
    <w:p w14:paraId="49BB5FE1" w14:textId="77777777" w:rsidR="008635A3" w:rsidRDefault="008635A3">
      <w:pPr>
        <w:pStyle w:val="P00"/>
        <w:spacing w:before="72"/>
        <w:ind w:left="0" w:right="1134"/>
        <w:rPr>
          <w:rStyle w:val="default"/>
          <w:rFonts w:cs="FrankRuehl"/>
          <w:rtl/>
        </w:rPr>
      </w:pPr>
      <w:r>
        <w:rPr>
          <w:rStyle w:val="default"/>
          <w:rFonts w:cs="FrankRuehl"/>
          <w:rtl/>
        </w:rPr>
        <w:t>35)</w:t>
      </w:r>
      <w:r>
        <w:rPr>
          <w:rStyle w:val="default"/>
          <w:rFonts w:cs="FrankRuehl"/>
          <w:rtl/>
        </w:rPr>
        <w:tab/>
      </w:r>
      <w:r>
        <w:rPr>
          <w:rStyle w:val="default"/>
          <w:rFonts w:cs="FrankRuehl" w:hint="cs"/>
          <w:rtl/>
        </w:rPr>
        <w:t>64.</w:t>
      </w:r>
    </w:p>
    <w:p w14:paraId="345A0D16" w14:textId="77777777" w:rsidR="008635A3" w:rsidRDefault="008635A3">
      <w:pPr>
        <w:pStyle w:val="P00"/>
        <w:spacing w:before="72"/>
        <w:ind w:left="0" w:right="1134"/>
        <w:rPr>
          <w:rStyle w:val="default"/>
          <w:rFonts w:cs="FrankRuehl"/>
          <w:rtl/>
        </w:rPr>
      </w:pPr>
      <w:r>
        <w:rPr>
          <w:lang w:val="he-IL"/>
        </w:rPr>
        <w:pict w14:anchorId="64B4D2AB">
          <v:rect id="_x0000_s2084" style="position:absolute;left:0;text-align:left;margin-left:464.5pt;margin-top:8.05pt;width:75.05pt;height:10pt;z-index:251668480" o:allowincell="f" filled="f" stroked="f" strokecolor="lime" strokeweight=".25pt">
            <v:textbox inset="0,0,0,0">
              <w:txbxContent>
                <w:p w14:paraId="7ABD0E9C" w14:textId="77777777" w:rsidR="008635A3" w:rsidRDefault="008635A3">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36)</w:t>
      </w:r>
      <w:r>
        <w:rPr>
          <w:rStyle w:val="default"/>
          <w:rFonts w:cs="FrankRuehl"/>
          <w:rtl/>
        </w:rPr>
        <w:tab/>
      </w:r>
      <w:r>
        <w:rPr>
          <w:rStyle w:val="default"/>
          <w:rFonts w:cs="FrankRuehl" w:hint="cs"/>
          <w:rtl/>
        </w:rPr>
        <w:t>66(2) ו-(3).</w:t>
      </w:r>
    </w:p>
    <w:p w14:paraId="7DB4D05E" w14:textId="77777777" w:rsidR="008635A3" w:rsidRDefault="008635A3">
      <w:pPr>
        <w:pStyle w:val="P00"/>
        <w:spacing w:before="72"/>
        <w:ind w:left="0" w:right="1134"/>
        <w:rPr>
          <w:rStyle w:val="default"/>
          <w:rFonts w:cs="FrankRuehl"/>
          <w:rtl/>
        </w:rPr>
      </w:pPr>
      <w:r>
        <w:rPr>
          <w:lang w:val="he-IL"/>
        </w:rPr>
        <w:pict w14:anchorId="0802C5B0">
          <v:rect id="_x0000_s2085" style="position:absolute;left:0;text-align:left;margin-left:464.5pt;margin-top:8.05pt;width:75.05pt;height:10pt;z-index:251669504" o:allowincell="f" filled="f" stroked="f" strokecolor="lime" strokeweight=".25pt">
            <v:textbox inset="0,0,0,0">
              <w:txbxContent>
                <w:p w14:paraId="40F8464C" w14:textId="77777777" w:rsidR="008635A3" w:rsidRDefault="008635A3">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37)</w:t>
      </w:r>
      <w:r>
        <w:rPr>
          <w:rStyle w:val="default"/>
          <w:rFonts w:cs="FrankRuehl"/>
          <w:rtl/>
        </w:rPr>
        <w:tab/>
      </w:r>
      <w:r>
        <w:rPr>
          <w:rStyle w:val="default"/>
          <w:rFonts w:cs="FrankRuehl" w:hint="cs"/>
          <w:rtl/>
        </w:rPr>
        <w:t>67.</w:t>
      </w:r>
    </w:p>
    <w:p w14:paraId="1CAA9C03" w14:textId="77777777" w:rsidR="008635A3" w:rsidRDefault="008635A3">
      <w:pPr>
        <w:pStyle w:val="P00"/>
        <w:spacing w:before="72"/>
        <w:ind w:left="0" w:right="1134"/>
        <w:rPr>
          <w:rStyle w:val="default"/>
          <w:rFonts w:cs="FrankRuehl"/>
          <w:rtl/>
        </w:rPr>
      </w:pPr>
      <w:r>
        <w:rPr>
          <w:lang w:val="he-IL"/>
        </w:rPr>
        <w:pict w14:anchorId="6D66A310">
          <v:rect id="_x0000_s2086" style="position:absolute;left:0;text-align:left;margin-left:464.5pt;margin-top:8.05pt;width:75.05pt;height:10pt;z-index:251670528" o:allowincell="f" filled="f" stroked="f" strokecolor="lime" strokeweight=".25pt">
            <v:textbox inset="0,0,0,0">
              <w:txbxContent>
                <w:p w14:paraId="11866FC2" w14:textId="77777777" w:rsidR="008635A3" w:rsidRDefault="008635A3">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38)</w:t>
      </w:r>
      <w:r>
        <w:rPr>
          <w:rStyle w:val="default"/>
          <w:rFonts w:cs="FrankRuehl"/>
          <w:rtl/>
        </w:rPr>
        <w:tab/>
      </w:r>
      <w:r>
        <w:rPr>
          <w:rStyle w:val="default"/>
          <w:rFonts w:cs="FrankRuehl" w:hint="cs"/>
          <w:rtl/>
        </w:rPr>
        <w:t>68(א), (ב) ו-(ג).</w:t>
      </w:r>
    </w:p>
    <w:p w14:paraId="582FEE4A" w14:textId="77777777" w:rsidR="008635A3" w:rsidRDefault="008635A3">
      <w:pPr>
        <w:pStyle w:val="P00"/>
        <w:spacing w:before="72"/>
        <w:ind w:left="0" w:right="1134"/>
        <w:rPr>
          <w:rStyle w:val="default"/>
          <w:rFonts w:cs="FrankRuehl"/>
          <w:rtl/>
        </w:rPr>
      </w:pPr>
      <w:r>
        <w:rPr>
          <w:lang w:val="he-IL"/>
        </w:rPr>
        <w:pict w14:anchorId="158A8A83">
          <v:rect id="_x0000_s2087" style="position:absolute;left:0;text-align:left;margin-left:464.5pt;margin-top:8.05pt;width:75.05pt;height:10pt;z-index:251671552" o:allowincell="f" filled="f" stroked="f" strokecolor="lime" strokeweight=".25pt">
            <v:textbox inset="0,0,0,0">
              <w:txbxContent>
                <w:p w14:paraId="01EAE57F" w14:textId="77777777" w:rsidR="008635A3" w:rsidRDefault="008635A3">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39)</w:t>
      </w:r>
      <w:r>
        <w:rPr>
          <w:rStyle w:val="default"/>
          <w:rFonts w:cs="FrankRuehl"/>
          <w:rtl/>
        </w:rPr>
        <w:tab/>
      </w:r>
      <w:r>
        <w:rPr>
          <w:rStyle w:val="default"/>
          <w:rFonts w:cs="FrankRuehl" w:hint="cs"/>
          <w:rtl/>
        </w:rPr>
        <w:t>69(3)(ב).</w:t>
      </w:r>
    </w:p>
    <w:p w14:paraId="41D5667F" w14:textId="77777777" w:rsidR="008635A3" w:rsidRDefault="008635A3">
      <w:pPr>
        <w:pStyle w:val="P00"/>
        <w:spacing w:before="72"/>
        <w:ind w:left="0" w:right="1134"/>
        <w:rPr>
          <w:rStyle w:val="default"/>
          <w:rFonts w:cs="FrankRuehl"/>
          <w:rtl/>
        </w:rPr>
      </w:pPr>
      <w:r>
        <w:rPr>
          <w:rStyle w:val="default"/>
          <w:rFonts w:cs="FrankRuehl"/>
          <w:rtl/>
        </w:rPr>
        <w:t>40)</w:t>
      </w:r>
      <w:r>
        <w:rPr>
          <w:rStyle w:val="default"/>
          <w:rFonts w:cs="FrankRuehl"/>
          <w:rtl/>
        </w:rPr>
        <w:tab/>
      </w:r>
      <w:r>
        <w:rPr>
          <w:rStyle w:val="default"/>
          <w:rFonts w:cs="FrankRuehl" w:hint="cs"/>
          <w:rtl/>
        </w:rPr>
        <w:t>70(1)א, 70(2)א, 70(3)א.</w:t>
      </w:r>
    </w:p>
    <w:p w14:paraId="32C9F945" w14:textId="77777777" w:rsidR="008635A3" w:rsidRDefault="008635A3">
      <w:pPr>
        <w:pStyle w:val="P00"/>
        <w:spacing w:before="72"/>
        <w:ind w:left="0" w:right="1134"/>
        <w:rPr>
          <w:rStyle w:val="default"/>
          <w:rFonts w:cs="FrankRuehl"/>
          <w:rtl/>
        </w:rPr>
      </w:pPr>
      <w:r>
        <w:rPr>
          <w:lang w:val="he-IL"/>
        </w:rPr>
        <w:pict w14:anchorId="7EF07411">
          <v:rect id="_x0000_s2088" style="position:absolute;left:0;text-align:left;margin-left:464.5pt;margin-top:8.05pt;width:75.05pt;height:10pt;z-index:251672576" o:allowincell="f" filled="f" stroked="f" strokecolor="lime" strokeweight=".25pt">
            <v:textbox inset="0,0,0,0">
              <w:txbxContent>
                <w:p w14:paraId="712BA8E2" w14:textId="77777777" w:rsidR="008635A3" w:rsidRDefault="008635A3">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41)</w:t>
      </w:r>
      <w:r>
        <w:rPr>
          <w:rStyle w:val="default"/>
          <w:rFonts w:cs="FrankRuehl"/>
          <w:rtl/>
        </w:rPr>
        <w:tab/>
      </w:r>
      <w:r>
        <w:rPr>
          <w:rStyle w:val="default"/>
          <w:rFonts w:cs="FrankRuehl" w:hint="cs"/>
          <w:rtl/>
        </w:rPr>
        <w:t>72(1): כאשר הירידה בשמיעה באחת האזנים לא עולה על 40 דציבל, 72(2)ג</w:t>
      </w:r>
      <w:r>
        <w:rPr>
          <w:rStyle w:val="default"/>
          <w:rFonts w:cs="FrankRuehl"/>
        </w:rPr>
        <w:t>I</w:t>
      </w:r>
      <w:r>
        <w:rPr>
          <w:rStyle w:val="default"/>
          <w:rFonts w:cs="FrankRuehl"/>
          <w:rtl/>
        </w:rPr>
        <w:t>, 72(3)(</w:t>
      </w:r>
      <w:r>
        <w:rPr>
          <w:rStyle w:val="default"/>
          <w:rFonts w:cs="FrankRuehl" w:hint="cs"/>
          <w:rtl/>
        </w:rPr>
        <w:t>א).</w:t>
      </w:r>
    </w:p>
    <w:p w14:paraId="096C8B76" w14:textId="77777777" w:rsidR="008635A3" w:rsidRDefault="008635A3">
      <w:pPr>
        <w:pStyle w:val="P00"/>
        <w:spacing w:before="72"/>
        <w:ind w:left="0" w:right="1134"/>
        <w:rPr>
          <w:rStyle w:val="default"/>
          <w:rFonts w:cs="FrankRuehl"/>
          <w:rtl/>
        </w:rPr>
      </w:pPr>
      <w:r>
        <w:rPr>
          <w:rStyle w:val="default"/>
          <w:rFonts w:cs="FrankRuehl"/>
          <w:rtl/>
        </w:rPr>
        <w:t>42)</w:t>
      </w:r>
      <w:r>
        <w:rPr>
          <w:rStyle w:val="default"/>
          <w:rFonts w:cs="FrankRuehl"/>
          <w:rtl/>
        </w:rPr>
        <w:tab/>
      </w:r>
      <w:r>
        <w:rPr>
          <w:rStyle w:val="default"/>
          <w:rFonts w:cs="FrankRuehl" w:hint="cs"/>
          <w:rtl/>
        </w:rPr>
        <w:t>73(1)א</w:t>
      </w:r>
      <w:r>
        <w:rPr>
          <w:rStyle w:val="default"/>
          <w:rFonts w:cs="FrankRuehl"/>
        </w:rPr>
        <w:t>II</w:t>
      </w:r>
      <w:r>
        <w:rPr>
          <w:rStyle w:val="default"/>
          <w:rFonts w:cs="FrankRuehl"/>
          <w:rtl/>
        </w:rPr>
        <w:t>, 73(1)</w:t>
      </w:r>
      <w:r>
        <w:rPr>
          <w:rStyle w:val="default"/>
          <w:rFonts w:cs="FrankRuehl" w:hint="cs"/>
          <w:rtl/>
        </w:rPr>
        <w:t>ב</w:t>
      </w:r>
      <w:r>
        <w:rPr>
          <w:rStyle w:val="default"/>
          <w:rFonts w:cs="FrankRuehl"/>
        </w:rPr>
        <w:t>I</w:t>
      </w:r>
      <w:r>
        <w:rPr>
          <w:rStyle w:val="default"/>
          <w:rFonts w:cs="FrankRuehl"/>
          <w:rtl/>
        </w:rPr>
        <w:t>.</w:t>
      </w:r>
    </w:p>
    <w:p w14:paraId="242ED49B" w14:textId="77777777" w:rsidR="008635A3" w:rsidRDefault="008635A3">
      <w:pPr>
        <w:pStyle w:val="P00"/>
        <w:spacing w:before="72"/>
        <w:ind w:left="0" w:right="1134"/>
        <w:rPr>
          <w:rStyle w:val="default"/>
          <w:rFonts w:cs="FrankRuehl"/>
          <w:rtl/>
        </w:rPr>
      </w:pPr>
      <w:r>
        <w:rPr>
          <w:rStyle w:val="default"/>
          <w:rFonts w:cs="FrankRuehl"/>
          <w:rtl/>
        </w:rPr>
        <w:t>43)</w:t>
      </w:r>
      <w:r>
        <w:rPr>
          <w:rStyle w:val="default"/>
          <w:rFonts w:cs="FrankRuehl"/>
          <w:rtl/>
        </w:rPr>
        <w:tab/>
      </w:r>
      <w:r>
        <w:rPr>
          <w:rStyle w:val="default"/>
          <w:rFonts w:cs="FrankRuehl" w:hint="cs"/>
          <w:rtl/>
        </w:rPr>
        <w:t>74(1)ד-ח.</w:t>
      </w:r>
    </w:p>
    <w:p w14:paraId="339F14A1" w14:textId="77777777" w:rsidR="008635A3" w:rsidRDefault="008635A3">
      <w:pPr>
        <w:pStyle w:val="P00"/>
        <w:spacing w:before="72"/>
        <w:ind w:left="0" w:right="1134"/>
        <w:rPr>
          <w:rStyle w:val="default"/>
          <w:rFonts w:cs="FrankRuehl"/>
          <w:rtl/>
        </w:rPr>
      </w:pPr>
      <w:r>
        <w:rPr>
          <w:rStyle w:val="default"/>
          <w:rFonts w:cs="FrankRuehl"/>
          <w:rtl/>
        </w:rPr>
        <w:t>44)</w:t>
      </w:r>
      <w:r>
        <w:rPr>
          <w:rStyle w:val="default"/>
          <w:rFonts w:cs="FrankRuehl"/>
          <w:rtl/>
        </w:rPr>
        <w:tab/>
      </w:r>
      <w:r>
        <w:rPr>
          <w:rStyle w:val="default"/>
          <w:rFonts w:cs="FrankRuehl" w:hint="cs"/>
          <w:rtl/>
        </w:rPr>
        <w:t>75(1)ב.</w:t>
      </w:r>
    </w:p>
    <w:p w14:paraId="78E7218D" w14:textId="77777777" w:rsidR="008635A3" w:rsidRDefault="008635A3">
      <w:pPr>
        <w:pStyle w:val="P00"/>
        <w:spacing w:before="72"/>
        <w:ind w:left="0" w:right="1134"/>
        <w:rPr>
          <w:rStyle w:val="default"/>
          <w:rFonts w:cs="FrankRuehl"/>
          <w:rtl/>
        </w:rPr>
      </w:pPr>
      <w:r>
        <w:rPr>
          <w:rStyle w:val="default"/>
          <w:rFonts w:cs="FrankRuehl"/>
          <w:rtl/>
        </w:rPr>
        <w:t>45)</w:t>
      </w:r>
      <w:r>
        <w:rPr>
          <w:rStyle w:val="default"/>
          <w:rFonts w:cs="FrankRuehl"/>
          <w:rtl/>
        </w:rPr>
        <w:tab/>
      </w:r>
      <w:r>
        <w:rPr>
          <w:rStyle w:val="default"/>
          <w:rFonts w:cs="FrankRuehl" w:hint="cs"/>
          <w:rtl/>
        </w:rPr>
        <w:t>78(1).</w:t>
      </w:r>
    </w:p>
    <w:p w14:paraId="55FF1FD9" w14:textId="77777777" w:rsidR="008635A3" w:rsidRDefault="008635A3">
      <w:pPr>
        <w:pStyle w:val="P00"/>
        <w:spacing w:before="72"/>
        <w:ind w:left="0" w:right="1134"/>
        <w:rPr>
          <w:rStyle w:val="default"/>
          <w:rFonts w:cs="FrankRuehl" w:hint="cs"/>
          <w:rtl/>
        </w:rPr>
      </w:pPr>
      <w:r>
        <w:rPr>
          <w:rStyle w:val="default"/>
          <w:rFonts w:cs="FrankRuehl"/>
          <w:rtl/>
        </w:rPr>
        <w:t>46)</w:t>
      </w:r>
      <w:r>
        <w:rPr>
          <w:rStyle w:val="default"/>
          <w:rFonts w:cs="FrankRuehl"/>
          <w:rtl/>
        </w:rPr>
        <w:tab/>
      </w:r>
      <w:r>
        <w:rPr>
          <w:rStyle w:val="default"/>
          <w:rFonts w:cs="FrankRuehl" w:hint="cs"/>
          <w:rtl/>
        </w:rPr>
        <w:t>80(2).</w:t>
      </w:r>
    </w:p>
    <w:p w14:paraId="3775AAF7" w14:textId="77777777" w:rsidR="008635A3" w:rsidRPr="00E10197" w:rsidRDefault="008635A3">
      <w:pPr>
        <w:pStyle w:val="page"/>
        <w:widowControl/>
        <w:ind w:right="1134"/>
        <w:rPr>
          <w:rStyle w:val="default"/>
          <w:rFonts w:cs="FrankRuehl" w:hint="cs"/>
          <w:vanish/>
          <w:color w:val="FF0000"/>
          <w:position w:val="0"/>
          <w:szCs w:val="20"/>
          <w:shd w:val="clear" w:color="auto" w:fill="FFFF99"/>
          <w:rtl/>
        </w:rPr>
      </w:pPr>
      <w:bookmarkStart w:id="49" w:name="Rov42"/>
      <w:r w:rsidRPr="00E10197">
        <w:rPr>
          <w:rStyle w:val="default"/>
          <w:rFonts w:cs="FrankRuehl" w:hint="cs"/>
          <w:vanish/>
          <w:color w:val="FF0000"/>
          <w:position w:val="0"/>
          <w:szCs w:val="20"/>
          <w:shd w:val="clear" w:color="auto" w:fill="FFFF99"/>
          <w:rtl/>
        </w:rPr>
        <w:t>מיום 10.9.1997</w:t>
      </w:r>
    </w:p>
    <w:p w14:paraId="382C851F" w14:textId="77777777" w:rsidR="008635A3" w:rsidRPr="00E10197" w:rsidRDefault="008635A3">
      <w:pPr>
        <w:pStyle w:val="page"/>
        <w:widowControl/>
        <w:ind w:right="1134"/>
        <w:rPr>
          <w:rStyle w:val="default"/>
          <w:rFonts w:cs="FrankRuehl" w:hint="cs"/>
          <w:b/>
          <w:bCs/>
          <w:vanish/>
          <w:position w:val="0"/>
          <w:szCs w:val="20"/>
          <w:shd w:val="clear" w:color="auto" w:fill="FFFF99"/>
          <w:rtl/>
        </w:rPr>
      </w:pPr>
      <w:r w:rsidRPr="00E10197">
        <w:rPr>
          <w:rStyle w:val="default"/>
          <w:rFonts w:cs="FrankRuehl" w:hint="cs"/>
          <w:b/>
          <w:bCs/>
          <w:vanish/>
          <w:position w:val="0"/>
          <w:szCs w:val="20"/>
          <w:shd w:val="clear" w:color="auto" w:fill="FFFF99"/>
          <w:rtl/>
        </w:rPr>
        <w:t>תק' תשנ"ט-1999</w:t>
      </w:r>
    </w:p>
    <w:p w14:paraId="1EFBC35E" w14:textId="77777777" w:rsidR="008635A3" w:rsidRPr="00E10197" w:rsidRDefault="008635A3">
      <w:pPr>
        <w:pStyle w:val="page"/>
        <w:widowControl/>
        <w:ind w:right="1134"/>
        <w:rPr>
          <w:rStyle w:val="default"/>
          <w:rFonts w:cs="FrankRuehl" w:hint="cs"/>
          <w:vanish/>
          <w:position w:val="0"/>
          <w:szCs w:val="20"/>
          <w:shd w:val="clear" w:color="auto" w:fill="FFFF99"/>
          <w:rtl/>
        </w:rPr>
      </w:pPr>
      <w:hyperlink r:id="rId31" w:history="1">
        <w:r w:rsidRPr="00E10197">
          <w:rPr>
            <w:rStyle w:val="Hyperlink"/>
            <w:rFonts w:cs="FrankRuehl" w:hint="cs"/>
            <w:vanish/>
            <w:position w:val="0"/>
            <w:szCs w:val="20"/>
            <w:shd w:val="clear" w:color="auto" w:fill="FFFF99"/>
            <w:rtl/>
          </w:rPr>
          <w:t>ק"ת תשנ"ט מס' 5994</w:t>
        </w:r>
      </w:hyperlink>
      <w:r w:rsidRPr="00E10197">
        <w:rPr>
          <w:rStyle w:val="default"/>
          <w:rFonts w:cs="FrankRuehl" w:hint="cs"/>
          <w:vanish/>
          <w:position w:val="0"/>
          <w:szCs w:val="20"/>
          <w:shd w:val="clear" w:color="auto" w:fill="FFFF99"/>
          <w:rtl/>
        </w:rPr>
        <w:t xml:space="preserve"> מיום 5.8.1999 עמ' 1116</w:t>
      </w:r>
    </w:p>
    <w:p w14:paraId="3B829D1A" w14:textId="77777777" w:rsidR="008635A3" w:rsidRPr="00E10197" w:rsidRDefault="008635A3">
      <w:pPr>
        <w:pStyle w:val="medium2-header"/>
        <w:keepLines w:val="0"/>
        <w:spacing w:before="60"/>
        <w:ind w:left="0" w:right="1134"/>
        <w:rPr>
          <w:b/>
          <w:bCs w:val="0"/>
          <w:noProof/>
          <w:vanish/>
          <w:sz w:val="22"/>
          <w:szCs w:val="22"/>
          <w:shd w:val="clear" w:color="auto" w:fill="FFFF99"/>
          <w:rtl/>
        </w:rPr>
      </w:pPr>
      <w:r w:rsidRPr="00E10197">
        <w:rPr>
          <w:b/>
          <w:bCs w:val="0"/>
          <w:noProof/>
          <w:vanish/>
          <w:sz w:val="22"/>
          <w:szCs w:val="22"/>
          <w:shd w:val="clear" w:color="auto" w:fill="FFFF99"/>
          <w:rtl/>
        </w:rPr>
        <w:t>ת</w:t>
      </w:r>
      <w:r w:rsidRPr="00E10197">
        <w:rPr>
          <w:rFonts w:hint="cs"/>
          <w:b/>
          <w:bCs w:val="0"/>
          <w:noProof/>
          <w:vanish/>
          <w:sz w:val="22"/>
          <w:szCs w:val="22"/>
          <w:shd w:val="clear" w:color="auto" w:fill="FFFF99"/>
          <w:rtl/>
        </w:rPr>
        <w:t>וספת</w:t>
      </w:r>
    </w:p>
    <w:p w14:paraId="1CD1D1E1" w14:textId="77777777" w:rsidR="008635A3" w:rsidRPr="00E10197" w:rsidRDefault="008635A3">
      <w:pPr>
        <w:pStyle w:val="medium2-header"/>
        <w:keepLines w:val="0"/>
        <w:spacing w:before="0"/>
        <w:ind w:left="0" w:right="1134"/>
        <w:rPr>
          <w:b/>
          <w:bCs w:val="0"/>
          <w:noProof/>
          <w:vanish/>
          <w:sz w:val="22"/>
          <w:szCs w:val="22"/>
          <w:shd w:val="clear" w:color="auto" w:fill="FFFF99"/>
          <w:rtl/>
        </w:rPr>
      </w:pPr>
      <w:r w:rsidRPr="00E10197">
        <w:rPr>
          <w:b/>
          <w:bCs w:val="0"/>
          <w:noProof/>
          <w:vanish/>
          <w:sz w:val="22"/>
          <w:szCs w:val="22"/>
          <w:shd w:val="clear" w:color="auto" w:fill="FFFF99"/>
          <w:rtl/>
        </w:rPr>
        <w:t>(</w:t>
      </w:r>
      <w:r w:rsidRPr="00E10197">
        <w:rPr>
          <w:rFonts w:hint="cs"/>
          <w:b/>
          <w:bCs w:val="0"/>
          <w:noProof/>
          <w:vanish/>
          <w:sz w:val="22"/>
          <w:szCs w:val="22"/>
          <w:shd w:val="clear" w:color="auto" w:fill="FFFF99"/>
          <w:rtl/>
        </w:rPr>
        <w:t>תקנה 1)</w:t>
      </w:r>
    </w:p>
    <w:p w14:paraId="386D59A3" w14:textId="77777777" w:rsidR="008635A3" w:rsidRPr="00E10197" w:rsidRDefault="008635A3">
      <w:pPr>
        <w:pStyle w:val="medium2-header"/>
        <w:keepLines w:val="0"/>
        <w:spacing w:before="0"/>
        <w:ind w:left="0" w:right="1134"/>
        <w:rPr>
          <w:b/>
          <w:bCs w:val="0"/>
          <w:noProof/>
          <w:vanish/>
          <w:sz w:val="22"/>
          <w:szCs w:val="22"/>
          <w:u w:val="single"/>
          <w:shd w:val="clear" w:color="auto" w:fill="FFFF99"/>
          <w:rtl/>
        </w:rPr>
      </w:pPr>
      <w:r w:rsidRPr="00E10197">
        <w:rPr>
          <w:b/>
          <w:bCs w:val="0"/>
          <w:noProof/>
          <w:vanish/>
          <w:sz w:val="22"/>
          <w:szCs w:val="22"/>
          <w:u w:val="single"/>
          <w:shd w:val="clear" w:color="auto" w:fill="FFFF99"/>
          <w:rtl/>
        </w:rPr>
        <w:t>ל</w:t>
      </w:r>
      <w:r w:rsidRPr="00E10197">
        <w:rPr>
          <w:rFonts w:hint="cs"/>
          <w:b/>
          <w:bCs w:val="0"/>
          <w:noProof/>
          <w:vanish/>
          <w:sz w:val="22"/>
          <w:szCs w:val="22"/>
          <w:u w:val="single"/>
          <w:shd w:val="clear" w:color="auto" w:fill="FFFF99"/>
          <w:rtl/>
        </w:rPr>
        <w:t>יקויים ופגימות בסעיפי התוספת לתקנות נפגעי עבודה, שאינם נכללים ברשימת הליקויים לעני</w:t>
      </w:r>
      <w:r w:rsidRPr="00E10197">
        <w:rPr>
          <w:b/>
          <w:bCs w:val="0"/>
          <w:noProof/>
          <w:vanish/>
          <w:sz w:val="22"/>
          <w:szCs w:val="22"/>
          <w:u w:val="single"/>
          <w:shd w:val="clear" w:color="auto" w:fill="FFFF99"/>
          <w:rtl/>
        </w:rPr>
        <w:t>ן</w:t>
      </w:r>
      <w:r w:rsidRPr="00E10197">
        <w:rPr>
          <w:rFonts w:hint="cs"/>
          <w:b/>
          <w:bCs w:val="0"/>
          <w:noProof/>
          <w:vanish/>
          <w:sz w:val="22"/>
          <w:szCs w:val="22"/>
          <w:u w:val="single"/>
          <w:shd w:val="clear" w:color="auto" w:fill="FFFF99"/>
          <w:rtl/>
        </w:rPr>
        <w:t xml:space="preserve"> תקנות אלה:</w:t>
      </w:r>
    </w:p>
    <w:p w14:paraId="5614A532" w14:textId="77777777" w:rsidR="008635A3" w:rsidRPr="00E10197" w:rsidRDefault="008635A3">
      <w:pPr>
        <w:pStyle w:val="P00"/>
        <w:spacing w:before="0"/>
        <w:ind w:left="0" w:right="1134"/>
        <w:rPr>
          <w:rStyle w:val="default"/>
          <w:rFonts w:cs="FrankRuehl"/>
          <w:vanish/>
          <w:sz w:val="22"/>
          <w:szCs w:val="22"/>
          <w:shd w:val="clear" w:color="auto" w:fill="FFFF99"/>
          <w:rtl/>
        </w:rPr>
      </w:pPr>
      <w:r w:rsidRPr="00E10197">
        <w:rPr>
          <w:rStyle w:val="default"/>
          <w:rFonts w:cs="FrankRuehl"/>
          <w:vanish/>
          <w:sz w:val="22"/>
          <w:szCs w:val="22"/>
          <w:shd w:val="clear" w:color="auto" w:fill="FFFF99"/>
          <w:rtl/>
        </w:rPr>
        <w:t>1)</w:t>
      </w:r>
      <w:r w:rsidRPr="00E10197">
        <w:rPr>
          <w:rStyle w:val="default"/>
          <w:rFonts w:cs="FrankRuehl"/>
          <w:vanish/>
          <w:sz w:val="22"/>
          <w:szCs w:val="22"/>
          <w:shd w:val="clear" w:color="auto" w:fill="FFFF99"/>
          <w:rtl/>
        </w:rPr>
        <w:tab/>
      </w:r>
      <w:r w:rsidRPr="00E10197">
        <w:rPr>
          <w:rStyle w:val="default"/>
          <w:rFonts w:cs="FrankRuehl" w:hint="cs"/>
          <w:strike/>
          <w:vanish/>
          <w:sz w:val="22"/>
          <w:szCs w:val="22"/>
          <w:shd w:val="clear" w:color="auto" w:fill="FFFF99"/>
          <w:rtl/>
        </w:rPr>
        <w:t>4א</w:t>
      </w:r>
      <w:r w:rsidRPr="00E10197">
        <w:rPr>
          <w:rStyle w:val="default"/>
          <w:rFonts w:cs="FrankRuehl" w:hint="cs"/>
          <w:vanish/>
          <w:sz w:val="22"/>
          <w:szCs w:val="22"/>
          <w:shd w:val="clear" w:color="auto" w:fill="FFFF99"/>
          <w:rtl/>
        </w:rPr>
        <w:t xml:space="preserve"> </w:t>
      </w:r>
      <w:r w:rsidRPr="00E10197">
        <w:rPr>
          <w:rStyle w:val="default"/>
          <w:rFonts w:cs="FrankRuehl" w:hint="cs"/>
          <w:vanish/>
          <w:sz w:val="22"/>
          <w:szCs w:val="22"/>
          <w:u w:val="single"/>
          <w:shd w:val="clear" w:color="auto" w:fill="FFFF99"/>
          <w:rtl/>
        </w:rPr>
        <w:t>4(2)</w:t>
      </w:r>
      <w:r w:rsidRPr="00E10197">
        <w:rPr>
          <w:rStyle w:val="default"/>
          <w:rFonts w:cs="FrankRuehl" w:hint="cs"/>
          <w:vanish/>
          <w:sz w:val="22"/>
          <w:szCs w:val="22"/>
          <w:shd w:val="clear" w:color="auto" w:fill="FFFF99"/>
          <w:rtl/>
        </w:rPr>
        <w:t>.</w:t>
      </w:r>
    </w:p>
    <w:p w14:paraId="711246FA" w14:textId="77777777" w:rsidR="008635A3" w:rsidRPr="00E10197" w:rsidRDefault="008635A3">
      <w:pPr>
        <w:pStyle w:val="P00"/>
        <w:spacing w:before="0"/>
        <w:ind w:left="0" w:right="1134"/>
        <w:rPr>
          <w:rStyle w:val="default"/>
          <w:rFonts w:cs="FrankRuehl"/>
          <w:vanish/>
          <w:sz w:val="22"/>
          <w:szCs w:val="22"/>
          <w:shd w:val="clear" w:color="auto" w:fill="FFFF99"/>
          <w:rtl/>
        </w:rPr>
      </w:pPr>
      <w:r w:rsidRPr="00E10197">
        <w:rPr>
          <w:rStyle w:val="default"/>
          <w:rFonts w:cs="FrankRuehl"/>
          <w:vanish/>
          <w:sz w:val="22"/>
          <w:szCs w:val="22"/>
          <w:shd w:val="clear" w:color="auto" w:fill="FFFF99"/>
          <w:rtl/>
        </w:rPr>
        <w:t>2)</w:t>
      </w:r>
      <w:r w:rsidRPr="00E10197">
        <w:rPr>
          <w:rStyle w:val="default"/>
          <w:rFonts w:cs="FrankRuehl"/>
          <w:vanish/>
          <w:sz w:val="22"/>
          <w:szCs w:val="22"/>
          <w:shd w:val="clear" w:color="auto" w:fill="FFFF99"/>
          <w:rtl/>
        </w:rPr>
        <w:tab/>
      </w:r>
      <w:r w:rsidRPr="00E10197">
        <w:rPr>
          <w:rStyle w:val="default"/>
          <w:rFonts w:cs="FrankRuehl" w:hint="cs"/>
          <w:vanish/>
          <w:sz w:val="22"/>
          <w:szCs w:val="22"/>
          <w:shd w:val="clear" w:color="auto" w:fill="FFFF99"/>
          <w:rtl/>
        </w:rPr>
        <w:t>5(6)ב.</w:t>
      </w:r>
    </w:p>
    <w:p w14:paraId="6539E086" w14:textId="77777777" w:rsidR="008635A3" w:rsidRPr="00E10197" w:rsidRDefault="008635A3">
      <w:pPr>
        <w:pStyle w:val="P00"/>
        <w:spacing w:before="0"/>
        <w:ind w:left="0" w:right="1134"/>
        <w:rPr>
          <w:rStyle w:val="default"/>
          <w:rFonts w:cs="FrankRuehl"/>
          <w:vanish/>
          <w:sz w:val="22"/>
          <w:szCs w:val="22"/>
          <w:shd w:val="clear" w:color="auto" w:fill="FFFF99"/>
          <w:rtl/>
        </w:rPr>
      </w:pPr>
      <w:r w:rsidRPr="00E10197">
        <w:rPr>
          <w:rStyle w:val="default"/>
          <w:rFonts w:cs="FrankRuehl"/>
          <w:vanish/>
          <w:sz w:val="22"/>
          <w:szCs w:val="22"/>
          <w:shd w:val="clear" w:color="auto" w:fill="FFFF99"/>
          <w:rtl/>
        </w:rPr>
        <w:t>3)</w:t>
      </w:r>
      <w:r w:rsidRPr="00E10197">
        <w:rPr>
          <w:rStyle w:val="default"/>
          <w:rFonts w:cs="FrankRuehl"/>
          <w:vanish/>
          <w:sz w:val="22"/>
          <w:szCs w:val="22"/>
          <w:shd w:val="clear" w:color="auto" w:fill="FFFF99"/>
          <w:rtl/>
        </w:rPr>
        <w:tab/>
      </w:r>
      <w:r w:rsidRPr="00E10197">
        <w:rPr>
          <w:rStyle w:val="default"/>
          <w:rFonts w:cs="FrankRuehl" w:hint="cs"/>
          <w:vanish/>
          <w:sz w:val="22"/>
          <w:szCs w:val="22"/>
          <w:shd w:val="clear" w:color="auto" w:fill="FFFF99"/>
          <w:rtl/>
        </w:rPr>
        <w:t>7(2)ב, 7(2)ג</w:t>
      </w:r>
      <w:r w:rsidRPr="00E10197">
        <w:rPr>
          <w:rStyle w:val="default"/>
          <w:rFonts w:cs="FrankRuehl"/>
          <w:vanish/>
          <w:sz w:val="18"/>
          <w:szCs w:val="18"/>
          <w:shd w:val="clear" w:color="auto" w:fill="FFFF99"/>
        </w:rPr>
        <w:t>I</w:t>
      </w:r>
      <w:r w:rsidRPr="00E10197">
        <w:rPr>
          <w:rStyle w:val="default"/>
          <w:rFonts w:cs="FrankRuehl"/>
          <w:vanish/>
          <w:sz w:val="22"/>
          <w:szCs w:val="22"/>
          <w:shd w:val="clear" w:color="auto" w:fill="FFFF99"/>
          <w:rtl/>
        </w:rPr>
        <w:t>, 7(3)</w:t>
      </w:r>
      <w:r w:rsidRPr="00E10197">
        <w:rPr>
          <w:rStyle w:val="default"/>
          <w:rFonts w:cs="FrankRuehl" w:hint="cs"/>
          <w:vanish/>
          <w:sz w:val="22"/>
          <w:szCs w:val="22"/>
          <w:shd w:val="clear" w:color="auto" w:fill="FFFF99"/>
          <w:rtl/>
        </w:rPr>
        <w:t>ג</w:t>
      </w:r>
      <w:r w:rsidRPr="00E10197">
        <w:rPr>
          <w:rStyle w:val="default"/>
          <w:rFonts w:cs="FrankRuehl"/>
          <w:vanish/>
          <w:sz w:val="18"/>
          <w:szCs w:val="18"/>
          <w:shd w:val="clear" w:color="auto" w:fill="FFFF99"/>
        </w:rPr>
        <w:t>I</w:t>
      </w:r>
      <w:r w:rsidRPr="00E10197">
        <w:rPr>
          <w:rStyle w:val="default"/>
          <w:rFonts w:cs="FrankRuehl"/>
          <w:vanish/>
          <w:sz w:val="22"/>
          <w:szCs w:val="22"/>
          <w:shd w:val="clear" w:color="auto" w:fill="FFFF99"/>
          <w:rtl/>
        </w:rPr>
        <w:t>, 7(4)</w:t>
      </w:r>
      <w:r w:rsidRPr="00E10197">
        <w:rPr>
          <w:rStyle w:val="default"/>
          <w:rFonts w:cs="FrankRuehl" w:hint="cs"/>
          <w:vanish/>
          <w:sz w:val="22"/>
          <w:szCs w:val="22"/>
          <w:shd w:val="clear" w:color="auto" w:fill="FFFF99"/>
          <w:rtl/>
        </w:rPr>
        <w:t>ב.</w:t>
      </w:r>
    </w:p>
    <w:p w14:paraId="786770AF" w14:textId="77777777" w:rsidR="008635A3" w:rsidRPr="00E10197" w:rsidRDefault="008635A3">
      <w:pPr>
        <w:pStyle w:val="P00"/>
        <w:spacing w:before="0"/>
        <w:ind w:left="0" w:right="1134"/>
        <w:rPr>
          <w:rStyle w:val="default"/>
          <w:rFonts w:cs="FrankRuehl"/>
          <w:vanish/>
          <w:sz w:val="22"/>
          <w:szCs w:val="22"/>
          <w:shd w:val="clear" w:color="auto" w:fill="FFFF99"/>
          <w:rtl/>
        </w:rPr>
      </w:pPr>
      <w:r w:rsidRPr="00E10197">
        <w:rPr>
          <w:rStyle w:val="default"/>
          <w:rFonts w:cs="FrankRuehl"/>
          <w:vanish/>
          <w:sz w:val="22"/>
          <w:szCs w:val="22"/>
          <w:shd w:val="clear" w:color="auto" w:fill="FFFF99"/>
          <w:rtl/>
        </w:rPr>
        <w:t>4)</w:t>
      </w:r>
      <w:r w:rsidRPr="00E10197">
        <w:rPr>
          <w:rStyle w:val="default"/>
          <w:rFonts w:cs="FrankRuehl"/>
          <w:vanish/>
          <w:sz w:val="22"/>
          <w:szCs w:val="22"/>
          <w:shd w:val="clear" w:color="auto" w:fill="FFFF99"/>
          <w:rtl/>
        </w:rPr>
        <w:tab/>
      </w:r>
      <w:r w:rsidRPr="00E10197">
        <w:rPr>
          <w:rStyle w:val="default"/>
          <w:rFonts w:cs="FrankRuehl" w:hint="cs"/>
          <w:vanish/>
          <w:sz w:val="22"/>
          <w:szCs w:val="22"/>
          <w:shd w:val="clear" w:color="auto" w:fill="FFFF99"/>
          <w:rtl/>
        </w:rPr>
        <w:t>8(1)ב.</w:t>
      </w:r>
    </w:p>
    <w:p w14:paraId="335ADB04" w14:textId="77777777" w:rsidR="008635A3" w:rsidRPr="00E10197" w:rsidRDefault="008635A3">
      <w:pPr>
        <w:pStyle w:val="P00"/>
        <w:spacing w:before="0"/>
        <w:ind w:left="0" w:right="1134"/>
        <w:rPr>
          <w:rStyle w:val="default"/>
          <w:rFonts w:cs="FrankRuehl"/>
          <w:vanish/>
          <w:sz w:val="22"/>
          <w:szCs w:val="22"/>
          <w:shd w:val="clear" w:color="auto" w:fill="FFFF99"/>
          <w:rtl/>
        </w:rPr>
      </w:pPr>
      <w:r w:rsidRPr="00E10197">
        <w:rPr>
          <w:rStyle w:val="default"/>
          <w:rFonts w:cs="FrankRuehl"/>
          <w:vanish/>
          <w:sz w:val="22"/>
          <w:szCs w:val="22"/>
          <w:shd w:val="clear" w:color="auto" w:fill="FFFF99"/>
          <w:rtl/>
        </w:rPr>
        <w:t>5)</w:t>
      </w:r>
      <w:r w:rsidRPr="00E10197">
        <w:rPr>
          <w:rStyle w:val="default"/>
          <w:rFonts w:cs="FrankRuehl"/>
          <w:vanish/>
          <w:sz w:val="22"/>
          <w:szCs w:val="22"/>
          <w:shd w:val="clear" w:color="auto" w:fill="FFFF99"/>
          <w:rtl/>
        </w:rPr>
        <w:tab/>
      </w:r>
      <w:r w:rsidRPr="00E10197">
        <w:rPr>
          <w:rStyle w:val="default"/>
          <w:rFonts w:cs="FrankRuehl" w:hint="cs"/>
          <w:vanish/>
          <w:sz w:val="22"/>
          <w:szCs w:val="22"/>
          <w:shd w:val="clear" w:color="auto" w:fill="FFFF99"/>
          <w:rtl/>
        </w:rPr>
        <w:t>9(3)ב</w:t>
      </w:r>
      <w:r w:rsidRPr="00E10197">
        <w:rPr>
          <w:rStyle w:val="default"/>
          <w:rFonts w:cs="FrankRuehl"/>
          <w:vanish/>
          <w:sz w:val="18"/>
          <w:szCs w:val="18"/>
          <w:shd w:val="clear" w:color="auto" w:fill="FFFF99"/>
        </w:rPr>
        <w:t>I</w:t>
      </w:r>
      <w:r w:rsidRPr="00E10197">
        <w:rPr>
          <w:rStyle w:val="default"/>
          <w:rFonts w:cs="FrankRuehl"/>
          <w:vanish/>
          <w:sz w:val="22"/>
          <w:szCs w:val="22"/>
          <w:shd w:val="clear" w:color="auto" w:fill="FFFF99"/>
          <w:rtl/>
        </w:rPr>
        <w:t>, 9(4)</w:t>
      </w:r>
      <w:r w:rsidRPr="00E10197">
        <w:rPr>
          <w:rStyle w:val="default"/>
          <w:rFonts w:cs="FrankRuehl" w:hint="cs"/>
          <w:vanish/>
          <w:sz w:val="22"/>
          <w:szCs w:val="22"/>
          <w:shd w:val="clear" w:color="auto" w:fill="FFFF99"/>
          <w:rtl/>
        </w:rPr>
        <w:t>א</w:t>
      </w:r>
      <w:r w:rsidRPr="00E10197">
        <w:rPr>
          <w:rStyle w:val="default"/>
          <w:rFonts w:cs="FrankRuehl"/>
          <w:vanish/>
          <w:sz w:val="18"/>
          <w:szCs w:val="18"/>
          <w:shd w:val="clear" w:color="auto" w:fill="FFFF99"/>
        </w:rPr>
        <w:t>I</w:t>
      </w:r>
      <w:r w:rsidRPr="00E10197">
        <w:rPr>
          <w:rStyle w:val="default"/>
          <w:rFonts w:cs="FrankRuehl"/>
          <w:vanish/>
          <w:sz w:val="22"/>
          <w:szCs w:val="22"/>
          <w:shd w:val="clear" w:color="auto" w:fill="FFFF99"/>
          <w:rtl/>
        </w:rPr>
        <w:t>, 9(4)</w:t>
      </w:r>
      <w:r w:rsidRPr="00E10197">
        <w:rPr>
          <w:rStyle w:val="default"/>
          <w:rFonts w:cs="FrankRuehl" w:hint="cs"/>
          <w:vanish/>
          <w:sz w:val="18"/>
          <w:szCs w:val="18"/>
          <w:shd w:val="clear" w:color="auto" w:fill="FFFF99"/>
          <w:rtl/>
        </w:rPr>
        <w:t>ג</w:t>
      </w:r>
      <w:r w:rsidRPr="00E10197">
        <w:rPr>
          <w:rStyle w:val="default"/>
          <w:rFonts w:cs="FrankRuehl"/>
          <w:vanish/>
          <w:sz w:val="18"/>
          <w:szCs w:val="18"/>
          <w:shd w:val="clear" w:color="auto" w:fill="FFFF99"/>
        </w:rPr>
        <w:t>II</w:t>
      </w:r>
      <w:r w:rsidRPr="00E10197">
        <w:rPr>
          <w:rStyle w:val="default"/>
          <w:rFonts w:cs="FrankRuehl"/>
          <w:vanish/>
          <w:sz w:val="22"/>
          <w:szCs w:val="22"/>
          <w:shd w:val="clear" w:color="auto" w:fill="FFFF99"/>
          <w:rtl/>
        </w:rPr>
        <w:t>.</w:t>
      </w:r>
    </w:p>
    <w:p w14:paraId="3F910298" w14:textId="77777777" w:rsidR="008635A3" w:rsidRPr="00E10197" w:rsidRDefault="008635A3">
      <w:pPr>
        <w:pStyle w:val="P00"/>
        <w:spacing w:before="0"/>
        <w:ind w:left="0" w:right="1134"/>
        <w:rPr>
          <w:rStyle w:val="default"/>
          <w:rFonts w:cs="FrankRuehl"/>
          <w:vanish/>
          <w:sz w:val="22"/>
          <w:szCs w:val="22"/>
          <w:shd w:val="clear" w:color="auto" w:fill="FFFF99"/>
          <w:rtl/>
        </w:rPr>
      </w:pPr>
      <w:r w:rsidRPr="00E10197">
        <w:rPr>
          <w:rStyle w:val="default"/>
          <w:rFonts w:cs="FrankRuehl"/>
          <w:vanish/>
          <w:sz w:val="22"/>
          <w:szCs w:val="22"/>
          <w:shd w:val="clear" w:color="auto" w:fill="FFFF99"/>
          <w:rtl/>
        </w:rPr>
        <w:t>6)</w:t>
      </w:r>
      <w:r w:rsidRPr="00E10197">
        <w:rPr>
          <w:rStyle w:val="default"/>
          <w:rFonts w:cs="FrankRuehl"/>
          <w:vanish/>
          <w:sz w:val="22"/>
          <w:szCs w:val="22"/>
          <w:shd w:val="clear" w:color="auto" w:fill="FFFF99"/>
          <w:rtl/>
        </w:rPr>
        <w:tab/>
      </w:r>
      <w:r w:rsidRPr="00E10197">
        <w:rPr>
          <w:rStyle w:val="default"/>
          <w:rFonts w:cs="FrankRuehl" w:hint="cs"/>
          <w:vanish/>
          <w:sz w:val="22"/>
          <w:szCs w:val="22"/>
          <w:shd w:val="clear" w:color="auto" w:fill="FFFF99"/>
          <w:rtl/>
        </w:rPr>
        <w:t>11(2)ב, 11(3)א.</w:t>
      </w:r>
    </w:p>
    <w:p w14:paraId="391D4867" w14:textId="77777777" w:rsidR="008635A3" w:rsidRPr="00E10197" w:rsidRDefault="008635A3">
      <w:pPr>
        <w:pStyle w:val="P00"/>
        <w:spacing w:before="0"/>
        <w:ind w:left="0" w:right="1134"/>
        <w:rPr>
          <w:rStyle w:val="default"/>
          <w:rFonts w:cs="FrankRuehl"/>
          <w:vanish/>
          <w:sz w:val="22"/>
          <w:szCs w:val="22"/>
          <w:shd w:val="clear" w:color="auto" w:fill="FFFF99"/>
          <w:rtl/>
        </w:rPr>
      </w:pPr>
      <w:r w:rsidRPr="00E10197">
        <w:rPr>
          <w:rStyle w:val="default"/>
          <w:rFonts w:cs="FrankRuehl"/>
          <w:vanish/>
          <w:sz w:val="22"/>
          <w:szCs w:val="22"/>
          <w:shd w:val="clear" w:color="auto" w:fill="FFFF99"/>
          <w:rtl/>
        </w:rPr>
        <w:t>7)</w:t>
      </w:r>
      <w:r w:rsidRPr="00E10197">
        <w:rPr>
          <w:rStyle w:val="default"/>
          <w:rFonts w:cs="FrankRuehl"/>
          <w:vanish/>
          <w:sz w:val="22"/>
          <w:szCs w:val="22"/>
          <w:shd w:val="clear" w:color="auto" w:fill="FFFF99"/>
          <w:rtl/>
        </w:rPr>
        <w:tab/>
      </w:r>
      <w:r w:rsidRPr="00E10197">
        <w:rPr>
          <w:rStyle w:val="default"/>
          <w:rFonts w:cs="FrankRuehl" w:hint="cs"/>
          <w:vanish/>
          <w:sz w:val="22"/>
          <w:szCs w:val="22"/>
          <w:shd w:val="clear" w:color="auto" w:fill="FFFF99"/>
          <w:rtl/>
        </w:rPr>
        <w:t>12(2)ג</w:t>
      </w:r>
      <w:r w:rsidRPr="00E10197">
        <w:rPr>
          <w:rStyle w:val="default"/>
          <w:rFonts w:cs="FrankRuehl"/>
          <w:vanish/>
          <w:sz w:val="18"/>
          <w:szCs w:val="18"/>
          <w:shd w:val="clear" w:color="auto" w:fill="FFFF99"/>
        </w:rPr>
        <w:t>I</w:t>
      </w:r>
      <w:r w:rsidRPr="00E10197">
        <w:rPr>
          <w:rStyle w:val="default"/>
          <w:rFonts w:cs="FrankRuehl"/>
          <w:vanish/>
          <w:sz w:val="22"/>
          <w:szCs w:val="22"/>
          <w:shd w:val="clear" w:color="auto" w:fill="FFFF99"/>
          <w:rtl/>
        </w:rPr>
        <w:t>, 12(3)</w:t>
      </w:r>
      <w:r w:rsidRPr="00E10197">
        <w:rPr>
          <w:rStyle w:val="default"/>
          <w:rFonts w:cs="FrankRuehl"/>
          <w:vanish/>
          <w:sz w:val="18"/>
          <w:szCs w:val="18"/>
          <w:shd w:val="clear" w:color="auto" w:fill="FFFF99"/>
        </w:rPr>
        <w:t>II</w:t>
      </w:r>
      <w:r w:rsidRPr="00E10197">
        <w:rPr>
          <w:rStyle w:val="default"/>
          <w:rFonts w:cs="FrankRuehl"/>
          <w:vanish/>
          <w:sz w:val="22"/>
          <w:szCs w:val="22"/>
          <w:shd w:val="clear" w:color="auto" w:fill="FFFF99"/>
          <w:rtl/>
        </w:rPr>
        <w:t>, 12(3)</w:t>
      </w:r>
      <w:r w:rsidRPr="00E10197">
        <w:rPr>
          <w:rStyle w:val="default"/>
          <w:rFonts w:cs="FrankRuehl" w:hint="cs"/>
          <w:vanish/>
          <w:sz w:val="18"/>
          <w:szCs w:val="18"/>
          <w:shd w:val="clear" w:color="auto" w:fill="FFFF99"/>
          <w:rtl/>
        </w:rPr>
        <w:t>ב</w:t>
      </w:r>
      <w:r w:rsidRPr="00E10197">
        <w:rPr>
          <w:rStyle w:val="default"/>
          <w:rFonts w:cs="FrankRuehl"/>
          <w:vanish/>
          <w:sz w:val="18"/>
          <w:szCs w:val="18"/>
          <w:shd w:val="clear" w:color="auto" w:fill="FFFF99"/>
        </w:rPr>
        <w:t>II</w:t>
      </w:r>
      <w:r w:rsidRPr="00E10197">
        <w:rPr>
          <w:rStyle w:val="default"/>
          <w:rFonts w:cs="FrankRuehl"/>
          <w:vanish/>
          <w:sz w:val="22"/>
          <w:szCs w:val="22"/>
          <w:shd w:val="clear" w:color="auto" w:fill="FFFF99"/>
          <w:rtl/>
        </w:rPr>
        <w:t>.</w:t>
      </w:r>
    </w:p>
    <w:p w14:paraId="336F6053" w14:textId="77777777" w:rsidR="008635A3" w:rsidRPr="00E10197" w:rsidRDefault="008635A3">
      <w:pPr>
        <w:pStyle w:val="P00"/>
        <w:spacing w:before="0"/>
        <w:ind w:left="0" w:right="1134"/>
        <w:rPr>
          <w:rStyle w:val="default"/>
          <w:rFonts w:cs="FrankRuehl"/>
          <w:vanish/>
          <w:sz w:val="22"/>
          <w:szCs w:val="22"/>
          <w:shd w:val="clear" w:color="auto" w:fill="FFFF99"/>
          <w:rtl/>
        </w:rPr>
      </w:pPr>
      <w:r w:rsidRPr="00E10197">
        <w:rPr>
          <w:rStyle w:val="default"/>
          <w:rFonts w:cs="FrankRuehl"/>
          <w:vanish/>
          <w:sz w:val="22"/>
          <w:szCs w:val="22"/>
          <w:shd w:val="clear" w:color="auto" w:fill="FFFF99"/>
          <w:rtl/>
        </w:rPr>
        <w:t>8)</w:t>
      </w:r>
      <w:r w:rsidRPr="00E10197">
        <w:rPr>
          <w:rStyle w:val="default"/>
          <w:rFonts w:cs="FrankRuehl"/>
          <w:vanish/>
          <w:sz w:val="22"/>
          <w:szCs w:val="22"/>
          <w:shd w:val="clear" w:color="auto" w:fill="FFFF99"/>
          <w:rtl/>
        </w:rPr>
        <w:tab/>
      </w:r>
      <w:r w:rsidRPr="00E10197">
        <w:rPr>
          <w:rStyle w:val="default"/>
          <w:rFonts w:cs="FrankRuehl" w:hint="cs"/>
          <w:vanish/>
          <w:sz w:val="22"/>
          <w:szCs w:val="22"/>
          <w:shd w:val="clear" w:color="auto" w:fill="FFFF99"/>
          <w:rtl/>
        </w:rPr>
        <w:t>13(1)ב, 13(2)א.</w:t>
      </w:r>
    </w:p>
    <w:p w14:paraId="52CF1FE0" w14:textId="77777777" w:rsidR="008635A3" w:rsidRPr="00E10197" w:rsidRDefault="008635A3">
      <w:pPr>
        <w:pStyle w:val="P00"/>
        <w:spacing w:before="0"/>
        <w:ind w:left="0" w:right="1134"/>
        <w:rPr>
          <w:rStyle w:val="default"/>
          <w:rFonts w:cs="FrankRuehl"/>
          <w:vanish/>
          <w:sz w:val="22"/>
          <w:szCs w:val="22"/>
          <w:shd w:val="clear" w:color="auto" w:fill="FFFF99"/>
          <w:rtl/>
        </w:rPr>
      </w:pPr>
      <w:r w:rsidRPr="00E10197">
        <w:rPr>
          <w:rStyle w:val="default"/>
          <w:rFonts w:cs="FrankRuehl"/>
          <w:vanish/>
          <w:sz w:val="22"/>
          <w:szCs w:val="22"/>
          <w:shd w:val="clear" w:color="auto" w:fill="FFFF99"/>
          <w:rtl/>
        </w:rPr>
        <w:t>9)</w:t>
      </w:r>
      <w:r w:rsidRPr="00E10197">
        <w:rPr>
          <w:rStyle w:val="default"/>
          <w:rFonts w:cs="FrankRuehl"/>
          <w:vanish/>
          <w:sz w:val="22"/>
          <w:szCs w:val="22"/>
          <w:shd w:val="clear" w:color="auto" w:fill="FFFF99"/>
          <w:rtl/>
        </w:rPr>
        <w:tab/>
      </w:r>
      <w:r w:rsidRPr="00E10197">
        <w:rPr>
          <w:rStyle w:val="default"/>
          <w:rFonts w:cs="FrankRuehl" w:hint="cs"/>
          <w:vanish/>
          <w:sz w:val="22"/>
          <w:szCs w:val="22"/>
          <w:shd w:val="clear" w:color="auto" w:fill="FFFF99"/>
          <w:rtl/>
        </w:rPr>
        <w:t>14(1)ב.</w:t>
      </w:r>
    </w:p>
    <w:p w14:paraId="6F06B867" w14:textId="77777777" w:rsidR="008635A3" w:rsidRPr="00E10197" w:rsidRDefault="008635A3">
      <w:pPr>
        <w:pStyle w:val="P00"/>
        <w:spacing w:before="0"/>
        <w:ind w:left="0" w:right="1134"/>
        <w:rPr>
          <w:rStyle w:val="default"/>
          <w:rFonts w:cs="FrankRuehl"/>
          <w:vanish/>
          <w:sz w:val="22"/>
          <w:szCs w:val="22"/>
          <w:shd w:val="clear" w:color="auto" w:fill="FFFF99"/>
          <w:rtl/>
        </w:rPr>
      </w:pPr>
      <w:r w:rsidRPr="00E10197">
        <w:rPr>
          <w:rStyle w:val="default"/>
          <w:rFonts w:cs="FrankRuehl"/>
          <w:vanish/>
          <w:sz w:val="22"/>
          <w:szCs w:val="22"/>
          <w:shd w:val="clear" w:color="auto" w:fill="FFFF99"/>
          <w:rtl/>
        </w:rPr>
        <w:t>10)</w:t>
      </w:r>
      <w:r w:rsidRPr="00E10197">
        <w:rPr>
          <w:rStyle w:val="default"/>
          <w:rFonts w:cs="FrankRuehl"/>
          <w:vanish/>
          <w:sz w:val="22"/>
          <w:szCs w:val="22"/>
          <w:shd w:val="clear" w:color="auto" w:fill="FFFF99"/>
          <w:rtl/>
        </w:rPr>
        <w:tab/>
      </w:r>
      <w:r w:rsidRPr="00E10197">
        <w:rPr>
          <w:rStyle w:val="default"/>
          <w:rFonts w:cs="FrankRuehl" w:hint="cs"/>
          <w:vanish/>
          <w:sz w:val="22"/>
          <w:szCs w:val="22"/>
          <w:shd w:val="clear" w:color="auto" w:fill="FFFF99"/>
          <w:rtl/>
        </w:rPr>
        <w:t>15(7)ב.</w:t>
      </w:r>
    </w:p>
    <w:p w14:paraId="6FDD3410" w14:textId="77777777" w:rsidR="008635A3" w:rsidRPr="00E10197" w:rsidRDefault="008635A3">
      <w:pPr>
        <w:pStyle w:val="P00"/>
        <w:spacing w:before="0"/>
        <w:ind w:left="0" w:right="1134"/>
        <w:rPr>
          <w:rStyle w:val="default"/>
          <w:rFonts w:cs="FrankRuehl"/>
          <w:vanish/>
          <w:sz w:val="22"/>
          <w:szCs w:val="22"/>
          <w:shd w:val="clear" w:color="auto" w:fill="FFFF99"/>
          <w:rtl/>
        </w:rPr>
      </w:pPr>
      <w:r w:rsidRPr="00E10197">
        <w:rPr>
          <w:rStyle w:val="default"/>
          <w:rFonts w:cs="FrankRuehl"/>
          <w:vanish/>
          <w:sz w:val="22"/>
          <w:szCs w:val="22"/>
          <w:shd w:val="clear" w:color="auto" w:fill="FFFF99"/>
          <w:rtl/>
        </w:rPr>
        <w:t>11)</w:t>
      </w:r>
      <w:r w:rsidRPr="00E10197">
        <w:rPr>
          <w:rStyle w:val="default"/>
          <w:rFonts w:cs="FrankRuehl"/>
          <w:vanish/>
          <w:sz w:val="22"/>
          <w:szCs w:val="22"/>
          <w:shd w:val="clear" w:color="auto" w:fill="FFFF99"/>
          <w:rtl/>
        </w:rPr>
        <w:tab/>
      </w:r>
      <w:r w:rsidRPr="00E10197">
        <w:rPr>
          <w:rStyle w:val="default"/>
          <w:rFonts w:cs="FrankRuehl" w:hint="cs"/>
          <w:vanish/>
          <w:sz w:val="22"/>
          <w:szCs w:val="22"/>
          <w:shd w:val="clear" w:color="auto" w:fill="FFFF99"/>
          <w:rtl/>
        </w:rPr>
        <w:t>16(6)ב, 16(7)ב.</w:t>
      </w:r>
    </w:p>
    <w:p w14:paraId="14233257" w14:textId="77777777" w:rsidR="008635A3" w:rsidRPr="00E10197" w:rsidRDefault="008635A3">
      <w:pPr>
        <w:pStyle w:val="P00"/>
        <w:spacing w:before="0"/>
        <w:ind w:left="0" w:right="1134"/>
        <w:rPr>
          <w:rStyle w:val="default"/>
          <w:rFonts w:cs="FrankRuehl"/>
          <w:vanish/>
          <w:sz w:val="22"/>
          <w:szCs w:val="22"/>
          <w:shd w:val="clear" w:color="auto" w:fill="FFFF99"/>
          <w:rtl/>
        </w:rPr>
      </w:pPr>
      <w:r w:rsidRPr="00E10197">
        <w:rPr>
          <w:rStyle w:val="default"/>
          <w:rFonts w:cs="FrankRuehl"/>
          <w:vanish/>
          <w:sz w:val="22"/>
          <w:szCs w:val="22"/>
          <w:shd w:val="clear" w:color="auto" w:fill="FFFF99"/>
          <w:rtl/>
        </w:rPr>
        <w:t>12)</w:t>
      </w:r>
      <w:r w:rsidRPr="00E10197">
        <w:rPr>
          <w:rStyle w:val="default"/>
          <w:rFonts w:cs="FrankRuehl"/>
          <w:vanish/>
          <w:sz w:val="22"/>
          <w:szCs w:val="22"/>
          <w:shd w:val="clear" w:color="auto" w:fill="FFFF99"/>
          <w:rtl/>
        </w:rPr>
        <w:tab/>
      </w:r>
      <w:r w:rsidRPr="00E10197">
        <w:rPr>
          <w:rStyle w:val="default"/>
          <w:rFonts w:cs="FrankRuehl" w:hint="cs"/>
          <w:vanish/>
          <w:sz w:val="22"/>
          <w:szCs w:val="22"/>
          <w:shd w:val="clear" w:color="auto" w:fill="FFFF99"/>
          <w:rtl/>
        </w:rPr>
        <w:t>17ב.</w:t>
      </w:r>
    </w:p>
    <w:p w14:paraId="254EF612" w14:textId="77777777" w:rsidR="008635A3" w:rsidRPr="00E10197" w:rsidRDefault="008635A3">
      <w:pPr>
        <w:pStyle w:val="P00"/>
        <w:spacing w:before="0"/>
        <w:ind w:left="0" w:right="1134"/>
        <w:rPr>
          <w:rStyle w:val="default"/>
          <w:rFonts w:cs="FrankRuehl"/>
          <w:vanish/>
          <w:sz w:val="22"/>
          <w:szCs w:val="22"/>
          <w:shd w:val="clear" w:color="auto" w:fill="FFFF99"/>
          <w:rtl/>
        </w:rPr>
      </w:pPr>
      <w:r w:rsidRPr="00E10197">
        <w:rPr>
          <w:rStyle w:val="default"/>
          <w:rFonts w:cs="FrankRuehl"/>
          <w:vanish/>
          <w:sz w:val="22"/>
          <w:szCs w:val="22"/>
          <w:shd w:val="clear" w:color="auto" w:fill="FFFF99"/>
          <w:rtl/>
        </w:rPr>
        <w:t>13)</w:t>
      </w:r>
      <w:r w:rsidRPr="00E10197">
        <w:rPr>
          <w:rStyle w:val="default"/>
          <w:rFonts w:cs="FrankRuehl"/>
          <w:vanish/>
          <w:sz w:val="22"/>
          <w:szCs w:val="22"/>
          <w:shd w:val="clear" w:color="auto" w:fill="FFFF99"/>
          <w:rtl/>
        </w:rPr>
        <w:tab/>
      </w:r>
      <w:r w:rsidRPr="00E10197">
        <w:rPr>
          <w:rStyle w:val="default"/>
          <w:rFonts w:cs="FrankRuehl" w:hint="cs"/>
          <w:vanish/>
          <w:sz w:val="22"/>
          <w:szCs w:val="22"/>
          <w:shd w:val="clear" w:color="auto" w:fill="FFFF99"/>
          <w:rtl/>
        </w:rPr>
        <w:t>18(1)ב.</w:t>
      </w:r>
    </w:p>
    <w:p w14:paraId="6142C86F" w14:textId="77777777" w:rsidR="008635A3" w:rsidRPr="00E10197" w:rsidRDefault="008635A3">
      <w:pPr>
        <w:pStyle w:val="P00"/>
        <w:spacing w:before="0"/>
        <w:ind w:left="0" w:right="1134"/>
        <w:rPr>
          <w:rStyle w:val="default"/>
          <w:rFonts w:cs="FrankRuehl"/>
          <w:vanish/>
          <w:sz w:val="22"/>
          <w:szCs w:val="22"/>
          <w:shd w:val="clear" w:color="auto" w:fill="FFFF99"/>
          <w:rtl/>
        </w:rPr>
      </w:pPr>
      <w:r w:rsidRPr="00E10197">
        <w:rPr>
          <w:rStyle w:val="default"/>
          <w:rFonts w:cs="FrankRuehl"/>
          <w:vanish/>
          <w:sz w:val="22"/>
          <w:szCs w:val="22"/>
          <w:shd w:val="clear" w:color="auto" w:fill="FFFF99"/>
          <w:rtl/>
        </w:rPr>
        <w:t>14)</w:t>
      </w:r>
      <w:r w:rsidRPr="00E10197">
        <w:rPr>
          <w:rStyle w:val="default"/>
          <w:rFonts w:cs="FrankRuehl"/>
          <w:vanish/>
          <w:sz w:val="22"/>
          <w:szCs w:val="22"/>
          <w:shd w:val="clear" w:color="auto" w:fill="FFFF99"/>
          <w:rtl/>
        </w:rPr>
        <w:tab/>
      </w:r>
      <w:r w:rsidRPr="00E10197">
        <w:rPr>
          <w:rStyle w:val="default"/>
          <w:rFonts w:cs="FrankRuehl" w:hint="cs"/>
          <w:vanish/>
          <w:sz w:val="22"/>
          <w:szCs w:val="22"/>
          <w:shd w:val="clear" w:color="auto" w:fill="FFFF99"/>
          <w:rtl/>
        </w:rPr>
        <w:t>20ו'.</w:t>
      </w:r>
    </w:p>
    <w:p w14:paraId="5A10377E" w14:textId="77777777" w:rsidR="008635A3" w:rsidRPr="00E10197" w:rsidRDefault="008635A3">
      <w:pPr>
        <w:pStyle w:val="P00"/>
        <w:spacing w:before="0"/>
        <w:ind w:left="0" w:right="1134"/>
        <w:rPr>
          <w:rStyle w:val="default"/>
          <w:rFonts w:cs="FrankRuehl"/>
          <w:vanish/>
          <w:sz w:val="22"/>
          <w:szCs w:val="22"/>
          <w:shd w:val="clear" w:color="auto" w:fill="FFFF99"/>
          <w:rtl/>
        </w:rPr>
      </w:pPr>
      <w:r w:rsidRPr="00E10197">
        <w:rPr>
          <w:rStyle w:val="default"/>
          <w:rFonts w:cs="FrankRuehl"/>
          <w:vanish/>
          <w:sz w:val="22"/>
          <w:szCs w:val="22"/>
          <w:shd w:val="clear" w:color="auto" w:fill="FFFF99"/>
          <w:rtl/>
        </w:rPr>
        <w:t>15)</w:t>
      </w:r>
      <w:r w:rsidRPr="00E10197">
        <w:rPr>
          <w:rStyle w:val="default"/>
          <w:rFonts w:cs="FrankRuehl"/>
          <w:vanish/>
          <w:sz w:val="22"/>
          <w:szCs w:val="22"/>
          <w:shd w:val="clear" w:color="auto" w:fill="FFFF99"/>
          <w:rtl/>
        </w:rPr>
        <w:tab/>
      </w:r>
      <w:r w:rsidRPr="00E10197">
        <w:rPr>
          <w:rStyle w:val="default"/>
          <w:rFonts w:cs="FrankRuehl" w:hint="cs"/>
          <w:vanish/>
          <w:sz w:val="22"/>
          <w:szCs w:val="22"/>
          <w:shd w:val="clear" w:color="auto" w:fill="FFFF99"/>
          <w:rtl/>
        </w:rPr>
        <w:t>22(3)א, 22(4)א, 22(5)א, 22(6)ב, 22(9)א, 22(10)ב, 22(11).</w:t>
      </w:r>
    </w:p>
    <w:p w14:paraId="3B2DCF90" w14:textId="77777777" w:rsidR="008635A3" w:rsidRPr="00E10197" w:rsidRDefault="008635A3">
      <w:pPr>
        <w:pStyle w:val="P00"/>
        <w:spacing w:before="0"/>
        <w:ind w:left="0" w:right="1134"/>
        <w:rPr>
          <w:rStyle w:val="default"/>
          <w:rFonts w:cs="FrankRuehl"/>
          <w:vanish/>
          <w:sz w:val="22"/>
          <w:szCs w:val="22"/>
          <w:shd w:val="clear" w:color="auto" w:fill="FFFF99"/>
          <w:rtl/>
        </w:rPr>
      </w:pPr>
      <w:r w:rsidRPr="00E10197">
        <w:rPr>
          <w:rStyle w:val="default"/>
          <w:rFonts w:cs="FrankRuehl"/>
          <w:vanish/>
          <w:sz w:val="22"/>
          <w:szCs w:val="22"/>
          <w:shd w:val="clear" w:color="auto" w:fill="FFFF99"/>
          <w:rtl/>
        </w:rPr>
        <w:t>16)</w:t>
      </w:r>
      <w:r w:rsidRPr="00E10197">
        <w:rPr>
          <w:rStyle w:val="default"/>
          <w:rFonts w:cs="FrankRuehl"/>
          <w:vanish/>
          <w:sz w:val="22"/>
          <w:szCs w:val="22"/>
          <w:shd w:val="clear" w:color="auto" w:fill="FFFF99"/>
          <w:rtl/>
        </w:rPr>
        <w:tab/>
      </w:r>
      <w:r w:rsidRPr="00E10197">
        <w:rPr>
          <w:rStyle w:val="default"/>
          <w:rFonts w:cs="FrankRuehl" w:hint="cs"/>
          <w:vanish/>
          <w:sz w:val="22"/>
          <w:szCs w:val="22"/>
          <w:shd w:val="clear" w:color="auto" w:fill="FFFF99"/>
          <w:rtl/>
        </w:rPr>
        <w:t>23(3)א</w:t>
      </w:r>
      <w:r w:rsidRPr="00E10197">
        <w:rPr>
          <w:rStyle w:val="default"/>
          <w:rFonts w:cs="FrankRuehl"/>
          <w:vanish/>
          <w:sz w:val="18"/>
          <w:szCs w:val="18"/>
          <w:shd w:val="clear" w:color="auto" w:fill="FFFF99"/>
        </w:rPr>
        <w:t>I</w:t>
      </w:r>
      <w:r w:rsidRPr="00E10197">
        <w:rPr>
          <w:rStyle w:val="default"/>
          <w:rFonts w:cs="FrankRuehl"/>
          <w:vanish/>
          <w:sz w:val="22"/>
          <w:szCs w:val="22"/>
          <w:shd w:val="clear" w:color="auto" w:fill="FFFF99"/>
          <w:rtl/>
        </w:rPr>
        <w:t>.</w:t>
      </w:r>
    </w:p>
    <w:p w14:paraId="6780ABA4" w14:textId="77777777" w:rsidR="008635A3" w:rsidRPr="00E10197" w:rsidRDefault="008635A3">
      <w:pPr>
        <w:pStyle w:val="P00"/>
        <w:spacing w:before="0"/>
        <w:ind w:left="0" w:right="1134"/>
        <w:rPr>
          <w:rStyle w:val="default"/>
          <w:rFonts w:cs="FrankRuehl"/>
          <w:vanish/>
          <w:sz w:val="22"/>
          <w:szCs w:val="22"/>
          <w:shd w:val="clear" w:color="auto" w:fill="FFFF99"/>
          <w:rtl/>
        </w:rPr>
      </w:pPr>
      <w:r w:rsidRPr="00E10197">
        <w:rPr>
          <w:rStyle w:val="default"/>
          <w:rFonts w:cs="FrankRuehl"/>
          <w:vanish/>
          <w:sz w:val="22"/>
          <w:szCs w:val="22"/>
          <w:shd w:val="clear" w:color="auto" w:fill="FFFF99"/>
          <w:rtl/>
        </w:rPr>
        <w:t>17)</w:t>
      </w:r>
      <w:r w:rsidRPr="00E10197">
        <w:rPr>
          <w:rStyle w:val="default"/>
          <w:rFonts w:cs="FrankRuehl"/>
          <w:vanish/>
          <w:sz w:val="22"/>
          <w:szCs w:val="22"/>
          <w:shd w:val="clear" w:color="auto" w:fill="FFFF99"/>
          <w:rtl/>
        </w:rPr>
        <w:tab/>
      </w:r>
      <w:r w:rsidRPr="00E10197">
        <w:rPr>
          <w:rStyle w:val="default"/>
          <w:rFonts w:cs="FrankRuehl" w:hint="cs"/>
          <w:vanish/>
          <w:sz w:val="22"/>
          <w:szCs w:val="22"/>
          <w:shd w:val="clear" w:color="auto" w:fill="FFFF99"/>
          <w:rtl/>
        </w:rPr>
        <w:t>24(3), 24(4)ג, 24(5), 24(7)א, 24(7)ב.</w:t>
      </w:r>
    </w:p>
    <w:p w14:paraId="4E4594BC" w14:textId="77777777" w:rsidR="008635A3" w:rsidRPr="00E10197" w:rsidRDefault="008635A3">
      <w:pPr>
        <w:pStyle w:val="page"/>
        <w:widowControl/>
        <w:tabs>
          <w:tab w:val="left" w:pos="624"/>
          <w:tab w:val="left" w:pos="1021"/>
          <w:tab w:val="left" w:pos="1474"/>
          <w:tab w:val="left" w:pos="1928"/>
          <w:tab w:val="left" w:pos="2381"/>
          <w:tab w:val="left" w:pos="2835"/>
        </w:tabs>
        <w:ind w:right="1134"/>
        <w:rPr>
          <w:rStyle w:val="default"/>
          <w:rFonts w:cs="FrankRuehl"/>
          <w:vanish/>
          <w:position w:val="0"/>
          <w:sz w:val="22"/>
          <w:szCs w:val="22"/>
          <w:shd w:val="clear" w:color="auto" w:fill="FFFF99"/>
          <w:rtl/>
        </w:rPr>
      </w:pPr>
      <w:r w:rsidRPr="00E10197">
        <w:rPr>
          <w:rStyle w:val="default"/>
          <w:rFonts w:cs="FrankRuehl"/>
          <w:vanish/>
          <w:position w:val="0"/>
          <w:sz w:val="22"/>
          <w:szCs w:val="22"/>
          <w:shd w:val="clear" w:color="auto" w:fill="FFFF99"/>
          <w:rtl/>
        </w:rPr>
        <w:t>18)</w:t>
      </w:r>
      <w:r w:rsidRPr="00E10197">
        <w:rPr>
          <w:rStyle w:val="default"/>
          <w:rFonts w:cs="FrankRuehl"/>
          <w:vanish/>
          <w:position w:val="0"/>
          <w:sz w:val="22"/>
          <w:szCs w:val="22"/>
          <w:shd w:val="clear" w:color="auto" w:fill="FFFF99"/>
          <w:rtl/>
        </w:rPr>
        <w:tab/>
      </w:r>
      <w:r w:rsidRPr="00E10197">
        <w:rPr>
          <w:rStyle w:val="default"/>
          <w:rFonts w:cs="FrankRuehl" w:hint="cs"/>
          <w:vanish/>
          <w:position w:val="0"/>
          <w:sz w:val="22"/>
          <w:szCs w:val="22"/>
          <w:shd w:val="clear" w:color="auto" w:fill="FFFF99"/>
          <w:rtl/>
        </w:rPr>
        <w:t>25(2)א, 25(2)ב</w:t>
      </w:r>
      <w:r w:rsidRPr="00E10197">
        <w:rPr>
          <w:rStyle w:val="default"/>
          <w:rFonts w:cs="FrankRuehl"/>
          <w:vanish/>
          <w:position w:val="0"/>
          <w:sz w:val="18"/>
          <w:szCs w:val="18"/>
          <w:shd w:val="clear" w:color="auto" w:fill="FFFF99"/>
        </w:rPr>
        <w:t>l</w:t>
      </w:r>
      <w:r w:rsidRPr="00E10197">
        <w:rPr>
          <w:rStyle w:val="default"/>
          <w:rFonts w:cs="FrankRuehl"/>
          <w:vanish/>
          <w:position w:val="0"/>
          <w:sz w:val="22"/>
          <w:szCs w:val="22"/>
          <w:shd w:val="clear" w:color="auto" w:fill="FFFF99"/>
          <w:rtl/>
        </w:rPr>
        <w:t>, 25(2)</w:t>
      </w:r>
      <w:r w:rsidRPr="00E10197">
        <w:rPr>
          <w:rStyle w:val="default"/>
          <w:rFonts w:cs="FrankRuehl" w:hint="cs"/>
          <w:vanish/>
          <w:position w:val="0"/>
          <w:sz w:val="18"/>
          <w:szCs w:val="18"/>
          <w:shd w:val="clear" w:color="auto" w:fill="FFFF99"/>
          <w:rtl/>
        </w:rPr>
        <w:t>ב</w:t>
      </w:r>
      <w:r w:rsidRPr="00E10197">
        <w:rPr>
          <w:rStyle w:val="default"/>
          <w:rFonts w:cs="FrankRuehl"/>
          <w:vanish/>
          <w:position w:val="0"/>
          <w:sz w:val="18"/>
          <w:szCs w:val="18"/>
          <w:shd w:val="clear" w:color="auto" w:fill="FFFF99"/>
        </w:rPr>
        <w:t>II</w:t>
      </w:r>
      <w:r w:rsidRPr="00E10197">
        <w:rPr>
          <w:rStyle w:val="default"/>
          <w:rFonts w:cs="FrankRuehl"/>
          <w:vanish/>
          <w:position w:val="0"/>
          <w:sz w:val="22"/>
          <w:szCs w:val="22"/>
          <w:shd w:val="clear" w:color="auto" w:fill="FFFF99"/>
          <w:rtl/>
        </w:rPr>
        <w:t>, 25(3)</w:t>
      </w:r>
      <w:r w:rsidRPr="00E10197">
        <w:rPr>
          <w:rStyle w:val="default"/>
          <w:rFonts w:cs="FrankRuehl" w:hint="cs"/>
          <w:vanish/>
          <w:position w:val="0"/>
          <w:sz w:val="22"/>
          <w:szCs w:val="22"/>
          <w:shd w:val="clear" w:color="auto" w:fill="FFFF99"/>
          <w:rtl/>
        </w:rPr>
        <w:t>א, 25(3)ב, 25(4)א, 25(4)ב.</w:t>
      </w:r>
    </w:p>
    <w:p w14:paraId="5E67C830" w14:textId="77777777" w:rsidR="008635A3" w:rsidRPr="00E10197" w:rsidRDefault="008635A3">
      <w:pPr>
        <w:pStyle w:val="page"/>
        <w:widowControl/>
        <w:tabs>
          <w:tab w:val="left" w:pos="624"/>
          <w:tab w:val="left" w:pos="1021"/>
          <w:tab w:val="left" w:pos="1474"/>
          <w:tab w:val="left" w:pos="1928"/>
          <w:tab w:val="left" w:pos="2381"/>
          <w:tab w:val="left" w:pos="2835"/>
        </w:tabs>
        <w:ind w:right="1134"/>
        <w:rPr>
          <w:rStyle w:val="default"/>
          <w:rFonts w:cs="FrankRuehl"/>
          <w:vanish/>
          <w:position w:val="0"/>
          <w:sz w:val="22"/>
          <w:szCs w:val="22"/>
          <w:shd w:val="clear" w:color="auto" w:fill="FFFF99"/>
          <w:rtl/>
        </w:rPr>
      </w:pPr>
      <w:r w:rsidRPr="00E10197">
        <w:rPr>
          <w:rStyle w:val="default"/>
          <w:rFonts w:cs="FrankRuehl"/>
          <w:vanish/>
          <w:position w:val="0"/>
          <w:sz w:val="22"/>
          <w:szCs w:val="22"/>
          <w:shd w:val="clear" w:color="auto" w:fill="FFFF99"/>
          <w:rtl/>
        </w:rPr>
        <w:t>19)</w:t>
      </w:r>
      <w:r w:rsidRPr="00E10197">
        <w:rPr>
          <w:rStyle w:val="default"/>
          <w:rFonts w:cs="FrankRuehl"/>
          <w:vanish/>
          <w:position w:val="0"/>
          <w:sz w:val="22"/>
          <w:szCs w:val="22"/>
          <w:shd w:val="clear" w:color="auto" w:fill="FFFF99"/>
          <w:rtl/>
        </w:rPr>
        <w:tab/>
      </w:r>
      <w:r w:rsidRPr="00E10197">
        <w:rPr>
          <w:rStyle w:val="default"/>
          <w:rFonts w:cs="FrankRuehl" w:hint="cs"/>
          <w:vanish/>
          <w:position w:val="0"/>
          <w:sz w:val="22"/>
          <w:szCs w:val="22"/>
          <w:shd w:val="clear" w:color="auto" w:fill="FFFF99"/>
          <w:rtl/>
        </w:rPr>
        <w:t>26ד.</w:t>
      </w:r>
    </w:p>
    <w:p w14:paraId="4E77B5C0" w14:textId="77777777" w:rsidR="008635A3" w:rsidRPr="00E10197" w:rsidRDefault="008635A3">
      <w:pPr>
        <w:pStyle w:val="page"/>
        <w:widowControl/>
        <w:tabs>
          <w:tab w:val="left" w:pos="624"/>
          <w:tab w:val="left" w:pos="1021"/>
          <w:tab w:val="left" w:pos="1474"/>
          <w:tab w:val="left" w:pos="1928"/>
          <w:tab w:val="left" w:pos="2381"/>
          <w:tab w:val="left" w:pos="2835"/>
        </w:tabs>
        <w:ind w:right="1134"/>
        <w:rPr>
          <w:rStyle w:val="default"/>
          <w:rFonts w:cs="FrankRuehl"/>
          <w:vanish/>
          <w:position w:val="0"/>
          <w:sz w:val="22"/>
          <w:szCs w:val="22"/>
          <w:shd w:val="clear" w:color="auto" w:fill="FFFF99"/>
          <w:rtl/>
        </w:rPr>
      </w:pPr>
      <w:r w:rsidRPr="00E10197">
        <w:rPr>
          <w:rStyle w:val="default"/>
          <w:rFonts w:cs="FrankRuehl"/>
          <w:vanish/>
          <w:position w:val="0"/>
          <w:sz w:val="22"/>
          <w:szCs w:val="22"/>
          <w:shd w:val="clear" w:color="auto" w:fill="FFFF99"/>
          <w:rtl/>
        </w:rPr>
        <w:t>20)</w:t>
      </w:r>
      <w:r w:rsidRPr="00E10197">
        <w:rPr>
          <w:rStyle w:val="default"/>
          <w:rFonts w:cs="FrankRuehl"/>
          <w:vanish/>
          <w:position w:val="0"/>
          <w:sz w:val="22"/>
          <w:szCs w:val="22"/>
          <w:shd w:val="clear" w:color="auto" w:fill="FFFF99"/>
          <w:rtl/>
        </w:rPr>
        <w:tab/>
      </w:r>
      <w:r w:rsidRPr="00E10197">
        <w:rPr>
          <w:rStyle w:val="default"/>
          <w:rFonts w:cs="FrankRuehl" w:hint="cs"/>
          <w:vanish/>
          <w:position w:val="0"/>
          <w:sz w:val="22"/>
          <w:szCs w:val="22"/>
          <w:shd w:val="clear" w:color="auto" w:fill="FFFF99"/>
          <w:rtl/>
        </w:rPr>
        <w:t>27.</w:t>
      </w:r>
    </w:p>
    <w:p w14:paraId="61845832" w14:textId="77777777" w:rsidR="008635A3" w:rsidRPr="00E10197" w:rsidRDefault="008635A3">
      <w:pPr>
        <w:pStyle w:val="page"/>
        <w:widowControl/>
        <w:tabs>
          <w:tab w:val="left" w:pos="624"/>
          <w:tab w:val="left" w:pos="1021"/>
          <w:tab w:val="left" w:pos="1474"/>
          <w:tab w:val="left" w:pos="1928"/>
          <w:tab w:val="left" w:pos="2381"/>
          <w:tab w:val="left" w:pos="2835"/>
        </w:tabs>
        <w:ind w:right="1134"/>
        <w:rPr>
          <w:rStyle w:val="default"/>
          <w:rFonts w:cs="FrankRuehl"/>
          <w:vanish/>
          <w:position w:val="0"/>
          <w:sz w:val="22"/>
          <w:szCs w:val="22"/>
          <w:shd w:val="clear" w:color="auto" w:fill="FFFF99"/>
          <w:rtl/>
        </w:rPr>
      </w:pPr>
      <w:r w:rsidRPr="00E10197">
        <w:rPr>
          <w:rStyle w:val="default"/>
          <w:rFonts w:cs="FrankRuehl"/>
          <w:vanish/>
          <w:position w:val="0"/>
          <w:sz w:val="22"/>
          <w:szCs w:val="22"/>
          <w:shd w:val="clear" w:color="auto" w:fill="FFFF99"/>
          <w:rtl/>
        </w:rPr>
        <w:t>21)</w:t>
      </w:r>
      <w:r w:rsidRPr="00E10197">
        <w:rPr>
          <w:rStyle w:val="default"/>
          <w:rFonts w:cs="FrankRuehl"/>
          <w:vanish/>
          <w:position w:val="0"/>
          <w:sz w:val="22"/>
          <w:szCs w:val="22"/>
          <w:shd w:val="clear" w:color="auto" w:fill="FFFF99"/>
          <w:rtl/>
        </w:rPr>
        <w:tab/>
      </w:r>
      <w:r w:rsidRPr="00E10197">
        <w:rPr>
          <w:rStyle w:val="default"/>
          <w:rFonts w:cs="FrankRuehl" w:hint="cs"/>
          <w:vanish/>
          <w:position w:val="0"/>
          <w:sz w:val="22"/>
          <w:szCs w:val="22"/>
          <w:shd w:val="clear" w:color="auto" w:fill="FFFF99"/>
          <w:rtl/>
        </w:rPr>
        <w:t>29(5)א</w:t>
      </w:r>
      <w:r w:rsidRPr="00E10197">
        <w:rPr>
          <w:rStyle w:val="default"/>
          <w:rFonts w:cs="FrankRuehl"/>
          <w:vanish/>
          <w:position w:val="0"/>
          <w:sz w:val="18"/>
          <w:szCs w:val="18"/>
          <w:shd w:val="clear" w:color="auto" w:fill="FFFF99"/>
        </w:rPr>
        <w:t>I</w:t>
      </w:r>
      <w:r w:rsidRPr="00E10197">
        <w:rPr>
          <w:rStyle w:val="default"/>
          <w:rFonts w:cs="FrankRuehl"/>
          <w:vanish/>
          <w:position w:val="0"/>
          <w:sz w:val="22"/>
          <w:szCs w:val="22"/>
          <w:shd w:val="clear" w:color="auto" w:fill="FFFF99"/>
          <w:rtl/>
        </w:rPr>
        <w:t>.</w:t>
      </w:r>
    </w:p>
    <w:p w14:paraId="2D386103" w14:textId="77777777" w:rsidR="008635A3" w:rsidRPr="00E10197" w:rsidRDefault="008635A3">
      <w:pPr>
        <w:pStyle w:val="page"/>
        <w:widowControl/>
        <w:tabs>
          <w:tab w:val="left" w:pos="624"/>
          <w:tab w:val="left" w:pos="1021"/>
          <w:tab w:val="left" w:pos="1474"/>
          <w:tab w:val="left" w:pos="1928"/>
          <w:tab w:val="left" w:pos="2381"/>
          <w:tab w:val="left" w:pos="2835"/>
        </w:tabs>
        <w:ind w:right="1134"/>
        <w:rPr>
          <w:rStyle w:val="default"/>
          <w:rFonts w:cs="FrankRuehl"/>
          <w:vanish/>
          <w:position w:val="0"/>
          <w:sz w:val="22"/>
          <w:szCs w:val="22"/>
          <w:shd w:val="clear" w:color="auto" w:fill="FFFF99"/>
          <w:rtl/>
        </w:rPr>
      </w:pPr>
      <w:r w:rsidRPr="00E10197">
        <w:rPr>
          <w:rStyle w:val="default"/>
          <w:rFonts w:cs="FrankRuehl"/>
          <w:vanish/>
          <w:position w:val="0"/>
          <w:sz w:val="22"/>
          <w:szCs w:val="22"/>
          <w:shd w:val="clear" w:color="auto" w:fill="FFFF99"/>
          <w:rtl/>
        </w:rPr>
        <w:t>22)</w:t>
      </w:r>
      <w:r w:rsidRPr="00E10197">
        <w:rPr>
          <w:rStyle w:val="default"/>
          <w:rFonts w:cs="FrankRuehl"/>
          <w:vanish/>
          <w:position w:val="0"/>
          <w:sz w:val="22"/>
          <w:szCs w:val="22"/>
          <w:shd w:val="clear" w:color="auto" w:fill="FFFF99"/>
          <w:rtl/>
        </w:rPr>
        <w:tab/>
      </w:r>
      <w:r w:rsidRPr="00E10197">
        <w:rPr>
          <w:rStyle w:val="default"/>
          <w:rFonts w:cs="FrankRuehl" w:hint="cs"/>
          <w:vanish/>
          <w:position w:val="0"/>
          <w:sz w:val="22"/>
          <w:szCs w:val="22"/>
          <w:shd w:val="clear" w:color="auto" w:fill="FFFF99"/>
          <w:rtl/>
        </w:rPr>
        <w:t>36(2)א, 36(2)ב, 36(2)ג.</w:t>
      </w:r>
    </w:p>
    <w:p w14:paraId="66EE8AAD" w14:textId="77777777" w:rsidR="008635A3" w:rsidRPr="00E10197" w:rsidRDefault="008635A3">
      <w:pPr>
        <w:pStyle w:val="page"/>
        <w:widowControl/>
        <w:tabs>
          <w:tab w:val="left" w:pos="624"/>
          <w:tab w:val="left" w:pos="1021"/>
          <w:tab w:val="left" w:pos="1474"/>
          <w:tab w:val="left" w:pos="1928"/>
          <w:tab w:val="left" w:pos="2381"/>
          <w:tab w:val="left" w:pos="2835"/>
        </w:tabs>
        <w:ind w:right="1134"/>
        <w:rPr>
          <w:rStyle w:val="default"/>
          <w:rFonts w:cs="FrankRuehl"/>
          <w:vanish/>
          <w:position w:val="0"/>
          <w:sz w:val="22"/>
          <w:szCs w:val="22"/>
          <w:shd w:val="clear" w:color="auto" w:fill="FFFF99"/>
          <w:rtl/>
        </w:rPr>
      </w:pPr>
      <w:r w:rsidRPr="00E10197">
        <w:rPr>
          <w:rStyle w:val="default"/>
          <w:rFonts w:cs="FrankRuehl"/>
          <w:vanish/>
          <w:position w:val="0"/>
          <w:sz w:val="22"/>
          <w:szCs w:val="22"/>
          <w:shd w:val="clear" w:color="auto" w:fill="FFFF99"/>
          <w:rtl/>
        </w:rPr>
        <w:t>23)</w:t>
      </w:r>
      <w:r w:rsidRPr="00E10197">
        <w:rPr>
          <w:rStyle w:val="default"/>
          <w:rFonts w:cs="FrankRuehl"/>
          <w:vanish/>
          <w:position w:val="0"/>
          <w:sz w:val="22"/>
          <w:szCs w:val="22"/>
          <w:shd w:val="clear" w:color="auto" w:fill="FFFF99"/>
          <w:rtl/>
        </w:rPr>
        <w:tab/>
      </w:r>
      <w:r w:rsidRPr="00E10197">
        <w:rPr>
          <w:rStyle w:val="default"/>
          <w:rFonts w:cs="FrankRuehl" w:hint="cs"/>
          <w:vanish/>
          <w:position w:val="0"/>
          <w:sz w:val="22"/>
          <w:szCs w:val="22"/>
          <w:shd w:val="clear" w:color="auto" w:fill="FFFF99"/>
          <w:rtl/>
        </w:rPr>
        <w:t>37(8)א.</w:t>
      </w:r>
    </w:p>
    <w:p w14:paraId="684AFFD6" w14:textId="77777777" w:rsidR="008635A3" w:rsidRPr="00E10197" w:rsidRDefault="008635A3">
      <w:pPr>
        <w:pStyle w:val="page"/>
        <w:widowControl/>
        <w:tabs>
          <w:tab w:val="left" w:pos="624"/>
          <w:tab w:val="left" w:pos="1021"/>
          <w:tab w:val="left" w:pos="1474"/>
          <w:tab w:val="left" w:pos="1928"/>
          <w:tab w:val="left" w:pos="2381"/>
          <w:tab w:val="left" w:pos="2835"/>
        </w:tabs>
        <w:ind w:right="1134"/>
        <w:rPr>
          <w:rStyle w:val="default"/>
          <w:rFonts w:cs="FrankRuehl"/>
          <w:vanish/>
          <w:position w:val="0"/>
          <w:sz w:val="22"/>
          <w:szCs w:val="22"/>
          <w:u w:val="single"/>
          <w:shd w:val="clear" w:color="auto" w:fill="FFFF99"/>
          <w:rtl/>
        </w:rPr>
      </w:pPr>
      <w:r w:rsidRPr="00E10197">
        <w:rPr>
          <w:rStyle w:val="default"/>
          <w:rFonts w:cs="FrankRuehl"/>
          <w:vanish/>
          <w:position w:val="0"/>
          <w:sz w:val="22"/>
          <w:szCs w:val="22"/>
          <w:u w:val="single"/>
          <w:shd w:val="clear" w:color="auto" w:fill="FFFF99"/>
          <w:rtl/>
        </w:rPr>
        <w:t>23</w:t>
      </w:r>
      <w:r w:rsidRPr="00E10197">
        <w:rPr>
          <w:rStyle w:val="default"/>
          <w:rFonts w:cs="FrankRuehl" w:hint="cs"/>
          <w:vanish/>
          <w:position w:val="0"/>
          <w:sz w:val="22"/>
          <w:szCs w:val="22"/>
          <w:u w:val="single"/>
          <w:shd w:val="clear" w:color="auto" w:fill="FFFF99"/>
          <w:rtl/>
        </w:rPr>
        <w:t>א)</w:t>
      </w:r>
      <w:r w:rsidRPr="00E10197">
        <w:rPr>
          <w:rStyle w:val="default"/>
          <w:rFonts w:cs="FrankRuehl"/>
          <w:vanish/>
          <w:position w:val="0"/>
          <w:sz w:val="22"/>
          <w:szCs w:val="22"/>
          <w:u w:val="single"/>
          <w:shd w:val="clear" w:color="auto" w:fill="FFFF99"/>
          <w:rtl/>
        </w:rPr>
        <w:tab/>
      </w:r>
      <w:r w:rsidRPr="00E10197">
        <w:rPr>
          <w:rStyle w:val="default"/>
          <w:rFonts w:cs="FrankRuehl" w:hint="cs"/>
          <w:vanish/>
          <w:position w:val="0"/>
          <w:sz w:val="22"/>
          <w:szCs w:val="22"/>
          <w:u w:val="single"/>
          <w:shd w:val="clear" w:color="auto" w:fill="FFFF99"/>
          <w:rtl/>
        </w:rPr>
        <w:t>38(1)(ב)(4).</w:t>
      </w:r>
    </w:p>
    <w:p w14:paraId="2045B1A6" w14:textId="77777777" w:rsidR="008635A3" w:rsidRPr="00E10197" w:rsidRDefault="008635A3">
      <w:pPr>
        <w:pStyle w:val="page"/>
        <w:widowControl/>
        <w:tabs>
          <w:tab w:val="left" w:pos="624"/>
          <w:tab w:val="left" w:pos="1021"/>
          <w:tab w:val="left" w:pos="1474"/>
          <w:tab w:val="left" w:pos="1928"/>
          <w:tab w:val="left" w:pos="2381"/>
          <w:tab w:val="left" w:pos="2835"/>
        </w:tabs>
        <w:ind w:right="1134"/>
        <w:rPr>
          <w:rStyle w:val="default"/>
          <w:rFonts w:cs="FrankRuehl"/>
          <w:vanish/>
          <w:position w:val="0"/>
          <w:sz w:val="22"/>
          <w:szCs w:val="22"/>
          <w:shd w:val="clear" w:color="auto" w:fill="FFFF99"/>
          <w:rtl/>
        </w:rPr>
      </w:pPr>
      <w:r w:rsidRPr="00E10197">
        <w:rPr>
          <w:rStyle w:val="default"/>
          <w:rFonts w:cs="FrankRuehl"/>
          <w:vanish/>
          <w:position w:val="0"/>
          <w:sz w:val="22"/>
          <w:szCs w:val="22"/>
          <w:shd w:val="clear" w:color="auto" w:fill="FFFF99"/>
          <w:rtl/>
        </w:rPr>
        <w:t>24)</w:t>
      </w:r>
      <w:r w:rsidRPr="00E10197">
        <w:rPr>
          <w:rStyle w:val="default"/>
          <w:rFonts w:cs="FrankRuehl"/>
          <w:vanish/>
          <w:position w:val="0"/>
          <w:sz w:val="22"/>
          <w:szCs w:val="22"/>
          <w:shd w:val="clear" w:color="auto" w:fill="FFFF99"/>
          <w:rtl/>
        </w:rPr>
        <w:tab/>
      </w:r>
      <w:r w:rsidRPr="00E10197">
        <w:rPr>
          <w:rStyle w:val="default"/>
          <w:rFonts w:cs="FrankRuehl" w:hint="cs"/>
          <w:vanish/>
          <w:position w:val="0"/>
          <w:sz w:val="22"/>
          <w:szCs w:val="22"/>
          <w:shd w:val="clear" w:color="auto" w:fill="FFFF99"/>
          <w:rtl/>
        </w:rPr>
        <w:t>39(3), 3</w:t>
      </w:r>
      <w:r w:rsidRPr="00E10197">
        <w:rPr>
          <w:rStyle w:val="default"/>
          <w:rFonts w:cs="FrankRuehl"/>
          <w:vanish/>
          <w:position w:val="0"/>
          <w:sz w:val="22"/>
          <w:szCs w:val="22"/>
          <w:shd w:val="clear" w:color="auto" w:fill="FFFF99"/>
          <w:rtl/>
        </w:rPr>
        <w:t>9(4).</w:t>
      </w:r>
    </w:p>
    <w:p w14:paraId="2CBCFF47" w14:textId="77777777" w:rsidR="008635A3" w:rsidRPr="00E10197" w:rsidRDefault="008635A3">
      <w:pPr>
        <w:pStyle w:val="page"/>
        <w:widowControl/>
        <w:tabs>
          <w:tab w:val="left" w:pos="624"/>
          <w:tab w:val="left" w:pos="1021"/>
          <w:tab w:val="left" w:pos="1474"/>
          <w:tab w:val="left" w:pos="1928"/>
          <w:tab w:val="left" w:pos="2381"/>
          <w:tab w:val="left" w:pos="2835"/>
        </w:tabs>
        <w:ind w:right="1134"/>
        <w:rPr>
          <w:rStyle w:val="default"/>
          <w:rFonts w:cs="FrankRuehl"/>
          <w:vanish/>
          <w:position w:val="0"/>
          <w:sz w:val="22"/>
          <w:szCs w:val="22"/>
          <w:shd w:val="clear" w:color="auto" w:fill="FFFF99"/>
          <w:rtl/>
        </w:rPr>
      </w:pPr>
      <w:r w:rsidRPr="00E10197">
        <w:rPr>
          <w:rStyle w:val="default"/>
          <w:rFonts w:cs="FrankRuehl"/>
          <w:vanish/>
          <w:position w:val="0"/>
          <w:sz w:val="22"/>
          <w:szCs w:val="22"/>
          <w:shd w:val="clear" w:color="auto" w:fill="FFFF99"/>
          <w:rtl/>
        </w:rPr>
        <w:t>25)</w:t>
      </w:r>
      <w:r w:rsidRPr="00E10197">
        <w:rPr>
          <w:rStyle w:val="default"/>
          <w:rFonts w:cs="FrankRuehl"/>
          <w:vanish/>
          <w:position w:val="0"/>
          <w:sz w:val="22"/>
          <w:szCs w:val="22"/>
          <w:shd w:val="clear" w:color="auto" w:fill="FFFF99"/>
          <w:rtl/>
        </w:rPr>
        <w:tab/>
      </w:r>
      <w:r w:rsidRPr="00E10197">
        <w:rPr>
          <w:rStyle w:val="default"/>
          <w:rFonts w:cs="FrankRuehl" w:hint="cs"/>
          <w:vanish/>
          <w:position w:val="0"/>
          <w:sz w:val="22"/>
          <w:szCs w:val="22"/>
          <w:shd w:val="clear" w:color="auto" w:fill="FFFF99"/>
          <w:rtl/>
        </w:rPr>
        <w:t>41(1)ד.</w:t>
      </w:r>
    </w:p>
    <w:p w14:paraId="699A15B1" w14:textId="77777777" w:rsidR="008635A3" w:rsidRPr="00E10197" w:rsidRDefault="008635A3">
      <w:pPr>
        <w:pStyle w:val="page"/>
        <w:widowControl/>
        <w:tabs>
          <w:tab w:val="left" w:pos="624"/>
          <w:tab w:val="left" w:pos="1021"/>
          <w:tab w:val="left" w:pos="1474"/>
          <w:tab w:val="left" w:pos="1928"/>
          <w:tab w:val="left" w:pos="2381"/>
          <w:tab w:val="left" w:pos="2835"/>
        </w:tabs>
        <w:ind w:right="1134"/>
        <w:rPr>
          <w:rStyle w:val="default"/>
          <w:rFonts w:cs="FrankRuehl"/>
          <w:vanish/>
          <w:position w:val="0"/>
          <w:sz w:val="22"/>
          <w:szCs w:val="22"/>
          <w:shd w:val="clear" w:color="auto" w:fill="FFFF99"/>
          <w:rtl/>
        </w:rPr>
      </w:pPr>
      <w:r w:rsidRPr="00E10197">
        <w:rPr>
          <w:rStyle w:val="default"/>
          <w:rFonts w:cs="FrankRuehl"/>
          <w:vanish/>
          <w:position w:val="0"/>
          <w:sz w:val="22"/>
          <w:szCs w:val="22"/>
          <w:shd w:val="clear" w:color="auto" w:fill="FFFF99"/>
          <w:rtl/>
        </w:rPr>
        <w:t>26)</w:t>
      </w:r>
      <w:r w:rsidRPr="00E10197">
        <w:rPr>
          <w:rStyle w:val="default"/>
          <w:rFonts w:cs="FrankRuehl"/>
          <w:vanish/>
          <w:position w:val="0"/>
          <w:sz w:val="22"/>
          <w:szCs w:val="22"/>
          <w:shd w:val="clear" w:color="auto" w:fill="FFFF99"/>
          <w:rtl/>
        </w:rPr>
        <w:tab/>
      </w:r>
      <w:r w:rsidRPr="00E10197">
        <w:rPr>
          <w:rStyle w:val="default"/>
          <w:rFonts w:cs="FrankRuehl" w:hint="cs"/>
          <w:vanish/>
          <w:position w:val="0"/>
          <w:sz w:val="22"/>
          <w:szCs w:val="22"/>
          <w:shd w:val="clear" w:color="auto" w:fill="FFFF99"/>
          <w:rtl/>
        </w:rPr>
        <w:t>47(5)ב.</w:t>
      </w:r>
    </w:p>
    <w:p w14:paraId="573F0B67" w14:textId="77777777" w:rsidR="008635A3" w:rsidRPr="00E10197" w:rsidRDefault="008635A3">
      <w:pPr>
        <w:pStyle w:val="page"/>
        <w:widowControl/>
        <w:tabs>
          <w:tab w:val="left" w:pos="624"/>
          <w:tab w:val="left" w:pos="1021"/>
          <w:tab w:val="left" w:pos="1474"/>
          <w:tab w:val="left" w:pos="1928"/>
          <w:tab w:val="left" w:pos="2381"/>
          <w:tab w:val="left" w:pos="2835"/>
        </w:tabs>
        <w:ind w:right="1134"/>
        <w:rPr>
          <w:rStyle w:val="default"/>
          <w:rFonts w:cs="FrankRuehl"/>
          <w:vanish/>
          <w:position w:val="0"/>
          <w:sz w:val="22"/>
          <w:szCs w:val="22"/>
          <w:shd w:val="clear" w:color="auto" w:fill="FFFF99"/>
          <w:rtl/>
        </w:rPr>
      </w:pPr>
      <w:r w:rsidRPr="00E10197">
        <w:rPr>
          <w:rStyle w:val="default"/>
          <w:rFonts w:cs="FrankRuehl"/>
          <w:vanish/>
          <w:position w:val="0"/>
          <w:sz w:val="22"/>
          <w:szCs w:val="22"/>
          <w:shd w:val="clear" w:color="auto" w:fill="FFFF99"/>
          <w:rtl/>
        </w:rPr>
        <w:t>27)</w:t>
      </w:r>
      <w:r w:rsidRPr="00E10197">
        <w:rPr>
          <w:rStyle w:val="default"/>
          <w:rFonts w:cs="FrankRuehl"/>
          <w:vanish/>
          <w:position w:val="0"/>
          <w:sz w:val="22"/>
          <w:szCs w:val="22"/>
          <w:shd w:val="clear" w:color="auto" w:fill="FFFF99"/>
          <w:rtl/>
        </w:rPr>
        <w:tab/>
      </w:r>
      <w:r w:rsidRPr="00E10197">
        <w:rPr>
          <w:rStyle w:val="default"/>
          <w:rFonts w:cs="FrankRuehl" w:hint="cs"/>
          <w:vanish/>
          <w:position w:val="0"/>
          <w:sz w:val="22"/>
          <w:szCs w:val="22"/>
          <w:shd w:val="clear" w:color="auto" w:fill="FFFF99"/>
          <w:rtl/>
        </w:rPr>
        <w:t>48(2)</w:t>
      </w:r>
      <w:r w:rsidRPr="00E10197">
        <w:rPr>
          <w:rStyle w:val="default"/>
          <w:rFonts w:cs="FrankRuehl" w:hint="cs"/>
          <w:vanish/>
          <w:position w:val="0"/>
          <w:sz w:val="18"/>
          <w:szCs w:val="18"/>
          <w:shd w:val="clear" w:color="auto" w:fill="FFFF99"/>
          <w:rtl/>
        </w:rPr>
        <w:t>ה</w:t>
      </w:r>
      <w:r w:rsidRPr="00E10197">
        <w:rPr>
          <w:rStyle w:val="default"/>
          <w:rFonts w:cs="FrankRuehl"/>
          <w:vanish/>
          <w:position w:val="0"/>
          <w:sz w:val="18"/>
          <w:szCs w:val="18"/>
          <w:shd w:val="clear" w:color="auto" w:fill="FFFF99"/>
        </w:rPr>
        <w:t>II</w:t>
      </w:r>
      <w:r w:rsidRPr="00E10197">
        <w:rPr>
          <w:rStyle w:val="default"/>
          <w:rFonts w:cs="FrankRuehl"/>
          <w:vanish/>
          <w:position w:val="0"/>
          <w:sz w:val="22"/>
          <w:szCs w:val="22"/>
          <w:shd w:val="clear" w:color="auto" w:fill="FFFF99"/>
          <w:rtl/>
        </w:rPr>
        <w:t>.</w:t>
      </w:r>
    </w:p>
    <w:p w14:paraId="28A56209" w14:textId="77777777" w:rsidR="008635A3" w:rsidRPr="00E10197" w:rsidRDefault="008635A3">
      <w:pPr>
        <w:pStyle w:val="page"/>
        <w:widowControl/>
        <w:tabs>
          <w:tab w:val="left" w:pos="624"/>
          <w:tab w:val="left" w:pos="1021"/>
          <w:tab w:val="left" w:pos="1474"/>
          <w:tab w:val="left" w:pos="1928"/>
          <w:tab w:val="left" w:pos="2381"/>
          <w:tab w:val="left" w:pos="2835"/>
        </w:tabs>
        <w:ind w:right="1134"/>
        <w:rPr>
          <w:rStyle w:val="default"/>
          <w:rFonts w:cs="FrankRuehl"/>
          <w:vanish/>
          <w:position w:val="0"/>
          <w:sz w:val="22"/>
          <w:szCs w:val="22"/>
          <w:shd w:val="clear" w:color="auto" w:fill="FFFF99"/>
          <w:rtl/>
        </w:rPr>
      </w:pPr>
      <w:r w:rsidRPr="00E10197">
        <w:rPr>
          <w:rStyle w:val="default"/>
          <w:rFonts w:cs="FrankRuehl"/>
          <w:vanish/>
          <w:position w:val="0"/>
          <w:sz w:val="22"/>
          <w:szCs w:val="22"/>
          <w:shd w:val="clear" w:color="auto" w:fill="FFFF99"/>
          <w:rtl/>
        </w:rPr>
        <w:t>28)</w:t>
      </w:r>
      <w:r w:rsidRPr="00E10197">
        <w:rPr>
          <w:rStyle w:val="default"/>
          <w:rFonts w:cs="FrankRuehl"/>
          <w:vanish/>
          <w:position w:val="0"/>
          <w:sz w:val="22"/>
          <w:szCs w:val="22"/>
          <w:shd w:val="clear" w:color="auto" w:fill="FFFF99"/>
          <w:rtl/>
        </w:rPr>
        <w:tab/>
      </w:r>
      <w:r w:rsidRPr="00E10197">
        <w:rPr>
          <w:rStyle w:val="default"/>
          <w:rFonts w:cs="FrankRuehl" w:hint="cs"/>
          <w:vanish/>
          <w:position w:val="0"/>
          <w:sz w:val="22"/>
          <w:szCs w:val="22"/>
          <w:shd w:val="clear" w:color="auto" w:fill="FFFF99"/>
          <w:rtl/>
        </w:rPr>
        <w:t>50(1)</w:t>
      </w:r>
      <w:r w:rsidRPr="00E10197">
        <w:rPr>
          <w:rStyle w:val="default"/>
          <w:rFonts w:cs="FrankRuehl" w:hint="cs"/>
          <w:vanish/>
          <w:position w:val="0"/>
          <w:sz w:val="18"/>
          <w:szCs w:val="18"/>
          <w:shd w:val="clear" w:color="auto" w:fill="FFFF99"/>
          <w:rtl/>
        </w:rPr>
        <w:t>ב</w:t>
      </w:r>
      <w:r w:rsidRPr="00E10197">
        <w:rPr>
          <w:rStyle w:val="default"/>
          <w:rFonts w:cs="FrankRuehl"/>
          <w:vanish/>
          <w:position w:val="0"/>
          <w:sz w:val="18"/>
          <w:szCs w:val="18"/>
          <w:shd w:val="clear" w:color="auto" w:fill="FFFF99"/>
        </w:rPr>
        <w:t>II</w:t>
      </w:r>
      <w:r w:rsidRPr="00E10197">
        <w:rPr>
          <w:rStyle w:val="default"/>
          <w:rFonts w:cs="FrankRuehl"/>
          <w:vanish/>
          <w:position w:val="0"/>
          <w:sz w:val="22"/>
          <w:szCs w:val="22"/>
          <w:shd w:val="clear" w:color="auto" w:fill="FFFF99"/>
          <w:rtl/>
        </w:rPr>
        <w:t>, 50(1)</w:t>
      </w:r>
      <w:r w:rsidRPr="00E10197">
        <w:rPr>
          <w:rStyle w:val="default"/>
          <w:rFonts w:cs="FrankRuehl" w:hint="cs"/>
          <w:vanish/>
          <w:position w:val="0"/>
          <w:sz w:val="18"/>
          <w:szCs w:val="18"/>
          <w:shd w:val="clear" w:color="auto" w:fill="FFFF99"/>
          <w:rtl/>
        </w:rPr>
        <w:t>ג</w:t>
      </w:r>
      <w:r w:rsidRPr="00E10197">
        <w:rPr>
          <w:rStyle w:val="default"/>
          <w:rFonts w:cs="FrankRuehl"/>
          <w:vanish/>
          <w:position w:val="0"/>
          <w:sz w:val="18"/>
          <w:szCs w:val="18"/>
          <w:shd w:val="clear" w:color="auto" w:fill="FFFF99"/>
        </w:rPr>
        <w:t>II</w:t>
      </w:r>
      <w:r w:rsidRPr="00E10197">
        <w:rPr>
          <w:rStyle w:val="default"/>
          <w:rFonts w:cs="FrankRuehl"/>
          <w:vanish/>
          <w:position w:val="0"/>
          <w:sz w:val="22"/>
          <w:szCs w:val="22"/>
          <w:shd w:val="clear" w:color="auto" w:fill="FFFF99"/>
          <w:rtl/>
        </w:rPr>
        <w:t>, 50(1)</w:t>
      </w:r>
      <w:r w:rsidRPr="00E10197">
        <w:rPr>
          <w:rStyle w:val="default"/>
          <w:rFonts w:cs="FrankRuehl" w:hint="cs"/>
          <w:vanish/>
          <w:position w:val="0"/>
          <w:sz w:val="18"/>
          <w:szCs w:val="18"/>
          <w:shd w:val="clear" w:color="auto" w:fill="FFFF99"/>
          <w:rtl/>
        </w:rPr>
        <w:t>ד</w:t>
      </w:r>
      <w:r w:rsidRPr="00E10197">
        <w:rPr>
          <w:rStyle w:val="default"/>
          <w:rFonts w:cs="FrankRuehl"/>
          <w:vanish/>
          <w:position w:val="0"/>
          <w:sz w:val="18"/>
          <w:szCs w:val="18"/>
          <w:shd w:val="clear" w:color="auto" w:fill="FFFF99"/>
        </w:rPr>
        <w:t>II</w:t>
      </w:r>
      <w:r w:rsidRPr="00E10197">
        <w:rPr>
          <w:rStyle w:val="default"/>
          <w:rFonts w:cs="FrankRuehl"/>
          <w:vanish/>
          <w:position w:val="0"/>
          <w:sz w:val="22"/>
          <w:szCs w:val="22"/>
          <w:shd w:val="clear" w:color="auto" w:fill="FFFF99"/>
          <w:rtl/>
        </w:rPr>
        <w:t>, 50(2), 50(4)</w:t>
      </w:r>
      <w:r w:rsidRPr="00E10197">
        <w:rPr>
          <w:rStyle w:val="default"/>
          <w:rFonts w:cs="FrankRuehl" w:hint="cs"/>
          <w:vanish/>
          <w:position w:val="0"/>
          <w:sz w:val="22"/>
          <w:szCs w:val="22"/>
          <w:shd w:val="clear" w:color="auto" w:fill="FFFF99"/>
          <w:rtl/>
        </w:rPr>
        <w:t>ב, 50(6).</w:t>
      </w:r>
    </w:p>
    <w:p w14:paraId="6BAEB128" w14:textId="77777777" w:rsidR="008635A3" w:rsidRPr="00E10197" w:rsidRDefault="008635A3">
      <w:pPr>
        <w:pStyle w:val="page"/>
        <w:widowControl/>
        <w:tabs>
          <w:tab w:val="left" w:pos="624"/>
          <w:tab w:val="left" w:pos="1021"/>
          <w:tab w:val="left" w:pos="1474"/>
          <w:tab w:val="left" w:pos="1928"/>
          <w:tab w:val="left" w:pos="2381"/>
          <w:tab w:val="left" w:pos="2835"/>
        </w:tabs>
        <w:ind w:right="1134"/>
        <w:rPr>
          <w:rStyle w:val="default"/>
          <w:rFonts w:cs="FrankRuehl"/>
          <w:vanish/>
          <w:position w:val="0"/>
          <w:sz w:val="22"/>
          <w:szCs w:val="22"/>
          <w:shd w:val="clear" w:color="auto" w:fill="FFFF99"/>
          <w:rtl/>
        </w:rPr>
      </w:pPr>
      <w:r w:rsidRPr="00E10197">
        <w:rPr>
          <w:rStyle w:val="default"/>
          <w:rFonts w:cs="FrankRuehl"/>
          <w:vanish/>
          <w:position w:val="0"/>
          <w:sz w:val="22"/>
          <w:szCs w:val="22"/>
          <w:shd w:val="clear" w:color="auto" w:fill="FFFF99"/>
          <w:rtl/>
        </w:rPr>
        <w:t>29)</w:t>
      </w:r>
      <w:r w:rsidRPr="00E10197">
        <w:rPr>
          <w:rStyle w:val="default"/>
          <w:rFonts w:cs="FrankRuehl"/>
          <w:vanish/>
          <w:position w:val="0"/>
          <w:sz w:val="22"/>
          <w:szCs w:val="22"/>
          <w:shd w:val="clear" w:color="auto" w:fill="FFFF99"/>
          <w:rtl/>
        </w:rPr>
        <w:tab/>
      </w:r>
      <w:r w:rsidRPr="00E10197">
        <w:rPr>
          <w:rStyle w:val="default"/>
          <w:rFonts w:cs="FrankRuehl" w:hint="cs"/>
          <w:vanish/>
          <w:position w:val="0"/>
          <w:sz w:val="22"/>
          <w:szCs w:val="22"/>
          <w:shd w:val="clear" w:color="auto" w:fill="FFFF99"/>
          <w:rtl/>
        </w:rPr>
        <w:t>52(1)-52(2): כאשר אחוז הנכות מכל סעיף בנפרד או מצירוף שני הסעיפים אינו עולה על 25% אלא אם חדות הראיה באחת העיניים היא 3/60.</w:t>
      </w:r>
    </w:p>
    <w:p w14:paraId="27CF4D16" w14:textId="77777777" w:rsidR="008635A3" w:rsidRPr="00E10197" w:rsidRDefault="008635A3">
      <w:pPr>
        <w:pStyle w:val="page"/>
        <w:widowControl/>
        <w:tabs>
          <w:tab w:val="left" w:pos="624"/>
          <w:tab w:val="left" w:pos="1021"/>
          <w:tab w:val="left" w:pos="1474"/>
          <w:tab w:val="left" w:pos="1928"/>
          <w:tab w:val="left" w:pos="2381"/>
          <w:tab w:val="left" w:pos="2835"/>
        </w:tabs>
        <w:ind w:right="1134"/>
        <w:rPr>
          <w:rStyle w:val="default"/>
          <w:rFonts w:cs="FrankRuehl"/>
          <w:vanish/>
          <w:position w:val="0"/>
          <w:sz w:val="22"/>
          <w:szCs w:val="22"/>
          <w:shd w:val="clear" w:color="auto" w:fill="FFFF99"/>
          <w:rtl/>
        </w:rPr>
      </w:pPr>
      <w:r w:rsidRPr="00E10197">
        <w:rPr>
          <w:rStyle w:val="default"/>
          <w:rFonts w:cs="FrankRuehl"/>
          <w:vanish/>
          <w:position w:val="0"/>
          <w:sz w:val="22"/>
          <w:szCs w:val="22"/>
          <w:shd w:val="clear" w:color="auto" w:fill="FFFF99"/>
          <w:rtl/>
        </w:rPr>
        <w:t>30)</w:t>
      </w:r>
      <w:r w:rsidRPr="00E10197">
        <w:rPr>
          <w:rStyle w:val="default"/>
          <w:rFonts w:cs="FrankRuehl"/>
          <w:vanish/>
          <w:position w:val="0"/>
          <w:sz w:val="22"/>
          <w:szCs w:val="22"/>
          <w:shd w:val="clear" w:color="auto" w:fill="FFFF99"/>
          <w:rtl/>
        </w:rPr>
        <w:tab/>
      </w:r>
      <w:r w:rsidRPr="00E10197">
        <w:rPr>
          <w:rStyle w:val="default"/>
          <w:rFonts w:cs="FrankRuehl" w:hint="cs"/>
          <w:strike/>
          <w:vanish/>
          <w:position w:val="0"/>
          <w:sz w:val="22"/>
          <w:szCs w:val="22"/>
          <w:shd w:val="clear" w:color="auto" w:fill="FFFF99"/>
          <w:rtl/>
        </w:rPr>
        <w:t>54א</w:t>
      </w:r>
      <w:r w:rsidRPr="00E10197">
        <w:rPr>
          <w:rStyle w:val="default"/>
          <w:rFonts w:cs="FrankRuehl" w:hint="cs"/>
          <w:vanish/>
          <w:position w:val="0"/>
          <w:sz w:val="22"/>
          <w:szCs w:val="22"/>
          <w:shd w:val="clear" w:color="auto" w:fill="FFFF99"/>
          <w:rtl/>
        </w:rPr>
        <w:t xml:space="preserve"> </w:t>
      </w:r>
      <w:r w:rsidRPr="00E10197">
        <w:rPr>
          <w:rStyle w:val="default"/>
          <w:rFonts w:cs="FrankRuehl" w:hint="cs"/>
          <w:vanish/>
          <w:position w:val="0"/>
          <w:sz w:val="22"/>
          <w:szCs w:val="22"/>
          <w:u w:val="single"/>
          <w:shd w:val="clear" w:color="auto" w:fill="FFFF99"/>
          <w:rtl/>
        </w:rPr>
        <w:t>54</w:t>
      </w:r>
      <w:r w:rsidRPr="00E10197">
        <w:rPr>
          <w:rStyle w:val="default"/>
          <w:rFonts w:cs="FrankRuehl" w:hint="cs"/>
          <w:vanish/>
          <w:position w:val="0"/>
          <w:sz w:val="22"/>
          <w:szCs w:val="22"/>
          <w:shd w:val="clear" w:color="auto" w:fill="FFFF99"/>
          <w:rtl/>
        </w:rPr>
        <w:t>.</w:t>
      </w:r>
    </w:p>
    <w:p w14:paraId="56CCFAB7" w14:textId="77777777" w:rsidR="008635A3" w:rsidRPr="00E10197" w:rsidRDefault="008635A3">
      <w:pPr>
        <w:pStyle w:val="page"/>
        <w:widowControl/>
        <w:tabs>
          <w:tab w:val="left" w:pos="624"/>
          <w:tab w:val="left" w:pos="1021"/>
          <w:tab w:val="left" w:pos="1474"/>
          <w:tab w:val="left" w:pos="1928"/>
          <w:tab w:val="left" w:pos="2381"/>
          <w:tab w:val="left" w:pos="2835"/>
        </w:tabs>
        <w:ind w:right="1134"/>
        <w:rPr>
          <w:rStyle w:val="default"/>
          <w:rFonts w:cs="FrankRuehl"/>
          <w:vanish/>
          <w:position w:val="0"/>
          <w:sz w:val="22"/>
          <w:szCs w:val="22"/>
          <w:shd w:val="clear" w:color="auto" w:fill="FFFF99"/>
          <w:rtl/>
        </w:rPr>
      </w:pPr>
      <w:r w:rsidRPr="00E10197">
        <w:rPr>
          <w:rStyle w:val="default"/>
          <w:rFonts w:cs="FrankRuehl"/>
          <w:vanish/>
          <w:position w:val="0"/>
          <w:sz w:val="22"/>
          <w:szCs w:val="22"/>
          <w:shd w:val="clear" w:color="auto" w:fill="FFFF99"/>
          <w:rtl/>
        </w:rPr>
        <w:t>31)</w:t>
      </w:r>
      <w:r w:rsidRPr="00E10197">
        <w:rPr>
          <w:rStyle w:val="default"/>
          <w:rFonts w:cs="FrankRuehl"/>
          <w:vanish/>
          <w:position w:val="0"/>
          <w:sz w:val="22"/>
          <w:szCs w:val="22"/>
          <w:shd w:val="clear" w:color="auto" w:fill="FFFF99"/>
          <w:rtl/>
        </w:rPr>
        <w:tab/>
      </w:r>
      <w:r w:rsidRPr="00E10197">
        <w:rPr>
          <w:rStyle w:val="default"/>
          <w:rFonts w:cs="FrankRuehl" w:hint="cs"/>
          <w:vanish/>
          <w:position w:val="0"/>
          <w:sz w:val="22"/>
          <w:szCs w:val="22"/>
          <w:shd w:val="clear" w:color="auto" w:fill="FFFF99"/>
          <w:rtl/>
        </w:rPr>
        <w:t>55א1.</w:t>
      </w:r>
    </w:p>
    <w:p w14:paraId="10BB2164" w14:textId="77777777" w:rsidR="008635A3" w:rsidRPr="00E10197" w:rsidRDefault="008635A3">
      <w:pPr>
        <w:pStyle w:val="page"/>
        <w:widowControl/>
        <w:tabs>
          <w:tab w:val="left" w:pos="624"/>
          <w:tab w:val="left" w:pos="1021"/>
          <w:tab w:val="left" w:pos="1474"/>
          <w:tab w:val="left" w:pos="1928"/>
          <w:tab w:val="left" w:pos="2381"/>
          <w:tab w:val="left" w:pos="2835"/>
        </w:tabs>
        <w:ind w:right="1134"/>
        <w:rPr>
          <w:rStyle w:val="default"/>
          <w:rFonts w:cs="FrankRuehl"/>
          <w:vanish/>
          <w:position w:val="0"/>
          <w:sz w:val="22"/>
          <w:szCs w:val="22"/>
          <w:shd w:val="clear" w:color="auto" w:fill="FFFF99"/>
          <w:rtl/>
        </w:rPr>
      </w:pPr>
      <w:r w:rsidRPr="00E10197">
        <w:rPr>
          <w:rStyle w:val="default"/>
          <w:rFonts w:cs="FrankRuehl"/>
          <w:vanish/>
          <w:position w:val="0"/>
          <w:sz w:val="22"/>
          <w:szCs w:val="22"/>
          <w:shd w:val="clear" w:color="auto" w:fill="FFFF99"/>
          <w:rtl/>
        </w:rPr>
        <w:t>32)</w:t>
      </w:r>
      <w:r w:rsidRPr="00E10197">
        <w:rPr>
          <w:rStyle w:val="default"/>
          <w:rFonts w:cs="FrankRuehl"/>
          <w:vanish/>
          <w:position w:val="0"/>
          <w:sz w:val="22"/>
          <w:szCs w:val="22"/>
          <w:shd w:val="clear" w:color="auto" w:fill="FFFF99"/>
          <w:rtl/>
        </w:rPr>
        <w:tab/>
      </w:r>
      <w:r w:rsidRPr="00E10197">
        <w:rPr>
          <w:rStyle w:val="default"/>
          <w:rFonts w:cs="FrankRuehl" w:hint="cs"/>
          <w:vanish/>
          <w:position w:val="0"/>
          <w:sz w:val="22"/>
          <w:szCs w:val="22"/>
          <w:shd w:val="clear" w:color="auto" w:fill="FFFF99"/>
          <w:rtl/>
        </w:rPr>
        <w:t>58א.</w:t>
      </w:r>
    </w:p>
    <w:p w14:paraId="75FCA3CF" w14:textId="77777777" w:rsidR="008635A3" w:rsidRPr="00E10197" w:rsidRDefault="008635A3">
      <w:pPr>
        <w:pStyle w:val="page"/>
        <w:widowControl/>
        <w:tabs>
          <w:tab w:val="left" w:pos="624"/>
          <w:tab w:val="left" w:pos="1021"/>
          <w:tab w:val="left" w:pos="1474"/>
          <w:tab w:val="left" w:pos="1928"/>
          <w:tab w:val="left" w:pos="2381"/>
          <w:tab w:val="left" w:pos="2835"/>
        </w:tabs>
        <w:ind w:right="1134"/>
        <w:rPr>
          <w:rStyle w:val="default"/>
          <w:rFonts w:cs="FrankRuehl"/>
          <w:vanish/>
          <w:position w:val="0"/>
          <w:sz w:val="22"/>
          <w:szCs w:val="22"/>
          <w:shd w:val="clear" w:color="auto" w:fill="FFFF99"/>
          <w:rtl/>
        </w:rPr>
      </w:pPr>
      <w:r w:rsidRPr="00E10197">
        <w:rPr>
          <w:rStyle w:val="default"/>
          <w:rFonts w:cs="FrankRuehl"/>
          <w:vanish/>
          <w:position w:val="0"/>
          <w:sz w:val="22"/>
          <w:szCs w:val="22"/>
          <w:shd w:val="clear" w:color="auto" w:fill="FFFF99"/>
          <w:rtl/>
        </w:rPr>
        <w:t>33)</w:t>
      </w:r>
      <w:r w:rsidRPr="00E10197">
        <w:rPr>
          <w:rStyle w:val="default"/>
          <w:rFonts w:cs="FrankRuehl"/>
          <w:vanish/>
          <w:position w:val="0"/>
          <w:sz w:val="22"/>
          <w:szCs w:val="22"/>
          <w:shd w:val="clear" w:color="auto" w:fill="FFFF99"/>
          <w:rtl/>
        </w:rPr>
        <w:tab/>
      </w:r>
      <w:r w:rsidRPr="00E10197">
        <w:rPr>
          <w:rStyle w:val="default"/>
          <w:rFonts w:cs="FrankRuehl" w:hint="cs"/>
          <w:strike/>
          <w:vanish/>
          <w:position w:val="0"/>
          <w:sz w:val="22"/>
          <w:szCs w:val="22"/>
          <w:shd w:val="clear" w:color="auto" w:fill="FFFF99"/>
          <w:rtl/>
        </w:rPr>
        <w:t>60(2)</w:t>
      </w:r>
      <w:r w:rsidRPr="00E10197">
        <w:rPr>
          <w:rStyle w:val="default"/>
          <w:rFonts w:cs="FrankRuehl" w:hint="cs"/>
          <w:vanish/>
          <w:position w:val="0"/>
          <w:sz w:val="22"/>
          <w:szCs w:val="22"/>
          <w:shd w:val="clear" w:color="auto" w:fill="FFFF99"/>
          <w:rtl/>
        </w:rPr>
        <w:t xml:space="preserve"> </w:t>
      </w:r>
      <w:r w:rsidRPr="00E10197">
        <w:rPr>
          <w:rStyle w:val="default"/>
          <w:rFonts w:cs="FrankRuehl" w:hint="cs"/>
          <w:vanish/>
          <w:position w:val="0"/>
          <w:sz w:val="22"/>
          <w:szCs w:val="22"/>
          <w:u w:val="single"/>
          <w:shd w:val="clear" w:color="auto" w:fill="FFFF99"/>
          <w:rtl/>
        </w:rPr>
        <w:t>60</w:t>
      </w:r>
      <w:r w:rsidRPr="00E10197">
        <w:rPr>
          <w:rStyle w:val="default"/>
          <w:rFonts w:cs="FrankRuehl" w:hint="cs"/>
          <w:vanish/>
          <w:position w:val="0"/>
          <w:sz w:val="22"/>
          <w:szCs w:val="22"/>
          <w:shd w:val="clear" w:color="auto" w:fill="FFFF99"/>
          <w:rtl/>
        </w:rPr>
        <w:t>.</w:t>
      </w:r>
    </w:p>
    <w:p w14:paraId="78253C06" w14:textId="77777777" w:rsidR="008635A3" w:rsidRPr="00E10197" w:rsidRDefault="008635A3">
      <w:pPr>
        <w:pStyle w:val="page"/>
        <w:widowControl/>
        <w:tabs>
          <w:tab w:val="left" w:pos="624"/>
          <w:tab w:val="left" w:pos="1021"/>
          <w:tab w:val="left" w:pos="1474"/>
          <w:tab w:val="left" w:pos="1928"/>
          <w:tab w:val="left" w:pos="2381"/>
          <w:tab w:val="left" w:pos="2835"/>
        </w:tabs>
        <w:ind w:right="1134"/>
        <w:rPr>
          <w:rStyle w:val="default"/>
          <w:rFonts w:cs="FrankRuehl"/>
          <w:vanish/>
          <w:position w:val="0"/>
          <w:sz w:val="22"/>
          <w:szCs w:val="22"/>
          <w:shd w:val="clear" w:color="auto" w:fill="FFFF99"/>
          <w:rtl/>
        </w:rPr>
      </w:pPr>
      <w:r w:rsidRPr="00E10197">
        <w:rPr>
          <w:rStyle w:val="default"/>
          <w:rFonts w:cs="FrankRuehl"/>
          <w:vanish/>
          <w:position w:val="0"/>
          <w:sz w:val="22"/>
          <w:szCs w:val="22"/>
          <w:shd w:val="clear" w:color="auto" w:fill="FFFF99"/>
          <w:rtl/>
        </w:rPr>
        <w:t>34)</w:t>
      </w:r>
      <w:r w:rsidRPr="00E10197">
        <w:rPr>
          <w:rStyle w:val="default"/>
          <w:rFonts w:cs="FrankRuehl"/>
          <w:vanish/>
          <w:position w:val="0"/>
          <w:sz w:val="22"/>
          <w:szCs w:val="22"/>
          <w:shd w:val="clear" w:color="auto" w:fill="FFFF99"/>
          <w:rtl/>
        </w:rPr>
        <w:tab/>
      </w:r>
      <w:r w:rsidRPr="00E10197">
        <w:rPr>
          <w:rStyle w:val="default"/>
          <w:rFonts w:cs="FrankRuehl" w:hint="cs"/>
          <w:vanish/>
          <w:position w:val="0"/>
          <w:sz w:val="22"/>
          <w:szCs w:val="22"/>
          <w:shd w:val="clear" w:color="auto" w:fill="FFFF99"/>
          <w:rtl/>
        </w:rPr>
        <w:t>63.</w:t>
      </w:r>
    </w:p>
    <w:p w14:paraId="477CADE3" w14:textId="77777777" w:rsidR="008635A3" w:rsidRPr="00E10197" w:rsidRDefault="008635A3">
      <w:pPr>
        <w:pStyle w:val="page"/>
        <w:widowControl/>
        <w:tabs>
          <w:tab w:val="left" w:pos="624"/>
          <w:tab w:val="left" w:pos="1021"/>
          <w:tab w:val="left" w:pos="1474"/>
          <w:tab w:val="left" w:pos="1928"/>
          <w:tab w:val="left" w:pos="2381"/>
          <w:tab w:val="left" w:pos="2835"/>
        </w:tabs>
        <w:ind w:right="1134"/>
        <w:rPr>
          <w:rStyle w:val="default"/>
          <w:rFonts w:cs="FrankRuehl"/>
          <w:vanish/>
          <w:position w:val="0"/>
          <w:sz w:val="22"/>
          <w:szCs w:val="22"/>
          <w:shd w:val="clear" w:color="auto" w:fill="FFFF99"/>
          <w:rtl/>
        </w:rPr>
      </w:pPr>
      <w:r w:rsidRPr="00E10197">
        <w:rPr>
          <w:rStyle w:val="default"/>
          <w:rFonts w:cs="FrankRuehl"/>
          <w:vanish/>
          <w:position w:val="0"/>
          <w:sz w:val="22"/>
          <w:szCs w:val="22"/>
          <w:shd w:val="clear" w:color="auto" w:fill="FFFF99"/>
          <w:rtl/>
        </w:rPr>
        <w:t>35)</w:t>
      </w:r>
      <w:r w:rsidRPr="00E10197">
        <w:rPr>
          <w:rStyle w:val="default"/>
          <w:rFonts w:cs="FrankRuehl"/>
          <w:vanish/>
          <w:position w:val="0"/>
          <w:sz w:val="22"/>
          <w:szCs w:val="22"/>
          <w:shd w:val="clear" w:color="auto" w:fill="FFFF99"/>
          <w:rtl/>
        </w:rPr>
        <w:tab/>
      </w:r>
      <w:r w:rsidRPr="00E10197">
        <w:rPr>
          <w:rStyle w:val="default"/>
          <w:rFonts w:cs="FrankRuehl" w:hint="cs"/>
          <w:vanish/>
          <w:position w:val="0"/>
          <w:sz w:val="22"/>
          <w:szCs w:val="22"/>
          <w:shd w:val="clear" w:color="auto" w:fill="FFFF99"/>
          <w:rtl/>
        </w:rPr>
        <w:t>64.</w:t>
      </w:r>
    </w:p>
    <w:p w14:paraId="1527B31C" w14:textId="77777777" w:rsidR="008635A3" w:rsidRPr="00E10197" w:rsidRDefault="008635A3">
      <w:pPr>
        <w:pStyle w:val="page"/>
        <w:widowControl/>
        <w:tabs>
          <w:tab w:val="left" w:pos="624"/>
          <w:tab w:val="left" w:pos="1021"/>
          <w:tab w:val="left" w:pos="1474"/>
          <w:tab w:val="left" w:pos="1928"/>
          <w:tab w:val="left" w:pos="2381"/>
          <w:tab w:val="left" w:pos="2835"/>
        </w:tabs>
        <w:ind w:right="1134"/>
        <w:rPr>
          <w:rStyle w:val="default"/>
          <w:rFonts w:cs="FrankRuehl"/>
          <w:vanish/>
          <w:position w:val="0"/>
          <w:sz w:val="22"/>
          <w:szCs w:val="22"/>
          <w:shd w:val="clear" w:color="auto" w:fill="FFFF99"/>
          <w:rtl/>
        </w:rPr>
      </w:pPr>
      <w:r w:rsidRPr="00E10197">
        <w:rPr>
          <w:rStyle w:val="default"/>
          <w:rFonts w:cs="FrankRuehl"/>
          <w:vanish/>
          <w:position w:val="0"/>
          <w:sz w:val="22"/>
          <w:szCs w:val="22"/>
          <w:shd w:val="clear" w:color="auto" w:fill="FFFF99"/>
          <w:rtl/>
        </w:rPr>
        <w:t>36)</w:t>
      </w:r>
      <w:r w:rsidRPr="00E10197">
        <w:rPr>
          <w:rStyle w:val="default"/>
          <w:rFonts w:cs="FrankRuehl"/>
          <w:vanish/>
          <w:position w:val="0"/>
          <w:sz w:val="22"/>
          <w:szCs w:val="22"/>
          <w:shd w:val="clear" w:color="auto" w:fill="FFFF99"/>
          <w:rtl/>
        </w:rPr>
        <w:tab/>
      </w:r>
      <w:r w:rsidRPr="00E10197">
        <w:rPr>
          <w:rStyle w:val="default"/>
          <w:rFonts w:cs="FrankRuehl" w:hint="cs"/>
          <w:strike/>
          <w:vanish/>
          <w:position w:val="0"/>
          <w:sz w:val="22"/>
          <w:szCs w:val="22"/>
          <w:shd w:val="clear" w:color="auto" w:fill="FFFF99"/>
          <w:rtl/>
        </w:rPr>
        <w:t>66א, 66ב</w:t>
      </w:r>
      <w:r w:rsidRPr="00E10197">
        <w:rPr>
          <w:rStyle w:val="default"/>
          <w:rFonts w:cs="FrankRuehl" w:hint="cs"/>
          <w:vanish/>
          <w:position w:val="0"/>
          <w:sz w:val="22"/>
          <w:szCs w:val="22"/>
          <w:shd w:val="clear" w:color="auto" w:fill="FFFF99"/>
          <w:rtl/>
        </w:rPr>
        <w:t xml:space="preserve"> </w:t>
      </w:r>
      <w:r w:rsidRPr="00E10197">
        <w:rPr>
          <w:rStyle w:val="default"/>
          <w:rFonts w:cs="FrankRuehl" w:hint="cs"/>
          <w:vanish/>
          <w:position w:val="0"/>
          <w:sz w:val="22"/>
          <w:szCs w:val="22"/>
          <w:u w:val="single"/>
          <w:shd w:val="clear" w:color="auto" w:fill="FFFF99"/>
          <w:rtl/>
        </w:rPr>
        <w:t>66(2) ו-(3)</w:t>
      </w:r>
      <w:r w:rsidRPr="00E10197">
        <w:rPr>
          <w:rStyle w:val="default"/>
          <w:rFonts w:cs="FrankRuehl" w:hint="cs"/>
          <w:vanish/>
          <w:position w:val="0"/>
          <w:sz w:val="22"/>
          <w:szCs w:val="22"/>
          <w:shd w:val="clear" w:color="auto" w:fill="FFFF99"/>
          <w:rtl/>
        </w:rPr>
        <w:t>.</w:t>
      </w:r>
    </w:p>
    <w:p w14:paraId="2F0F0440" w14:textId="77777777" w:rsidR="008635A3" w:rsidRPr="00E10197" w:rsidRDefault="008635A3">
      <w:pPr>
        <w:pStyle w:val="page"/>
        <w:widowControl/>
        <w:tabs>
          <w:tab w:val="left" w:pos="624"/>
          <w:tab w:val="left" w:pos="1021"/>
          <w:tab w:val="left" w:pos="1474"/>
          <w:tab w:val="left" w:pos="1928"/>
          <w:tab w:val="left" w:pos="2381"/>
          <w:tab w:val="left" w:pos="2835"/>
        </w:tabs>
        <w:ind w:right="1134"/>
        <w:rPr>
          <w:rStyle w:val="default"/>
          <w:rFonts w:cs="FrankRuehl"/>
          <w:vanish/>
          <w:position w:val="0"/>
          <w:sz w:val="22"/>
          <w:szCs w:val="22"/>
          <w:shd w:val="clear" w:color="auto" w:fill="FFFF99"/>
          <w:rtl/>
        </w:rPr>
      </w:pPr>
      <w:r w:rsidRPr="00E10197">
        <w:rPr>
          <w:rStyle w:val="default"/>
          <w:rFonts w:cs="FrankRuehl"/>
          <w:vanish/>
          <w:position w:val="0"/>
          <w:sz w:val="22"/>
          <w:szCs w:val="22"/>
          <w:shd w:val="clear" w:color="auto" w:fill="FFFF99"/>
          <w:rtl/>
        </w:rPr>
        <w:t>37)</w:t>
      </w:r>
      <w:r w:rsidRPr="00E10197">
        <w:rPr>
          <w:rStyle w:val="default"/>
          <w:rFonts w:cs="FrankRuehl"/>
          <w:vanish/>
          <w:position w:val="0"/>
          <w:sz w:val="22"/>
          <w:szCs w:val="22"/>
          <w:shd w:val="clear" w:color="auto" w:fill="FFFF99"/>
          <w:rtl/>
        </w:rPr>
        <w:tab/>
      </w:r>
      <w:r w:rsidRPr="00E10197">
        <w:rPr>
          <w:rStyle w:val="default"/>
          <w:rFonts w:cs="FrankRuehl" w:hint="cs"/>
          <w:strike/>
          <w:vanish/>
          <w:position w:val="0"/>
          <w:sz w:val="22"/>
          <w:szCs w:val="22"/>
          <w:shd w:val="clear" w:color="auto" w:fill="FFFF99"/>
          <w:rtl/>
        </w:rPr>
        <w:t>67א</w:t>
      </w:r>
      <w:r w:rsidRPr="00E10197">
        <w:rPr>
          <w:rStyle w:val="default"/>
          <w:rFonts w:cs="FrankRuehl" w:hint="cs"/>
          <w:vanish/>
          <w:position w:val="0"/>
          <w:sz w:val="22"/>
          <w:szCs w:val="22"/>
          <w:shd w:val="clear" w:color="auto" w:fill="FFFF99"/>
          <w:rtl/>
        </w:rPr>
        <w:t xml:space="preserve"> </w:t>
      </w:r>
      <w:r w:rsidRPr="00E10197">
        <w:rPr>
          <w:rStyle w:val="default"/>
          <w:rFonts w:cs="FrankRuehl" w:hint="cs"/>
          <w:vanish/>
          <w:position w:val="0"/>
          <w:sz w:val="22"/>
          <w:szCs w:val="22"/>
          <w:u w:val="single"/>
          <w:shd w:val="clear" w:color="auto" w:fill="FFFF99"/>
          <w:rtl/>
        </w:rPr>
        <w:t>67</w:t>
      </w:r>
      <w:r w:rsidRPr="00E10197">
        <w:rPr>
          <w:rStyle w:val="default"/>
          <w:rFonts w:cs="FrankRuehl" w:hint="cs"/>
          <w:vanish/>
          <w:position w:val="0"/>
          <w:sz w:val="22"/>
          <w:szCs w:val="22"/>
          <w:shd w:val="clear" w:color="auto" w:fill="FFFF99"/>
          <w:rtl/>
        </w:rPr>
        <w:t>.</w:t>
      </w:r>
    </w:p>
    <w:p w14:paraId="6E22E53D" w14:textId="77777777" w:rsidR="008635A3" w:rsidRPr="00E10197" w:rsidRDefault="008635A3">
      <w:pPr>
        <w:pStyle w:val="page"/>
        <w:widowControl/>
        <w:tabs>
          <w:tab w:val="left" w:pos="624"/>
          <w:tab w:val="left" w:pos="1021"/>
          <w:tab w:val="left" w:pos="1474"/>
          <w:tab w:val="left" w:pos="1928"/>
          <w:tab w:val="left" w:pos="2381"/>
          <w:tab w:val="left" w:pos="2835"/>
        </w:tabs>
        <w:ind w:right="1134"/>
        <w:rPr>
          <w:rStyle w:val="default"/>
          <w:rFonts w:cs="FrankRuehl"/>
          <w:vanish/>
          <w:position w:val="0"/>
          <w:sz w:val="22"/>
          <w:szCs w:val="22"/>
          <w:shd w:val="clear" w:color="auto" w:fill="FFFF99"/>
          <w:rtl/>
        </w:rPr>
      </w:pPr>
      <w:r w:rsidRPr="00E10197">
        <w:rPr>
          <w:rStyle w:val="default"/>
          <w:rFonts w:cs="FrankRuehl"/>
          <w:vanish/>
          <w:position w:val="0"/>
          <w:sz w:val="22"/>
          <w:szCs w:val="22"/>
          <w:shd w:val="clear" w:color="auto" w:fill="FFFF99"/>
          <w:rtl/>
        </w:rPr>
        <w:t>38)</w:t>
      </w:r>
      <w:r w:rsidRPr="00E10197">
        <w:rPr>
          <w:rStyle w:val="default"/>
          <w:rFonts w:cs="FrankRuehl"/>
          <w:vanish/>
          <w:position w:val="0"/>
          <w:sz w:val="22"/>
          <w:szCs w:val="22"/>
          <w:shd w:val="clear" w:color="auto" w:fill="FFFF99"/>
          <w:rtl/>
        </w:rPr>
        <w:tab/>
      </w:r>
      <w:r w:rsidRPr="00E10197">
        <w:rPr>
          <w:rStyle w:val="default"/>
          <w:rFonts w:cs="FrankRuehl" w:hint="cs"/>
          <w:strike/>
          <w:vanish/>
          <w:position w:val="0"/>
          <w:sz w:val="22"/>
          <w:szCs w:val="22"/>
          <w:shd w:val="clear" w:color="auto" w:fill="FFFF99"/>
          <w:rtl/>
        </w:rPr>
        <w:t>68(1)א</w:t>
      </w:r>
      <w:r w:rsidRPr="00E10197">
        <w:rPr>
          <w:rStyle w:val="default"/>
          <w:rFonts w:cs="FrankRuehl" w:hint="cs"/>
          <w:vanish/>
          <w:position w:val="0"/>
          <w:sz w:val="22"/>
          <w:szCs w:val="22"/>
          <w:shd w:val="clear" w:color="auto" w:fill="FFFF99"/>
          <w:rtl/>
        </w:rPr>
        <w:t xml:space="preserve"> </w:t>
      </w:r>
      <w:r w:rsidRPr="00E10197">
        <w:rPr>
          <w:rStyle w:val="default"/>
          <w:rFonts w:cs="FrankRuehl" w:hint="cs"/>
          <w:vanish/>
          <w:position w:val="0"/>
          <w:sz w:val="22"/>
          <w:szCs w:val="22"/>
          <w:u w:val="single"/>
          <w:shd w:val="clear" w:color="auto" w:fill="FFFF99"/>
          <w:rtl/>
        </w:rPr>
        <w:t>68(א), (ב) ו-(ג)</w:t>
      </w:r>
      <w:r w:rsidRPr="00E10197">
        <w:rPr>
          <w:rStyle w:val="default"/>
          <w:rFonts w:cs="FrankRuehl" w:hint="cs"/>
          <w:vanish/>
          <w:position w:val="0"/>
          <w:sz w:val="22"/>
          <w:szCs w:val="22"/>
          <w:shd w:val="clear" w:color="auto" w:fill="FFFF99"/>
          <w:rtl/>
        </w:rPr>
        <w:t>.</w:t>
      </w:r>
    </w:p>
    <w:p w14:paraId="4BC134C5" w14:textId="77777777" w:rsidR="008635A3" w:rsidRPr="00E10197" w:rsidRDefault="008635A3">
      <w:pPr>
        <w:pStyle w:val="page"/>
        <w:widowControl/>
        <w:tabs>
          <w:tab w:val="left" w:pos="624"/>
          <w:tab w:val="left" w:pos="1021"/>
          <w:tab w:val="left" w:pos="1474"/>
          <w:tab w:val="left" w:pos="1928"/>
          <w:tab w:val="left" w:pos="2381"/>
          <w:tab w:val="left" w:pos="2835"/>
        </w:tabs>
        <w:ind w:right="1134"/>
        <w:rPr>
          <w:rFonts w:cs="FrankRuehl" w:hint="cs"/>
          <w:vanish/>
          <w:position w:val="0"/>
          <w:sz w:val="22"/>
          <w:shd w:val="clear" w:color="auto" w:fill="FFFF99"/>
          <w:rtl/>
        </w:rPr>
      </w:pPr>
      <w:r w:rsidRPr="00E10197">
        <w:rPr>
          <w:rStyle w:val="default"/>
          <w:rFonts w:cs="FrankRuehl"/>
          <w:vanish/>
          <w:position w:val="0"/>
          <w:sz w:val="22"/>
          <w:szCs w:val="22"/>
          <w:shd w:val="clear" w:color="auto" w:fill="FFFF99"/>
          <w:rtl/>
        </w:rPr>
        <w:t>39)</w:t>
      </w:r>
      <w:r w:rsidRPr="00E10197">
        <w:rPr>
          <w:rStyle w:val="default"/>
          <w:rFonts w:cs="FrankRuehl"/>
          <w:vanish/>
          <w:position w:val="0"/>
          <w:sz w:val="22"/>
          <w:szCs w:val="22"/>
          <w:shd w:val="clear" w:color="auto" w:fill="FFFF99"/>
          <w:rtl/>
        </w:rPr>
        <w:tab/>
      </w:r>
      <w:r w:rsidRPr="00E10197">
        <w:rPr>
          <w:rStyle w:val="default"/>
          <w:rFonts w:cs="FrankRuehl" w:hint="cs"/>
          <w:strike/>
          <w:vanish/>
          <w:position w:val="0"/>
          <w:sz w:val="22"/>
          <w:szCs w:val="22"/>
          <w:shd w:val="clear" w:color="auto" w:fill="FFFF99"/>
          <w:rtl/>
        </w:rPr>
        <w:t>69(3)</w:t>
      </w:r>
      <w:r w:rsidRPr="00E10197">
        <w:rPr>
          <w:rStyle w:val="default"/>
          <w:rFonts w:cs="FrankRuehl" w:hint="cs"/>
          <w:vanish/>
          <w:position w:val="0"/>
          <w:sz w:val="22"/>
          <w:szCs w:val="22"/>
          <w:shd w:val="clear" w:color="auto" w:fill="FFFF99"/>
          <w:rtl/>
        </w:rPr>
        <w:t xml:space="preserve"> </w:t>
      </w:r>
      <w:r w:rsidRPr="00E10197">
        <w:rPr>
          <w:rStyle w:val="default"/>
          <w:rFonts w:cs="FrankRuehl" w:hint="cs"/>
          <w:vanish/>
          <w:position w:val="0"/>
          <w:sz w:val="22"/>
          <w:szCs w:val="22"/>
          <w:u w:val="single"/>
          <w:shd w:val="clear" w:color="auto" w:fill="FFFF99"/>
          <w:rtl/>
        </w:rPr>
        <w:t>69(3)(ב)</w:t>
      </w:r>
      <w:r w:rsidRPr="00E10197">
        <w:rPr>
          <w:rStyle w:val="default"/>
          <w:rFonts w:cs="FrankRuehl" w:hint="cs"/>
          <w:vanish/>
          <w:position w:val="0"/>
          <w:sz w:val="22"/>
          <w:szCs w:val="22"/>
          <w:shd w:val="clear" w:color="auto" w:fill="FFFF99"/>
          <w:rtl/>
        </w:rPr>
        <w:t>.</w:t>
      </w:r>
    </w:p>
    <w:p w14:paraId="4E123AB7" w14:textId="77777777" w:rsidR="008635A3" w:rsidRPr="00E10197" w:rsidRDefault="008635A3">
      <w:pPr>
        <w:pStyle w:val="page"/>
        <w:widowControl/>
        <w:tabs>
          <w:tab w:val="left" w:pos="624"/>
          <w:tab w:val="left" w:pos="1021"/>
          <w:tab w:val="left" w:pos="1474"/>
          <w:tab w:val="left" w:pos="1928"/>
          <w:tab w:val="left" w:pos="2381"/>
          <w:tab w:val="left" w:pos="2835"/>
        </w:tabs>
        <w:ind w:right="1134"/>
        <w:rPr>
          <w:rStyle w:val="default"/>
          <w:rFonts w:cs="FrankRuehl"/>
          <w:vanish/>
          <w:position w:val="0"/>
          <w:sz w:val="22"/>
          <w:szCs w:val="22"/>
          <w:shd w:val="clear" w:color="auto" w:fill="FFFF99"/>
          <w:rtl/>
        </w:rPr>
      </w:pPr>
      <w:r w:rsidRPr="00E10197">
        <w:rPr>
          <w:rStyle w:val="default"/>
          <w:rFonts w:cs="FrankRuehl"/>
          <w:vanish/>
          <w:position w:val="0"/>
          <w:sz w:val="22"/>
          <w:szCs w:val="22"/>
          <w:shd w:val="clear" w:color="auto" w:fill="FFFF99"/>
          <w:rtl/>
        </w:rPr>
        <w:t>40)</w:t>
      </w:r>
      <w:r w:rsidRPr="00E10197">
        <w:rPr>
          <w:rStyle w:val="default"/>
          <w:rFonts w:cs="FrankRuehl"/>
          <w:vanish/>
          <w:position w:val="0"/>
          <w:sz w:val="22"/>
          <w:szCs w:val="22"/>
          <w:shd w:val="clear" w:color="auto" w:fill="FFFF99"/>
          <w:rtl/>
        </w:rPr>
        <w:tab/>
      </w:r>
      <w:r w:rsidRPr="00E10197">
        <w:rPr>
          <w:rStyle w:val="default"/>
          <w:rFonts w:cs="FrankRuehl" w:hint="cs"/>
          <w:vanish/>
          <w:position w:val="0"/>
          <w:sz w:val="22"/>
          <w:szCs w:val="22"/>
          <w:shd w:val="clear" w:color="auto" w:fill="FFFF99"/>
          <w:rtl/>
        </w:rPr>
        <w:t>70(1)א, 70(2)א, 70(3)א.</w:t>
      </w:r>
    </w:p>
    <w:p w14:paraId="2C634D75" w14:textId="77777777" w:rsidR="008635A3" w:rsidRPr="00E10197" w:rsidRDefault="008635A3">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 w:val="22"/>
          <w:szCs w:val="22"/>
          <w:shd w:val="clear" w:color="auto" w:fill="FFFF99"/>
          <w:rtl/>
        </w:rPr>
      </w:pPr>
      <w:r w:rsidRPr="00E10197">
        <w:rPr>
          <w:rStyle w:val="default"/>
          <w:rFonts w:cs="FrankRuehl"/>
          <w:vanish/>
          <w:position w:val="0"/>
          <w:sz w:val="22"/>
          <w:szCs w:val="22"/>
          <w:shd w:val="clear" w:color="auto" w:fill="FFFF99"/>
          <w:rtl/>
        </w:rPr>
        <w:t>41)</w:t>
      </w:r>
      <w:r w:rsidRPr="00E10197">
        <w:rPr>
          <w:rStyle w:val="default"/>
          <w:rFonts w:cs="FrankRuehl"/>
          <w:vanish/>
          <w:position w:val="0"/>
          <w:sz w:val="22"/>
          <w:szCs w:val="22"/>
          <w:shd w:val="clear" w:color="auto" w:fill="FFFF99"/>
          <w:rtl/>
        </w:rPr>
        <w:tab/>
      </w:r>
      <w:r w:rsidRPr="00E10197">
        <w:rPr>
          <w:rStyle w:val="default"/>
          <w:rFonts w:cs="FrankRuehl" w:hint="cs"/>
          <w:vanish/>
          <w:position w:val="0"/>
          <w:sz w:val="22"/>
          <w:szCs w:val="22"/>
          <w:shd w:val="clear" w:color="auto" w:fill="FFFF99"/>
          <w:rtl/>
        </w:rPr>
        <w:t>72(1): כאשר הירידה בשמיעה באחת האזנים לא עולה על 40 דציבל, 72(2)ג</w:t>
      </w:r>
      <w:r w:rsidRPr="00E10197">
        <w:rPr>
          <w:rStyle w:val="default"/>
          <w:rFonts w:cs="FrankRuehl"/>
          <w:vanish/>
          <w:position w:val="0"/>
          <w:sz w:val="18"/>
          <w:szCs w:val="18"/>
          <w:shd w:val="clear" w:color="auto" w:fill="FFFF99"/>
        </w:rPr>
        <w:t>I</w:t>
      </w:r>
      <w:r w:rsidRPr="00E10197">
        <w:rPr>
          <w:rStyle w:val="default"/>
          <w:rFonts w:cs="FrankRuehl"/>
          <w:vanish/>
          <w:position w:val="0"/>
          <w:sz w:val="22"/>
          <w:szCs w:val="22"/>
          <w:shd w:val="clear" w:color="auto" w:fill="FFFF99"/>
          <w:rtl/>
        </w:rPr>
        <w:t xml:space="preserve">, </w:t>
      </w:r>
      <w:r w:rsidRPr="00E10197">
        <w:rPr>
          <w:rStyle w:val="default"/>
          <w:rFonts w:cs="FrankRuehl"/>
          <w:vanish/>
          <w:position w:val="0"/>
          <w:sz w:val="22"/>
          <w:szCs w:val="22"/>
          <w:u w:val="single"/>
          <w:shd w:val="clear" w:color="auto" w:fill="FFFF99"/>
          <w:rtl/>
        </w:rPr>
        <w:t>72(3)(</w:t>
      </w:r>
      <w:r w:rsidRPr="00E10197">
        <w:rPr>
          <w:rStyle w:val="default"/>
          <w:rFonts w:cs="FrankRuehl" w:hint="cs"/>
          <w:vanish/>
          <w:position w:val="0"/>
          <w:sz w:val="22"/>
          <w:szCs w:val="22"/>
          <w:u w:val="single"/>
          <w:shd w:val="clear" w:color="auto" w:fill="FFFF99"/>
          <w:rtl/>
        </w:rPr>
        <w:t>א)</w:t>
      </w:r>
      <w:r w:rsidRPr="00E10197">
        <w:rPr>
          <w:rStyle w:val="default"/>
          <w:rFonts w:cs="FrankRuehl" w:hint="cs"/>
          <w:vanish/>
          <w:position w:val="0"/>
          <w:sz w:val="22"/>
          <w:szCs w:val="22"/>
          <w:shd w:val="clear" w:color="auto" w:fill="FFFF99"/>
          <w:rtl/>
        </w:rPr>
        <w:t>.</w:t>
      </w:r>
    </w:p>
    <w:p w14:paraId="789F4636" w14:textId="77777777" w:rsidR="008635A3" w:rsidRPr="00E10197" w:rsidRDefault="008635A3">
      <w:pPr>
        <w:pStyle w:val="page"/>
        <w:widowControl/>
        <w:tabs>
          <w:tab w:val="left" w:pos="624"/>
          <w:tab w:val="left" w:pos="1021"/>
          <w:tab w:val="left" w:pos="1474"/>
          <w:tab w:val="left" w:pos="1928"/>
          <w:tab w:val="left" w:pos="2381"/>
          <w:tab w:val="left" w:pos="2835"/>
        </w:tabs>
        <w:ind w:right="1134"/>
        <w:rPr>
          <w:rStyle w:val="default"/>
          <w:rFonts w:cs="FrankRuehl"/>
          <w:vanish/>
          <w:position w:val="0"/>
          <w:sz w:val="22"/>
          <w:szCs w:val="22"/>
          <w:shd w:val="clear" w:color="auto" w:fill="FFFF99"/>
          <w:rtl/>
        </w:rPr>
      </w:pPr>
      <w:r w:rsidRPr="00E10197">
        <w:rPr>
          <w:rStyle w:val="default"/>
          <w:rFonts w:cs="FrankRuehl"/>
          <w:vanish/>
          <w:position w:val="0"/>
          <w:sz w:val="22"/>
          <w:szCs w:val="22"/>
          <w:shd w:val="clear" w:color="auto" w:fill="FFFF99"/>
          <w:rtl/>
        </w:rPr>
        <w:t>42)</w:t>
      </w:r>
      <w:r w:rsidRPr="00E10197">
        <w:rPr>
          <w:rStyle w:val="default"/>
          <w:rFonts w:cs="FrankRuehl"/>
          <w:vanish/>
          <w:position w:val="0"/>
          <w:sz w:val="22"/>
          <w:szCs w:val="22"/>
          <w:shd w:val="clear" w:color="auto" w:fill="FFFF99"/>
          <w:rtl/>
        </w:rPr>
        <w:tab/>
      </w:r>
      <w:r w:rsidRPr="00E10197">
        <w:rPr>
          <w:rStyle w:val="default"/>
          <w:rFonts w:cs="FrankRuehl" w:hint="cs"/>
          <w:vanish/>
          <w:position w:val="0"/>
          <w:sz w:val="22"/>
          <w:szCs w:val="22"/>
          <w:shd w:val="clear" w:color="auto" w:fill="FFFF99"/>
          <w:rtl/>
        </w:rPr>
        <w:t>73(1)</w:t>
      </w:r>
      <w:r w:rsidRPr="00E10197">
        <w:rPr>
          <w:rStyle w:val="default"/>
          <w:rFonts w:cs="FrankRuehl" w:hint="cs"/>
          <w:vanish/>
          <w:position w:val="0"/>
          <w:sz w:val="18"/>
          <w:szCs w:val="18"/>
          <w:shd w:val="clear" w:color="auto" w:fill="FFFF99"/>
          <w:rtl/>
        </w:rPr>
        <w:t>א</w:t>
      </w:r>
      <w:r w:rsidRPr="00E10197">
        <w:rPr>
          <w:rStyle w:val="default"/>
          <w:rFonts w:cs="FrankRuehl"/>
          <w:vanish/>
          <w:position w:val="0"/>
          <w:sz w:val="18"/>
          <w:szCs w:val="18"/>
          <w:shd w:val="clear" w:color="auto" w:fill="FFFF99"/>
        </w:rPr>
        <w:t>II</w:t>
      </w:r>
      <w:r w:rsidRPr="00E10197">
        <w:rPr>
          <w:rStyle w:val="default"/>
          <w:rFonts w:cs="FrankRuehl"/>
          <w:vanish/>
          <w:position w:val="0"/>
          <w:sz w:val="22"/>
          <w:szCs w:val="22"/>
          <w:shd w:val="clear" w:color="auto" w:fill="FFFF99"/>
          <w:rtl/>
        </w:rPr>
        <w:t>, 73(1)</w:t>
      </w:r>
      <w:r w:rsidRPr="00E10197">
        <w:rPr>
          <w:rStyle w:val="default"/>
          <w:rFonts w:cs="FrankRuehl" w:hint="cs"/>
          <w:vanish/>
          <w:position w:val="0"/>
          <w:sz w:val="22"/>
          <w:szCs w:val="22"/>
          <w:shd w:val="clear" w:color="auto" w:fill="FFFF99"/>
          <w:rtl/>
        </w:rPr>
        <w:t>ב</w:t>
      </w:r>
      <w:r w:rsidRPr="00E10197">
        <w:rPr>
          <w:rStyle w:val="default"/>
          <w:rFonts w:cs="FrankRuehl"/>
          <w:vanish/>
          <w:position w:val="0"/>
          <w:sz w:val="18"/>
          <w:szCs w:val="18"/>
          <w:shd w:val="clear" w:color="auto" w:fill="FFFF99"/>
        </w:rPr>
        <w:t>I</w:t>
      </w:r>
      <w:r w:rsidRPr="00E10197">
        <w:rPr>
          <w:rStyle w:val="default"/>
          <w:rFonts w:cs="FrankRuehl"/>
          <w:vanish/>
          <w:position w:val="0"/>
          <w:sz w:val="22"/>
          <w:szCs w:val="22"/>
          <w:shd w:val="clear" w:color="auto" w:fill="FFFF99"/>
          <w:rtl/>
        </w:rPr>
        <w:t>.</w:t>
      </w:r>
    </w:p>
    <w:p w14:paraId="1155751D" w14:textId="77777777" w:rsidR="008635A3" w:rsidRPr="00E10197" w:rsidRDefault="008635A3">
      <w:pPr>
        <w:pStyle w:val="page"/>
        <w:widowControl/>
        <w:tabs>
          <w:tab w:val="left" w:pos="624"/>
          <w:tab w:val="left" w:pos="1021"/>
          <w:tab w:val="left" w:pos="1474"/>
          <w:tab w:val="left" w:pos="1928"/>
          <w:tab w:val="left" w:pos="2381"/>
          <w:tab w:val="left" w:pos="2835"/>
        </w:tabs>
        <w:ind w:right="1134"/>
        <w:rPr>
          <w:rStyle w:val="default"/>
          <w:rFonts w:cs="FrankRuehl"/>
          <w:vanish/>
          <w:position w:val="0"/>
          <w:sz w:val="22"/>
          <w:szCs w:val="22"/>
          <w:shd w:val="clear" w:color="auto" w:fill="FFFF99"/>
          <w:rtl/>
        </w:rPr>
      </w:pPr>
      <w:r w:rsidRPr="00E10197">
        <w:rPr>
          <w:rStyle w:val="default"/>
          <w:rFonts w:cs="FrankRuehl"/>
          <w:vanish/>
          <w:position w:val="0"/>
          <w:sz w:val="22"/>
          <w:szCs w:val="22"/>
          <w:shd w:val="clear" w:color="auto" w:fill="FFFF99"/>
          <w:rtl/>
        </w:rPr>
        <w:t>43)</w:t>
      </w:r>
      <w:r w:rsidRPr="00E10197">
        <w:rPr>
          <w:rStyle w:val="default"/>
          <w:rFonts w:cs="FrankRuehl"/>
          <w:vanish/>
          <w:position w:val="0"/>
          <w:sz w:val="22"/>
          <w:szCs w:val="22"/>
          <w:shd w:val="clear" w:color="auto" w:fill="FFFF99"/>
          <w:rtl/>
        </w:rPr>
        <w:tab/>
      </w:r>
      <w:r w:rsidRPr="00E10197">
        <w:rPr>
          <w:rStyle w:val="default"/>
          <w:rFonts w:cs="FrankRuehl" w:hint="cs"/>
          <w:vanish/>
          <w:position w:val="0"/>
          <w:sz w:val="22"/>
          <w:szCs w:val="22"/>
          <w:shd w:val="clear" w:color="auto" w:fill="FFFF99"/>
          <w:rtl/>
        </w:rPr>
        <w:t>74(1)ד-ח.</w:t>
      </w:r>
    </w:p>
    <w:p w14:paraId="167A97CE" w14:textId="77777777" w:rsidR="008635A3" w:rsidRPr="00E10197" w:rsidRDefault="008635A3">
      <w:pPr>
        <w:pStyle w:val="page"/>
        <w:widowControl/>
        <w:tabs>
          <w:tab w:val="left" w:pos="624"/>
          <w:tab w:val="left" w:pos="1021"/>
          <w:tab w:val="left" w:pos="1474"/>
          <w:tab w:val="left" w:pos="1928"/>
          <w:tab w:val="left" w:pos="2381"/>
          <w:tab w:val="left" w:pos="2835"/>
        </w:tabs>
        <w:ind w:right="1134"/>
        <w:rPr>
          <w:rStyle w:val="default"/>
          <w:rFonts w:cs="FrankRuehl"/>
          <w:vanish/>
          <w:position w:val="0"/>
          <w:sz w:val="22"/>
          <w:szCs w:val="22"/>
          <w:shd w:val="clear" w:color="auto" w:fill="FFFF99"/>
          <w:rtl/>
        </w:rPr>
      </w:pPr>
      <w:r w:rsidRPr="00E10197">
        <w:rPr>
          <w:rStyle w:val="default"/>
          <w:rFonts w:cs="FrankRuehl"/>
          <w:vanish/>
          <w:position w:val="0"/>
          <w:sz w:val="22"/>
          <w:szCs w:val="22"/>
          <w:shd w:val="clear" w:color="auto" w:fill="FFFF99"/>
          <w:rtl/>
        </w:rPr>
        <w:t>44)</w:t>
      </w:r>
      <w:r w:rsidRPr="00E10197">
        <w:rPr>
          <w:rStyle w:val="default"/>
          <w:rFonts w:cs="FrankRuehl"/>
          <w:vanish/>
          <w:position w:val="0"/>
          <w:sz w:val="22"/>
          <w:szCs w:val="22"/>
          <w:shd w:val="clear" w:color="auto" w:fill="FFFF99"/>
          <w:rtl/>
        </w:rPr>
        <w:tab/>
      </w:r>
      <w:r w:rsidRPr="00E10197">
        <w:rPr>
          <w:rStyle w:val="default"/>
          <w:rFonts w:cs="FrankRuehl" w:hint="cs"/>
          <w:vanish/>
          <w:position w:val="0"/>
          <w:sz w:val="22"/>
          <w:szCs w:val="22"/>
          <w:shd w:val="clear" w:color="auto" w:fill="FFFF99"/>
          <w:rtl/>
        </w:rPr>
        <w:t>75(1)ב.</w:t>
      </w:r>
    </w:p>
    <w:p w14:paraId="781E6B23" w14:textId="77777777" w:rsidR="008635A3" w:rsidRPr="00E10197" w:rsidRDefault="008635A3">
      <w:pPr>
        <w:pStyle w:val="page"/>
        <w:widowControl/>
        <w:tabs>
          <w:tab w:val="left" w:pos="624"/>
          <w:tab w:val="left" w:pos="1021"/>
          <w:tab w:val="left" w:pos="1474"/>
          <w:tab w:val="left" w:pos="1928"/>
          <w:tab w:val="left" w:pos="2381"/>
          <w:tab w:val="left" w:pos="2835"/>
        </w:tabs>
        <w:ind w:right="1134"/>
        <w:rPr>
          <w:rStyle w:val="default"/>
          <w:rFonts w:cs="FrankRuehl"/>
          <w:vanish/>
          <w:position w:val="0"/>
          <w:sz w:val="22"/>
          <w:szCs w:val="22"/>
          <w:shd w:val="clear" w:color="auto" w:fill="FFFF99"/>
          <w:rtl/>
        </w:rPr>
      </w:pPr>
      <w:r w:rsidRPr="00E10197">
        <w:rPr>
          <w:rStyle w:val="default"/>
          <w:rFonts w:cs="FrankRuehl"/>
          <w:vanish/>
          <w:position w:val="0"/>
          <w:sz w:val="22"/>
          <w:szCs w:val="22"/>
          <w:shd w:val="clear" w:color="auto" w:fill="FFFF99"/>
          <w:rtl/>
        </w:rPr>
        <w:t>45)</w:t>
      </w:r>
      <w:r w:rsidRPr="00E10197">
        <w:rPr>
          <w:rStyle w:val="default"/>
          <w:rFonts w:cs="FrankRuehl"/>
          <w:vanish/>
          <w:position w:val="0"/>
          <w:sz w:val="22"/>
          <w:szCs w:val="22"/>
          <w:shd w:val="clear" w:color="auto" w:fill="FFFF99"/>
          <w:rtl/>
        </w:rPr>
        <w:tab/>
      </w:r>
      <w:r w:rsidRPr="00E10197">
        <w:rPr>
          <w:rStyle w:val="default"/>
          <w:rFonts w:cs="FrankRuehl" w:hint="cs"/>
          <w:vanish/>
          <w:position w:val="0"/>
          <w:sz w:val="22"/>
          <w:szCs w:val="22"/>
          <w:shd w:val="clear" w:color="auto" w:fill="FFFF99"/>
          <w:rtl/>
        </w:rPr>
        <w:t>78(1).</w:t>
      </w:r>
    </w:p>
    <w:p w14:paraId="42010B7C" w14:textId="77777777" w:rsidR="008635A3" w:rsidRPr="00E10197" w:rsidRDefault="008635A3">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 w:val="22"/>
          <w:szCs w:val="22"/>
          <w:shd w:val="clear" w:color="auto" w:fill="FFFF99"/>
          <w:rtl/>
        </w:rPr>
      </w:pPr>
      <w:r w:rsidRPr="00E10197">
        <w:rPr>
          <w:rStyle w:val="default"/>
          <w:rFonts w:cs="FrankRuehl"/>
          <w:vanish/>
          <w:position w:val="0"/>
          <w:sz w:val="22"/>
          <w:szCs w:val="22"/>
          <w:shd w:val="clear" w:color="auto" w:fill="FFFF99"/>
          <w:rtl/>
        </w:rPr>
        <w:t>46)</w:t>
      </w:r>
      <w:r w:rsidRPr="00E10197">
        <w:rPr>
          <w:rStyle w:val="default"/>
          <w:rFonts w:cs="FrankRuehl"/>
          <w:vanish/>
          <w:position w:val="0"/>
          <w:sz w:val="22"/>
          <w:szCs w:val="22"/>
          <w:shd w:val="clear" w:color="auto" w:fill="FFFF99"/>
          <w:rtl/>
        </w:rPr>
        <w:tab/>
      </w:r>
      <w:r w:rsidRPr="00E10197">
        <w:rPr>
          <w:rStyle w:val="default"/>
          <w:rFonts w:cs="FrankRuehl" w:hint="cs"/>
          <w:vanish/>
          <w:position w:val="0"/>
          <w:sz w:val="22"/>
          <w:szCs w:val="22"/>
          <w:shd w:val="clear" w:color="auto" w:fill="FFFF99"/>
          <w:rtl/>
        </w:rPr>
        <w:t>80(2).</w:t>
      </w:r>
    </w:p>
    <w:p w14:paraId="3D2271EF" w14:textId="77777777" w:rsidR="00E360D9" w:rsidRPr="00E10197" w:rsidRDefault="00E360D9" w:rsidP="00E360D9">
      <w:pPr>
        <w:pStyle w:val="page"/>
        <w:widowControl/>
        <w:ind w:right="1134"/>
        <w:rPr>
          <w:rStyle w:val="default"/>
          <w:rFonts w:cs="FrankRuehl" w:hint="cs"/>
          <w:vanish/>
          <w:position w:val="0"/>
          <w:szCs w:val="20"/>
          <w:shd w:val="clear" w:color="auto" w:fill="FFFF99"/>
          <w:rtl/>
        </w:rPr>
      </w:pPr>
    </w:p>
    <w:p w14:paraId="6D79A827" w14:textId="77777777" w:rsidR="00E360D9" w:rsidRPr="00E10197" w:rsidRDefault="00E360D9" w:rsidP="00E360D9">
      <w:pPr>
        <w:pStyle w:val="page"/>
        <w:widowControl/>
        <w:ind w:right="1134"/>
        <w:rPr>
          <w:rStyle w:val="default"/>
          <w:rFonts w:cs="FrankRuehl" w:hint="cs"/>
          <w:vanish/>
          <w:color w:val="FF0000"/>
          <w:position w:val="0"/>
          <w:szCs w:val="20"/>
          <w:shd w:val="clear" w:color="auto" w:fill="FFFF99"/>
          <w:rtl/>
        </w:rPr>
      </w:pPr>
      <w:r w:rsidRPr="00E10197">
        <w:rPr>
          <w:rStyle w:val="default"/>
          <w:rFonts w:cs="FrankRuehl" w:hint="cs"/>
          <w:vanish/>
          <w:color w:val="FF0000"/>
          <w:position w:val="0"/>
          <w:szCs w:val="20"/>
          <w:shd w:val="clear" w:color="auto" w:fill="FFFF99"/>
          <w:rtl/>
        </w:rPr>
        <w:t>מיום 1.6.2008</w:t>
      </w:r>
    </w:p>
    <w:p w14:paraId="6F34C133" w14:textId="77777777" w:rsidR="00E360D9" w:rsidRPr="00E10197" w:rsidRDefault="00E360D9" w:rsidP="00E360D9">
      <w:pPr>
        <w:pStyle w:val="page"/>
        <w:widowControl/>
        <w:ind w:right="1134"/>
        <w:rPr>
          <w:rStyle w:val="default"/>
          <w:rFonts w:cs="FrankRuehl" w:hint="cs"/>
          <w:vanish/>
          <w:position w:val="0"/>
          <w:szCs w:val="20"/>
          <w:shd w:val="clear" w:color="auto" w:fill="FFFF99"/>
          <w:rtl/>
        </w:rPr>
      </w:pPr>
      <w:r w:rsidRPr="00E10197">
        <w:rPr>
          <w:rStyle w:val="default"/>
          <w:rFonts w:cs="FrankRuehl" w:hint="cs"/>
          <w:b/>
          <w:bCs/>
          <w:vanish/>
          <w:position w:val="0"/>
          <w:szCs w:val="20"/>
          <w:shd w:val="clear" w:color="auto" w:fill="FFFF99"/>
          <w:rtl/>
        </w:rPr>
        <w:t>תק' תשס"ח-2008</w:t>
      </w:r>
    </w:p>
    <w:p w14:paraId="55E4A40F" w14:textId="77777777" w:rsidR="00E360D9" w:rsidRPr="00E10197" w:rsidRDefault="00E360D9" w:rsidP="00E360D9">
      <w:pPr>
        <w:pStyle w:val="page"/>
        <w:widowControl/>
        <w:ind w:right="1134"/>
        <w:rPr>
          <w:rStyle w:val="default"/>
          <w:rFonts w:cs="FrankRuehl" w:hint="cs"/>
          <w:vanish/>
          <w:position w:val="0"/>
          <w:szCs w:val="20"/>
          <w:shd w:val="clear" w:color="auto" w:fill="FFFF99"/>
          <w:rtl/>
        </w:rPr>
      </w:pPr>
      <w:hyperlink r:id="rId32" w:history="1">
        <w:r w:rsidRPr="00E10197">
          <w:rPr>
            <w:rStyle w:val="Hyperlink"/>
            <w:rFonts w:cs="FrankRuehl" w:hint="cs"/>
            <w:vanish/>
            <w:position w:val="0"/>
            <w:szCs w:val="20"/>
            <w:shd w:val="clear" w:color="auto" w:fill="FFFF99"/>
            <w:rtl/>
          </w:rPr>
          <w:t>ק"ת תשס"ח מס' 6675</w:t>
        </w:r>
      </w:hyperlink>
      <w:r w:rsidRPr="00E10197">
        <w:rPr>
          <w:rStyle w:val="default"/>
          <w:rFonts w:cs="FrankRuehl" w:hint="cs"/>
          <w:vanish/>
          <w:position w:val="0"/>
          <w:szCs w:val="20"/>
          <w:shd w:val="clear" w:color="auto" w:fill="FFFF99"/>
          <w:rtl/>
        </w:rPr>
        <w:t xml:space="preserve"> מיום 28.5.2008 עמ' 916</w:t>
      </w:r>
    </w:p>
    <w:p w14:paraId="3F76A7E5" w14:textId="77777777" w:rsidR="00E360D9" w:rsidRPr="00E10197" w:rsidRDefault="00E360D9" w:rsidP="00E360D9">
      <w:pPr>
        <w:pStyle w:val="P00"/>
        <w:ind w:left="0" w:right="1134"/>
        <w:rPr>
          <w:rStyle w:val="default"/>
          <w:rFonts w:cs="FrankRuehl"/>
          <w:vanish/>
          <w:sz w:val="22"/>
          <w:szCs w:val="22"/>
          <w:shd w:val="clear" w:color="auto" w:fill="FFFF99"/>
          <w:rtl/>
        </w:rPr>
      </w:pPr>
      <w:r w:rsidRPr="00E10197">
        <w:rPr>
          <w:rStyle w:val="default"/>
          <w:rFonts w:cs="FrankRuehl"/>
          <w:vanish/>
          <w:sz w:val="22"/>
          <w:szCs w:val="22"/>
          <w:shd w:val="clear" w:color="auto" w:fill="FFFF99"/>
          <w:rtl/>
        </w:rPr>
        <w:t>5)</w:t>
      </w:r>
      <w:r w:rsidRPr="00E10197">
        <w:rPr>
          <w:rStyle w:val="default"/>
          <w:rFonts w:cs="FrankRuehl"/>
          <w:vanish/>
          <w:sz w:val="22"/>
          <w:szCs w:val="22"/>
          <w:shd w:val="clear" w:color="auto" w:fill="FFFF99"/>
          <w:rtl/>
        </w:rPr>
        <w:tab/>
      </w:r>
      <w:r w:rsidRPr="00E10197">
        <w:rPr>
          <w:rStyle w:val="default"/>
          <w:rFonts w:cs="FrankRuehl" w:hint="cs"/>
          <w:vanish/>
          <w:sz w:val="22"/>
          <w:szCs w:val="22"/>
          <w:shd w:val="clear" w:color="auto" w:fill="FFFF99"/>
          <w:rtl/>
        </w:rPr>
        <w:t>9(3)ב</w:t>
      </w:r>
      <w:r w:rsidRPr="00E10197">
        <w:rPr>
          <w:rStyle w:val="default"/>
          <w:rFonts w:cs="FrankRuehl"/>
          <w:vanish/>
          <w:sz w:val="18"/>
          <w:szCs w:val="18"/>
          <w:shd w:val="clear" w:color="auto" w:fill="FFFF99"/>
        </w:rPr>
        <w:t>I</w:t>
      </w:r>
      <w:r w:rsidRPr="00E10197">
        <w:rPr>
          <w:rStyle w:val="default"/>
          <w:rFonts w:cs="FrankRuehl"/>
          <w:vanish/>
          <w:sz w:val="22"/>
          <w:szCs w:val="22"/>
          <w:shd w:val="clear" w:color="auto" w:fill="FFFF99"/>
          <w:rtl/>
        </w:rPr>
        <w:t>,</w:t>
      </w:r>
      <w:r w:rsidRPr="00E10197">
        <w:rPr>
          <w:rStyle w:val="default"/>
          <w:rFonts w:cs="FrankRuehl" w:hint="cs"/>
          <w:vanish/>
          <w:sz w:val="22"/>
          <w:szCs w:val="22"/>
          <w:shd w:val="clear" w:color="auto" w:fill="FFFF99"/>
          <w:rtl/>
        </w:rPr>
        <w:t xml:space="preserve"> </w:t>
      </w:r>
      <w:r w:rsidRPr="00E10197">
        <w:rPr>
          <w:rStyle w:val="default"/>
          <w:rFonts w:cs="FrankRuehl" w:hint="cs"/>
          <w:vanish/>
          <w:sz w:val="22"/>
          <w:szCs w:val="22"/>
          <w:u w:val="single"/>
          <w:shd w:val="clear" w:color="auto" w:fill="FFFF99"/>
          <w:rtl/>
        </w:rPr>
        <w:t>9(3)(ד)(</w:t>
      </w:r>
      <w:r w:rsidRPr="00E10197">
        <w:rPr>
          <w:rStyle w:val="default"/>
          <w:rFonts w:cs="FrankRuehl"/>
          <w:vanish/>
          <w:sz w:val="18"/>
          <w:szCs w:val="18"/>
          <w:u w:val="single"/>
          <w:shd w:val="clear" w:color="auto" w:fill="FFFF99"/>
        </w:rPr>
        <w:t>II</w:t>
      </w:r>
      <w:r w:rsidRPr="00E10197">
        <w:rPr>
          <w:rStyle w:val="default"/>
          <w:rFonts w:cs="FrankRuehl" w:hint="cs"/>
          <w:vanish/>
          <w:sz w:val="22"/>
          <w:szCs w:val="22"/>
          <w:u w:val="single"/>
          <w:shd w:val="clear" w:color="auto" w:fill="FFFF99"/>
          <w:rtl/>
        </w:rPr>
        <w:t>)(א),</w:t>
      </w:r>
      <w:r w:rsidRPr="00E10197">
        <w:rPr>
          <w:rStyle w:val="default"/>
          <w:rFonts w:cs="FrankRuehl"/>
          <w:vanish/>
          <w:sz w:val="22"/>
          <w:szCs w:val="22"/>
          <w:shd w:val="clear" w:color="auto" w:fill="FFFF99"/>
          <w:rtl/>
        </w:rPr>
        <w:t xml:space="preserve"> 9(4)</w:t>
      </w:r>
      <w:r w:rsidRPr="00E10197">
        <w:rPr>
          <w:rStyle w:val="default"/>
          <w:rFonts w:cs="FrankRuehl" w:hint="cs"/>
          <w:vanish/>
          <w:sz w:val="22"/>
          <w:szCs w:val="22"/>
          <w:shd w:val="clear" w:color="auto" w:fill="FFFF99"/>
          <w:rtl/>
        </w:rPr>
        <w:t>א</w:t>
      </w:r>
      <w:r w:rsidRPr="00E10197">
        <w:rPr>
          <w:rStyle w:val="default"/>
          <w:rFonts w:cs="FrankRuehl"/>
          <w:vanish/>
          <w:sz w:val="18"/>
          <w:szCs w:val="18"/>
          <w:shd w:val="clear" w:color="auto" w:fill="FFFF99"/>
        </w:rPr>
        <w:t>I</w:t>
      </w:r>
      <w:r w:rsidRPr="00E10197">
        <w:rPr>
          <w:rStyle w:val="default"/>
          <w:rFonts w:cs="FrankRuehl"/>
          <w:vanish/>
          <w:sz w:val="22"/>
          <w:szCs w:val="22"/>
          <w:shd w:val="clear" w:color="auto" w:fill="FFFF99"/>
          <w:rtl/>
        </w:rPr>
        <w:t>, 9(4)</w:t>
      </w:r>
      <w:r w:rsidRPr="00E10197">
        <w:rPr>
          <w:rStyle w:val="default"/>
          <w:rFonts w:cs="FrankRuehl" w:hint="cs"/>
          <w:vanish/>
          <w:sz w:val="18"/>
          <w:szCs w:val="18"/>
          <w:shd w:val="clear" w:color="auto" w:fill="FFFF99"/>
          <w:rtl/>
        </w:rPr>
        <w:t>ג</w:t>
      </w:r>
      <w:r w:rsidRPr="00E10197">
        <w:rPr>
          <w:rStyle w:val="default"/>
          <w:rFonts w:cs="FrankRuehl"/>
          <w:vanish/>
          <w:sz w:val="18"/>
          <w:szCs w:val="18"/>
          <w:shd w:val="clear" w:color="auto" w:fill="FFFF99"/>
        </w:rPr>
        <w:t>II</w:t>
      </w:r>
      <w:r w:rsidRPr="00E10197">
        <w:rPr>
          <w:rStyle w:val="default"/>
          <w:rFonts w:cs="FrankRuehl"/>
          <w:vanish/>
          <w:sz w:val="22"/>
          <w:szCs w:val="22"/>
          <w:shd w:val="clear" w:color="auto" w:fill="FFFF99"/>
          <w:rtl/>
        </w:rPr>
        <w:t>.</w:t>
      </w:r>
    </w:p>
    <w:p w14:paraId="4613CADE" w14:textId="77777777" w:rsidR="00E360D9" w:rsidRPr="00E10197" w:rsidRDefault="00E360D9" w:rsidP="00E360D9">
      <w:pPr>
        <w:pStyle w:val="P00"/>
        <w:spacing w:before="0"/>
        <w:ind w:left="0" w:right="1134"/>
        <w:rPr>
          <w:rStyle w:val="default"/>
          <w:rFonts w:cs="FrankRuehl"/>
          <w:vanish/>
          <w:sz w:val="22"/>
          <w:szCs w:val="22"/>
          <w:shd w:val="clear" w:color="auto" w:fill="FFFF99"/>
          <w:rtl/>
        </w:rPr>
      </w:pPr>
      <w:r w:rsidRPr="00E10197">
        <w:rPr>
          <w:rStyle w:val="default"/>
          <w:rFonts w:cs="FrankRuehl"/>
          <w:vanish/>
          <w:sz w:val="22"/>
          <w:szCs w:val="22"/>
          <w:shd w:val="clear" w:color="auto" w:fill="FFFF99"/>
          <w:rtl/>
        </w:rPr>
        <w:t>6)</w:t>
      </w:r>
      <w:r w:rsidRPr="00E10197">
        <w:rPr>
          <w:rStyle w:val="default"/>
          <w:rFonts w:cs="FrankRuehl"/>
          <w:vanish/>
          <w:sz w:val="22"/>
          <w:szCs w:val="22"/>
          <w:shd w:val="clear" w:color="auto" w:fill="FFFF99"/>
          <w:rtl/>
        </w:rPr>
        <w:tab/>
      </w:r>
      <w:r w:rsidRPr="00E10197">
        <w:rPr>
          <w:rStyle w:val="default"/>
          <w:rFonts w:cs="FrankRuehl" w:hint="cs"/>
          <w:vanish/>
          <w:sz w:val="22"/>
          <w:szCs w:val="22"/>
          <w:shd w:val="clear" w:color="auto" w:fill="FFFF99"/>
          <w:rtl/>
        </w:rPr>
        <w:t>11(2)ב, 11(3)א.</w:t>
      </w:r>
    </w:p>
    <w:p w14:paraId="005A75DA" w14:textId="77777777" w:rsidR="00E360D9" w:rsidRPr="00E10197" w:rsidRDefault="00E360D9" w:rsidP="00E360D9">
      <w:pPr>
        <w:pStyle w:val="P00"/>
        <w:spacing w:before="0"/>
        <w:ind w:left="0" w:right="1134"/>
        <w:rPr>
          <w:rStyle w:val="default"/>
          <w:rFonts w:cs="FrankRuehl"/>
          <w:vanish/>
          <w:sz w:val="22"/>
          <w:szCs w:val="22"/>
          <w:shd w:val="clear" w:color="auto" w:fill="FFFF99"/>
          <w:rtl/>
        </w:rPr>
      </w:pPr>
      <w:r w:rsidRPr="00E10197">
        <w:rPr>
          <w:rStyle w:val="default"/>
          <w:rFonts w:cs="FrankRuehl"/>
          <w:vanish/>
          <w:sz w:val="22"/>
          <w:szCs w:val="22"/>
          <w:shd w:val="clear" w:color="auto" w:fill="FFFF99"/>
          <w:rtl/>
        </w:rPr>
        <w:t>7)</w:t>
      </w:r>
      <w:r w:rsidRPr="00E10197">
        <w:rPr>
          <w:rStyle w:val="default"/>
          <w:rFonts w:cs="FrankRuehl"/>
          <w:vanish/>
          <w:sz w:val="22"/>
          <w:szCs w:val="22"/>
          <w:shd w:val="clear" w:color="auto" w:fill="FFFF99"/>
          <w:rtl/>
        </w:rPr>
        <w:tab/>
      </w:r>
      <w:r w:rsidRPr="00E10197">
        <w:rPr>
          <w:rStyle w:val="default"/>
          <w:rFonts w:cs="FrankRuehl" w:hint="cs"/>
          <w:vanish/>
          <w:sz w:val="22"/>
          <w:szCs w:val="22"/>
          <w:shd w:val="clear" w:color="auto" w:fill="FFFF99"/>
          <w:rtl/>
        </w:rPr>
        <w:t>12(2)ג</w:t>
      </w:r>
      <w:r w:rsidRPr="00E10197">
        <w:rPr>
          <w:rStyle w:val="default"/>
          <w:rFonts w:cs="FrankRuehl"/>
          <w:vanish/>
          <w:sz w:val="18"/>
          <w:szCs w:val="18"/>
          <w:shd w:val="clear" w:color="auto" w:fill="FFFF99"/>
        </w:rPr>
        <w:t>I</w:t>
      </w:r>
      <w:r w:rsidRPr="00E10197">
        <w:rPr>
          <w:rStyle w:val="default"/>
          <w:rFonts w:cs="FrankRuehl"/>
          <w:vanish/>
          <w:sz w:val="22"/>
          <w:szCs w:val="22"/>
          <w:shd w:val="clear" w:color="auto" w:fill="FFFF99"/>
          <w:rtl/>
        </w:rPr>
        <w:t>, 12(3)</w:t>
      </w:r>
      <w:r w:rsidRPr="00E10197">
        <w:rPr>
          <w:rStyle w:val="default"/>
          <w:rFonts w:cs="FrankRuehl"/>
          <w:vanish/>
          <w:sz w:val="18"/>
          <w:szCs w:val="18"/>
          <w:shd w:val="clear" w:color="auto" w:fill="FFFF99"/>
        </w:rPr>
        <w:t>II</w:t>
      </w:r>
      <w:r w:rsidRPr="00E10197">
        <w:rPr>
          <w:rStyle w:val="default"/>
          <w:rFonts w:cs="FrankRuehl"/>
          <w:vanish/>
          <w:sz w:val="22"/>
          <w:szCs w:val="22"/>
          <w:shd w:val="clear" w:color="auto" w:fill="FFFF99"/>
          <w:rtl/>
        </w:rPr>
        <w:t>, 12(3)</w:t>
      </w:r>
      <w:r w:rsidRPr="00E10197">
        <w:rPr>
          <w:rStyle w:val="default"/>
          <w:rFonts w:cs="FrankRuehl" w:hint="cs"/>
          <w:vanish/>
          <w:sz w:val="18"/>
          <w:szCs w:val="18"/>
          <w:shd w:val="clear" w:color="auto" w:fill="FFFF99"/>
          <w:rtl/>
        </w:rPr>
        <w:t>ב</w:t>
      </w:r>
      <w:r w:rsidRPr="00E10197">
        <w:rPr>
          <w:rStyle w:val="default"/>
          <w:rFonts w:cs="FrankRuehl"/>
          <w:vanish/>
          <w:sz w:val="18"/>
          <w:szCs w:val="18"/>
          <w:shd w:val="clear" w:color="auto" w:fill="FFFF99"/>
        </w:rPr>
        <w:t>II</w:t>
      </w:r>
      <w:r w:rsidRPr="00E10197">
        <w:rPr>
          <w:rStyle w:val="default"/>
          <w:rFonts w:cs="FrankRuehl"/>
          <w:vanish/>
          <w:sz w:val="22"/>
          <w:szCs w:val="22"/>
          <w:shd w:val="clear" w:color="auto" w:fill="FFFF99"/>
          <w:rtl/>
        </w:rPr>
        <w:t>.</w:t>
      </w:r>
    </w:p>
    <w:p w14:paraId="2967DF73" w14:textId="77777777" w:rsidR="00E360D9" w:rsidRPr="00E10197" w:rsidRDefault="00E360D9" w:rsidP="00E360D9">
      <w:pPr>
        <w:pStyle w:val="P00"/>
        <w:spacing w:before="0"/>
        <w:ind w:left="0" w:right="1134"/>
        <w:rPr>
          <w:rStyle w:val="default"/>
          <w:rFonts w:cs="FrankRuehl"/>
          <w:vanish/>
          <w:sz w:val="22"/>
          <w:szCs w:val="22"/>
          <w:shd w:val="clear" w:color="auto" w:fill="FFFF99"/>
          <w:rtl/>
        </w:rPr>
      </w:pPr>
      <w:r w:rsidRPr="00E10197">
        <w:rPr>
          <w:rStyle w:val="default"/>
          <w:rFonts w:cs="FrankRuehl"/>
          <w:vanish/>
          <w:sz w:val="22"/>
          <w:szCs w:val="22"/>
          <w:shd w:val="clear" w:color="auto" w:fill="FFFF99"/>
          <w:rtl/>
        </w:rPr>
        <w:t>8)</w:t>
      </w:r>
      <w:r w:rsidRPr="00E10197">
        <w:rPr>
          <w:rStyle w:val="default"/>
          <w:rFonts w:cs="FrankRuehl"/>
          <w:vanish/>
          <w:sz w:val="22"/>
          <w:szCs w:val="22"/>
          <w:shd w:val="clear" w:color="auto" w:fill="FFFF99"/>
          <w:rtl/>
        </w:rPr>
        <w:tab/>
      </w:r>
      <w:r w:rsidRPr="00E10197">
        <w:rPr>
          <w:rStyle w:val="default"/>
          <w:rFonts w:cs="FrankRuehl" w:hint="cs"/>
          <w:vanish/>
          <w:sz w:val="22"/>
          <w:szCs w:val="22"/>
          <w:shd w:val="clear" w:color="auto" w:fill="FFFF99"/>
          <w:rtl/>
        </w:rPr>
        <w:t>13(1)ב, 13(2)א.</w:t>
      </w:r>
    </w:p>
    <w:p w14:paraId="10F3FB8D" w14:textId="77777777" w:rsidR="00E360D9" w:rsidRPr="00E10197" w:rsidRDefault="00E360D9" w:rsidP="00E360D9">
      <w:pPr>
        <w:pStyle w:val="P00"/>
        <w:spacing w:before="0"/>
        <w:ind w:left="0" w:right="1134"/>
        <w:rPr>
          <w:rStyle w:val="default"/>
          <w:rFonts w:cs="FrankRuehl"/>
          <w:vanish/>
          <w:sz w:val="22"/>
          <w:szCs w:val="22"/>
          <w:shd w:val="clear" w:color="auto" w:fill="FFFF99"/>
          <w:rtl/>
        </w:rPr>
      </w:pPr>
      <w:r w:rsidRPr="00E10197">
        <w:rPr>
          <w:rStyle w:val="default"/>
          <w:rFonts w:cs="FrankRuehl"/>
          <w:vanish/>
          <w:sz w:val="22"/>
          <w:szCs w:val="22"/>
          <w:shd w:val="clear" w:color="auto" w:fill="FFFF99"/>
          <w:rtl/>
        </w:rPr>
        <w:t>9)</w:t>
      </w:r>
      <w:r w:rsidRPr="00E10197">
        <w:rPr>
          <w:rStyle w:val="default"/>
          <w:rFonts w:cs="FrankRuehl"/>
          <w:vanish/>
          <w:sz w:val="22"/>
          <w:szCs w:val="22"/>
          <w:shd w:val="clear" w:color="auto" w:fill="FFFF99"/>
          <w:rtl/>
        </w:rPr>
        <w:tab/>
      </w:r>
      <w:r w:rsidRPr="00E10197">
        <w:rPr>
          <w:rStyle w:val="default"/>
          <w:rFonts w:cs="FrankRuehl" w:hint="cs"/>
          <w:vanish/>
          <w:sz w:val="22"/>
          <w:szCs w:val="22"/>
          <w:shd w:val="clear" w:color="auto" w:fill="FFFF99"/>
          <w:rtl/>
        </w:rPr>
        <w:t>14(1)ב</w:t>
      </w:r>
      <w:r w:rsidRPr="00E10197">
        <w:rPr>
          <w:rStyle w:val="default"/>
          <w:rFonts w:cs="FrankRuehl" w:hint="cs"/>
          <w:vanish/>
          <w:sz w:val="22"/>
          <w:szCs w:val="22"/>
          <w:u w:val="single"/>
          <w:shd w:val="clear" w:color="auto" w:fill="FFFF99"/>
          <w:rtl/>
        </w:rPr>
        <w:t>, 14א(3)</w:t>
      </w:r>
      <w:r w:rsidRPr="00E10197">
        <w:rPr>
          <w:rStyle w:val="default"/>
          <w:rFonts w:cs="FrankRuehl" w:hint="cs"/>
          <w:vanish/>
          <w:sz w:val="22"/>
          <w:szCs w:val="22"/>
          <w:shd w:val="clear" w:color="auto" w:fill="FFFF99"/>
          <w:rtl/>
        </w:rPr>
        <w:t>.</w:t>
      </w:r>
    </w:p>
    <w:p w14:paraId="7B05F7A2" w14:textId="77777777" w:rsidR="00E360D9" w:rsidRPr="00E10197" w:rsidRDefault="00E360D9" w:rsidP="00E360D9">
      <w:pPr>
        <w:pStyle w:val="P00"/>
        <w:spacing w:before="0"/>
        <w:ind w:left="0" w:right="1134"/>
        <w:rPr>
          <w:rStyle w:val="default"/>
          <w:rFonts w:cs="FrankRuehl"/>
          <w:vanish/>
          <w:sz w:val="22"/>
          <w:szCs w:val="22"/>
          <w:shd w:val="clear" w:color="auto" w:fill="FFFF99"/>
          <w:rtl/>
        </w:rPr>
      </w:pPr>
      <w:r w:rsidRPr="00E10197">
        <w:rPr>
          <w:rStyle w:val="default"/>
          <w:rFonts w:cs="FrankRuehl"/>
          <w:vanish/>
          <w:sz w:val="22"/>
          <w:szCs w:val="22"/>
          <w:shd w:val="clear" w:color="auto" w:fill="FFFF99"/>
          <w:rtl/>
        </w:rPr>
        <w:t>10)</w:t>
      </w:r>
      <w:r w:rsidRPr="00E10197">
        <w:rPr>
          <w:rStyle w:val="default"/>
          <w:rFonts w:cs="FrankRuehl"/>
          <w:vanish/>
          <w:sz w:val="22"/>
          <w:szCs w:val="22"/>
          <w:shd w:val="clear" w:color="auto" w:fill="FFFF99"/>
          <w:rtl/>
        </w:rPr>
        <w:tab/>
      </w:r>
      <w:r w:rsidRPr="00E10197">
        <w:rPr>
          <w:rStyle w:val="default"/>
          <w:rFonts w:cs="FrankRuehl" w:hint="cs"/>
          <w:vanish/>
          <w:sz w:val="22"/>
          <w:szCs w:val="22"/>
          <w:shd w:val="clear" w:color="auto" w:fill="FFFF99"/>
          <w:rtl/>
        </w:rPr>
        <w:t>15(7)ב.</w:t>
      </w:r>
    </w:p>
    <w:p w14:paraId="2EF9F086" w14:textId="77777777" w:rsidR="00E360D9" w:rsidRPr="00E10197" w:rsidRDefault="00E360D9" w:rsidP="00E360D9">
      <w:pPr>
        <w:pStyle w:val="P00"/>
        <w:spacing w:before="0"/>
        <w:ind w:left="0" w:right="1134"/>
        <w:rPr>
          <w:rStyle w:val="default"/>
          <w:rFonts w:cs="FrankRuehl"/>
          <w:vanish/>
          <w:sz w:val="22"/>
          <w:szCs w:val="22"/>
          <w:shd w:val="clear" w:color="auto" w:fill="FFFF99"/>
          <w:rtl/>
        </w:rPr>
      </w:pPr>
      <w:r w:rsidRPr="00E10197">
        <w:rPr>
          <w:rStyle w:val="default"/>
          <w:rFonts w:cs="FrankRuehl"/>
          <w:vanish/>
          <w:sz w:val="22"/>
          <w:szCs w:val="22"/>
          <w:shd w:val="clear" w:color="auto" w:fill="FFFF99"/>
          <w:rtl/>
        </w:rPr>
        <w:t>11)</w:t>
      </w:r>
      <w:r w:rsidRPr="00E10197">
        <w:rPr>
          <w:rStyle w:val="default"/>
          <w:rFonts w:cs="FrankRuehl"/>
          <w:vanish/>
          <w:sz w:val="22"/>
          <w:szCs w:val="22"/>
          <w:shd w:val="clear" w:color="auto" w:fill="FFFF99"/>
          <w:rtl/>
        </w:rPr>
        <w:tab/>
      </w:r>
      <w:r w:rsidRPr="00E10197">
        <w:rPr>
          <w:rStyle w:val="default"/>
          <w:rFonts w:cs="FrankRuehl" w:hint="cs"/>
          <w:vanish/>
          <w:sz w:val="22"/>
          <w:szCs w:val="22"/>
          <w:shd w:val="clear" w:color="auto" w:fill="FFFF99"/>
          <w:rtl/>
        </w:rPr>
        <w:t>16(6)ב, 16(7)ב.</w:t>
      </w:r>
    </w:p>
    <w:p w14:paraId="458D0318" w14:textId="77777777" w:rsidR="00E360D9" w:rsidRPr="00E10197" w:rsidRDefault="00E360D9" w:rsidP="00E360D9">
      <w:pPr>
        <w:pStyle w:val="P00"/>
        <w:spacing w:before="0"/>
        <w:ind w:left="0" w:right="1134"/>
        <w:rPr>
          <w:rStyle w:val="default"/>
          <w:rFonts w:cs="FrankRuehl"/>
          <w:vanish/>
          <w:sz w:val="22"/>
          <w:szCs w:val="22"/>
          <w:shd w:val="clear" w:color="auto" w:fill="FFFF99"/>
          <w:rtl/>
        </w:rPr>
      </w:pPr>
      <w:r w:rsidRPr="00E10197">
        <w:rPr>
          <w:rStyle w:val="default"/>
          <w:rFonts w:cs="FrankRuehl"/>
          <w:vanish/>
          <w:sz w:val="22"/>
          <w:szCs w:val="22"/>
          <w:shd w:val="clear" w:color="auto" w:fill="FFFF99"/>
          <w:rtl/>
        </w:rPr>
        <w:t>12)</w:t>
      </w:r>
      <w:r w:rsidRPr="00E10197">
        <w:rPr>
          <w:rStyle w:val="default"/>
          <w:rFonts w:cs="FrankRuehl"/>
          <w:vanish/>
          <w:sz w:val="22"/>
          <w:szCs w:val="22"/>
          <w:shd w:val="clear" w:color="auto" w:fill="FFFF99"/>
          <w:rtl/>
        </w:rPr>
        <w:tab/>
      </w:r>
      <w:r w:rsidRPr="00E10197">
        <w:rPr>
          <w:rStyle w:val="default"/>
          <w:rFonts w:cs="FrankRuehl" w:hint="cs"/>
          <w:vanish/>
          <w:sz w:val="22"/>
          <w:szCs w:val="22"/>
          <w:shd w:val="clear" w:color="auto" w:fill="FFFF99"/>
          <w:rtl/>
        </w:rPr>
        <w:t>17ב.</w:t>
      </w:r>
    </w:p>
    <w:p w14:paraId="4DBC9552" w14:textId="77777777" w:rsidR="00E360D9" w:rsidRPr="00E10197" w:rsidRDefault="00E360D9" w:rsidP="00E360D9">
      <w:pPr>
        <w:pStyle w:val="P00"/>
        <w:spacing w:before="0"/>
        <w:ind w:left="0" w:right="1134"/>
        <w:rPr>
          <w:rStyle w:val="default"/>
          <w:rFonts w:cs="FrankRuehl"/>
          <w:vanish/>
          <w:sz w:val="22"/>
          <w:szCs w:val="22"/>
          <w:shd w:val="clear" w:color="auto" w:fill="FFFF99"/>
          <w:rtl/>
        </w:rPr>
      </w:pPr>
      <w:r w:rsidRPr="00E10197">
        <w:rPr>
          <w:rStyle w:val="default"/>
          <w:rFonts w:cs="FrankRuehl"/>
          <w:vanish/>
          <w:sz w:val="22"/>
          <w:szCs w:val="22"/>
          <w:shd w:val="clear" w:color="auto" w:fill="FFFF99"/>
          <w:rtl/>
        </w:rPr>
        <w:t>13)</w:t>
      </w:r>
      <w:r w:rsidRPr="00E10197">
        <w:rPr>
          <w:rStyle w:val="default"/>
          <w:rFonts w:cs="FrankRuehl"/>
          <w:vanish/>
          <w:sz w:val="22"/>
          <w:szCs w:val="22"/>
          <w:shd w:val="clear" w:color="auto" w:fill="FFFF99"/>
          <w:rtl/>
        </w:rPr>
        <w:tab/>
      </w:r>
      <w:r w:rsidRPr="00E10197">
        <w:rPr>
          <w:rStyle w:val="default"/>
          <w:rFonts w:cs="FrankRuehl" w:hint="cs"/>
          <w:vanish/>
          <w:sz w:val="22"/>
          <w:szCs w:val="22"/>
          <w:shd w:val="clear" w:color="auto" w:fill="FFFF99"/>
          <w:rtl/>
        </w:rPr>
        <w:t>18(1)ב.</w:t>
      </w:r>
    </w:p>
    <w:p w14:paraId="56B95051" w14:textId="77777777" w:rsidR="00E360D9" w:rsidRPr="00E10197" w:rsidRDefault="00E360D9" w:rsidP="00E360D9">
      <w:pPr>
        <w:pStyle w:val="P00"/>
        <w:spacing w:before="0"/>
        <w:ind w:left="0" w:right="1134"/>
        <w:rPr>
          <w:rStyle w:val="default"/>
          <w:rFonts w:cs="FrankRuehl"/>
          <w:vanish/>
          <w:sz w:val="22"/>
          <w:szCs w:val="22"/>
          <w:shd w:val="clear" w:color="auto" w:fill="FFFF99"/>
          <w:rtl/>
        </w:rPr>
      </w:pPr>
      <w:r w:rsidRPr="00E10197">
        <w:rPr>
          <w:rStyle w:val="default"/>
          <w:rFonts w:cs="FrankRuehl"/>
          <w:vanish/>
          <w:sz w:val="22"/>
          <w:szCs w:val="22"/>
          <w:shd w:val="clear" w:color="auto" w:fill="FFFF99"/>
          <w:rtl/>
        </w:rPr>
        <w:t>14)</w:t>
      </w:r>
      <w:r w:rsidRPr="00E10197">
        <w:rPr>
          <w:rStyle w:val="default"/>
          <w:rFonts w:cs="FrankRuehl"/>
          <w:vanish/>
          <w:sz w:val="22"/>
          <w:szCs w:val="22"/>
          <w:shd w:val="clear" w:color="auto" w:fill="FFFF99"/>
          <w:rtl/>
        </w:rPr>
        <w:tab/>
      </w:r>
      <w:r w:rsidRPr="00E10197">
        <w:rPr>
          <w:rStyle w:val="default"/>
          <w:rFonts w:cs="FrankRuehl" w:hint="cs"/>
          <w:vanish/>
          <w:sz w:val="22"/>
          <w:szCs w:val="22"/>
          <w:shd w:val="clear" w:color="auto" w:fill="FFFF99"/>
          <w:rtl/>
        </w:rPr>
        <w:t>20ו'.</w:t>
      </w:r>
    </w:p>
    <w:p w14:paraId="1E4B11FD" w14:textId="77777777" w:rsidR="00E360D9" w:rsidRPr="00E10197" w:rsidRDefault="00E360D9" w:rsidP="00E360D9">
      <w:pPr>
        <w:pStyle w:val="P00"/>
        <w:spacing w:before="0"/>
        <w:ind w:left="0" w:right="1134"/>
        <w:rPr>
          <w:rStyle w:val="default"/>
          <w:rFonts w:cs="FrankRuehl"/>
          <w:vanish/>
          <w:sz w:val="22"/>
          <w:szCs w:val="22"/>
          <w:shd w:val="clear" w:color="auto" w:fill="FFFF99"/>
          <w:rtl/>
        </w:rPr>
      </w:pPr>
      <w:r w:rsidRPr="00E10197">
        <w:rPr>
          <w:rStyle w:val="default"/>
          <w:rFonts w:cs="FrankRuehl"/>
          <w:vanish/>
          <w:sz w:val="22"/>
          <w:szCs w:val="22"/>
          <w:shd w:val="clear" w:color="auto" w:fill="FFFF99"/>
          <w:rtl/>
        </w:rPr>
        <w:t>15)</w:t>
      </w:r>
      <w:r w:rsidRPr="00E10197">
        <w:rPr>
          <w:rStyle w:val="default"/>
          <w:rFonts w:cs="FrankRuehl"/>
          <w:vanish/>
          <w:sz w:val="22"/>
          <w:szCs w:val="22"/>
          <w:shd w:val="clear" w:color="auto" w:fill="FFFF99"/>
          <w:rtl/>
        </w:rPr>
        <w:tab/>
      </w:r>
      <w:r w:rsidRPr="00E10197">
        <w:rPr>
          <w:rStyle w:val="default"/>
          <w:rFonts w:cs="FrankRuehl" w:hint="cs"/>
          <w:vanish/>
          <w:sz w:val="22"/>
          <w:szCs w:val="22"/>
          <w:shd w:val="clear" w:color="auto" w:fill="FFFF99"/>
          <w:rtl/>
        </w:rPr>
        <w:t>22(3)א, 22(4)א, 22(5)א, 22(6)ב, 22(9)א, 22(10)ב, 22(11).</w:t>
      </w:r>
    </w:p>
    <w:p w14:paraId="40FDD33A" w14:textId="77777777" w:rsidR="00E360D9" w:rsidRPr="00E10197" w:rsidRDefault="00E360D9" w:rsidP="00E360D9">
      <w:pPr>
        <w:pStyle w:val="P00"/>
        <w:spacing w:before="0"/>
        <w:ind w:left="0" w:right="1134"/>
        <w:rPr>
          <w:rStyle w:val="default"/>
          <w:rFonts w:cs="FrankRuehl"/>
          <w:vanish/>
          <w:sz w:val="22"/>
          <w:szCs w:val="22"/>
          <w:shd w:val="clear" w:color="auto" w:fill="FFFF99"/>
          <w:rtl/>
        </w:rPr>
      </w:pPr>
      <w:r w:rsidRPr="00E10197">
        <w:rPr>
          <w:rStyle w:val="default"/>
          <w:rFonts w:cs="FrankRuehl"/>
          <w:vanish/>
          <w:sz w:val="22"/>
          <w:szCs w:val="22"/>
          <w:shd w:val="clear" w:color="auto" w:fill="FFFF99"/>
          <w:rtl/>
        </w:rPr>
        <w:t>16)</w:t>
      </w:r>
      <w:r w:rsidRPr="00E10197">
        <w:rPr>
          <w:rStyle w:val="default"/>
          <w:rFonts w:cs="FrankRuehl"/>
          <w:vanish/>
          <w:sz w:val="22"/>
          <w:szCs w:val="22"/>
          <w:shd w:val="clear" w:color="auto" w:fill="FFFF99"/>
          <w:rtl/>
        </w:rPr>
        <w:tab/>
      </w:r>
      <w:r w:rsidRPr="00E10197">
        <w:rPr>
          <w:rStyle w:val="default"/>
          <w:rFonts w:cs="FrankRuehl" w:hint="cs"/>
          <w:vanish/>
          <w:sz w:val="22"/>
          <w:szCs w:val="22"/>
          <w:shd w:val="clear" w:color="auto" w:fill="FFFF99"/>
          <w:rtl/>
        </w:rPr>
        <w:t>23(3)א</w:t>
      </w:r>
      <w:r w:rsidRPr="00E10197">
        <w:rPr>
          <w:rStyle w:val="default"/>
          <w:rFonts w:cs="FrankRuehl"/>
          <w:vanish/>
          <w:sz w:val="18"/>
          <w:szCs w:val="18"/>
          <w:shd w:val="clear" w:color="auto" w:fill="FFFF99"/>
        </w:rPr>
        <w:t>I</w:t>
      </w:r>
      <w:r w:rsidRPr="00E10197">
        <w:rPr>
          <w:rStyle w:val="default"/>
          <w:rFonts w:cs="FrankRuehl"/>
          <w:vanish/>
          <w:sz w:val="22"/>
          <w:szCs w:val="22"/>
          <w:shd w:val="clear" w:color="auto" w:fill="FFFF99"/>
          <w:rtl/>
        </w:rPr>
        <w:t>.</w:t>
      </w:r>
    </w:p>
    <w:p w14:paraId="649D3A60" w14:textId="77777777" w:rsidR="00E360D9" w:rsidRPr="00E10197" w:rsidRDefault="00E360D9" w:rsidP="00E360D9">
      <w:pPr>
        <w:pStyle w:val="P00"/>
        <w:spacing w:before="0"/>
        <w:ind w:left="0" w:right="1134"/>
        <w:rPr>
          <w:rStyle w:val="default"/>
          <w:rFonts w:cs="FrankRuehl" w:hint="cs"/>
          <w:vanish/>
          <w:sz w:val="22"/>
          <w:szCs w:val="22"/>
          <w:shd w:val="clear" w:color="auto" w:fill="FFFF99"/>
          <w:rtl/>
        </w:rPr>
      </w:pPr>
      <w:r w:rsidRPr="00E10197">
        <w:rPr>
          <w:rStyle w:val="default"/>
          <w:rFonts w:cs="FrankRuehl"/>
          <w:vanish/>
          <w:sz w:val="22"/>
          <w:szCs w:val="22"/>
          <w:shd w:val="clear" w:color="auto" w:fill="FFFF99"/>
          <w:rtl/>
        </w:rPr>
        <w:t>17)</w:t>
      </w:r>
      <w:r w:rsidRPr="00E10197">
        <w:rPr>
          <w:rStyle w:val="default"/>
          <w:rFonts w:cs="FrankRuehl"/>
          <w:vanish/>
          <w:sz w:val="22"/>
          <w:szCs w:val="22"/>
          <w:shd w:val="clear" w:color="auto" w:fill="FFFF99"/>
          <w:rtl/>
        </w:rPr>
        <w:tab/>
      </w:r>
      <w:r w:rsidRPr="00E10197">
        <w:rPr>
          <w:rStyle w:val="default"/>
          <w:rFonts w:cs="FrankRuehl" w:hint="cs"/>
          <w:vanish/>
          <w:sz w:val="22"/>
          <w:szCs w:val="22"/>
          <w:shd w:val="clear" w:color="auto" w:fill="FFFF99"/>
          <w:rtl/>
        </w:rPr>
        <w:t>24(3), 24(4)ג, 24(5), 24(7)א, 24(7)ב</w:t>
      </w:r>
      <w:r w:rsidRPr="00E10197">
        <w:rPr>
          <w:rStyle w:val="default"/>
          <w:rFonts w:cs="FrankRuehl" w:hint="cs"/>
          <w:vanish/>
          <w:sz w:val="22"/>
          <w:szCs w:val="22"/>
          <w:u w:val="single"/>
          <w:shd w:val="clear" w:color="auto" w:fill="FFFF99"/>
          <w:rtl/>
        </w:rPr>
        <w:t>, 24(8)</w:t>
      </w:r>
      <w:r w:rsidRPr="00E10197">
        <w:rPr>
          <w:rStyle w:val="default"/>
          <w:rFonts w:cs="FrankRuehl" w:hint="cs"/>
          <w:vanish/>
          <w:sz w:val="22"/>
          <w:szCs w:val="22"/>
          <w:shd w:val="clear" w:color="auto" w:fill="FFFF99"/>
          <w:rtl/>
        </w:rPr>
        <w:t>.</w:t>
      </w:r>
    </w:p>
    <w:p w14:paraId="7ED55AB3" w14:textId="77777777" w:rsidR="0094473B" w:rsidRPr="00E10197" w:rsidRDefault="0094473B" w:rsidP="00E360D9">
      <w:pPr>
        <w:pStyle w:val="P00"/>
        <w:spacing w:before="0"/>
        <w:ind w:left="0" w:right="1134"/>
        <w:rPr>
          <w:rStyle w:val="default"/>
          <w:rFonts w:cs="FrankRuehl" w:hint="cs"/>
          <w:vanish/>
          <w:szCs w:val="20"/>
          <w:shd w:val="clear" w:color="auto" w:fill="FFFF99"/>
          <w:rtl/>
        </w:rPr>
      </w:pPr>
    </w:p>
    <w:p w14:paraId="5A057F75" w14:textId="77777777" w:rsidR="0094473B" w:rsidRPr="00E10197" w:rsidRDefault="0094473B" w:rsidP="005720C6">
      <w:pPr>
        <w:pStyle w:val="P00"/>
        <w:spacing w:before="0"/>
        <w:ind w:left="0" w:right="1134"/>
        <w:rPr>
          <w:rStyle w:val="default"/>
          <w:rFonts w:cs="FrankRuehl" w:hint="cs"/>
          <w:vanish/>
          <w:color w:val="FF0000"/>
          <w:szCs w:val="20"/>
          <w:shd w:val="clear" w:color="auto" w:fill="FFFF99"/>
          <w:rtl/>
        </w:rPr>
      </w:pPr>
      <w:r w:rsidRPr="00E10197">
        <w:rPr>
          <w:rStyle w:val="default"/>
          <w:rFonts w:cs="FrankRuehl" w:hint="cs"/>
          <w:vanish/>
          <w:color w:val="FF0000"/>
          <w:szCs w:val="20"/>
          <w:shd w:val="clear" w:color="auto" w:fill="FFFF99"/>
          <w:rtl/>
        </w:rPr>
        <w:t>מיום 1.</w:t>
      </w:r>
      <w:r w:rsidR="005720C6" w:rsidRPr="00E10197">
        <w:rPr>
          <w:rStyle w:val="default"/>
          <w:rFonts w:cs="FrankRuehl" w:hint="cs"/>
          <w:vanish/>
          <w:color w:val="FF0000"/>
          <w:szCs w:val="20"/>
          <w:shd w:val="clear" w:color="auto" w:fill="FFFF99"/>
          <w:rtl/>
        </w:rPr>
        <w:t>10</w:t>
      </w:r>
      <w:r w:rsidRPr="00E10197">
        <w:rPr>
          <w:rStyle w:val="default"/>
          <w:rFonts w:cs="FrankRuehl" w:hint="cs"/>
          <w:vanish/>
          <w:color w:val="FF0000"/>
          <w:szCs w:val="20"/>
          <w:shd w:val="clear" w:color="auto" w:fill="FFFF99"/>
          <w:rtl/>
        </w:rPr>
        <w:t>.2016</w:t>
      </w:r>
    </w:p>
    <w:p w14:paraId="1FF7A437" w14:textId="77777777" w:rsidR="0094473B" w:rsidRPr="00E10197" w:rsidRDefault="0094473B" w:rsidP="00E360D9">
      <w:pPr>
        <w:pStyle w:val="P00"/>
        <w:spacing w:before="0"/>
        <w:ind w:left="0" w:right="1134"/>
        <w:rPr>
          <w:rStyle w:val="default"/>
          <w:rFonts w:cs="FrankRuehl" w:hint="cs"/>
          <w:vanish/>
          <w:szCs w:val="20"/>
          <w:shd w:val="clear" w:color="auto" w:fill="FFFF99"/>
          <w:rtl/>
        </w:rPr>
      </w:pPr>
      <w:r w:rsidRPr="00E10197">
        <w:rPr>
          <w:rStyle w:val="default"/>
          <w:rFonts w:cs="FrankRuehl" w:hint="cs"/>
          <w:b/>
          <w:bCs/>
          <w:vanish/>
          <w:szCs w:val="20"/>
          <w:shd w:val="clear" w:color="auto" w:fill="FFFF99"/>
          <w:rtl/>
        </w:rPr>
        <w:t>תק' תשע"ו-2015</w:t>
      </w:r>
    </w:p>
    <w:p w14:paraId="7A639D5B" w14:textId="77777777" w:rsidR="0094473B" w:rsidRPr="00E10197" w:rsidRDefault="0094473B" w:rsidP="00E360D9">
      <w:pPr>
        <w:pStyle w:val="P00"/>
        <w:spacing w:before="0"/>
        <w:ind w:left="0" w:right="1134"/>
        <w:rPr>
          <w:rStyle w:val="default"/>
          <w:rFonts w:cs="FrankRuehl" w:hint="cs"/>
          <w:vanish/>
          <w:szCs w:val="20"/>
          <w:shd w:val="clear" w:color="auto" w:fill="FFFF99"/>
          <w:rtl/>
        </w:rPr>
      </w:pPr>
      <w:hyperlink r:id="rId33" w:history="1">
        <w:r w:rsidRPr="00E10197">
          <w:rPr>
            <w:rStyle w:val="Hyperlink"/>
            <w:rFonts w:hint="cs"/>
            <w:vanish/>
            <w:szCs w:val="20"/>
            <w:shd w:val="clear" w:color="auto" w:fill="FFFF99"/>
            <w:rtl/>
          </w:rPr>
          <w:t>ק"ת תשע"ו מס' 7584</w:t>
        </w:r>
      </w:hyperlink>
      <w:r w:rsidRPr="00E10197">
        <w:rPr>
          <w:rStyle w:val="default"/>
          <w:rFonts w:cs="FrankRuehl" w:hint="cs"/>
          <w:vanish/>
          <w:szCs w:val="20"/>
          <w:shd w:val="clear" w:color="auto" w:fill="FFFF99"/>
          <w:rtl/>
        </w:rPr>
        <w:t xml:space="preserve"> מיום 22.12.2015 עמ' 304</w:t>
      </w:r>
    </w:p>
    <w:p w14:paraId="5A98A1EB" w14:textId="77777777" w:rsidR="005720C6" w:rsidRPr="00E10197" w:rsidRDefault="005720C6" w:rsidP="005720C6">
      <w:pPr>
        <w:pStyle w:val="P22"/>
        <w:tabs>
          <w:tab w:val="clear" w:pos="6259"/>
          <w:tab w:val="left" w:pos="624"/>
          <w:tab w:val="left" w:pos="1021"/>
          <w:tab w:val="right" w:pos="7938"/>
        </w:tabs>
        <w:spacing w:before="0"/>
        <w:ind w:left="0" w:right="1701"/>
        <w:rPr>
          <w:rStyle w:val="default"/>
          <w:rFonts w:cs="FrankRuehl" w:hint="cs"/>
          <w:vanish/>
          <w:szCs w:val="20"/>
          <w:shd w:val="clear" w:color="auto" w:fill="FFFF99"/>
          <w:rtl/>
        </w:rPr>
      </w:pPr>
      <w:r w:rsidRPr="00E10197">
        <w:rPr>
          <w:rStyle w:val="default"/>
          <w:rFonts w:cs="FrankRuehl" w:hint="cs"/>
          <w:b/>
          <w:bCs/>
          <w:vanish/>
          <w:szCs w:val="20"/>
          <w:shd w:val="clear" w:color="auto" w:fill="FFFF99"/>
          <w:rtl/>
        </w:rPr>
        <w:t>תק' (מס' 2) (תיקון) תשע"ו-2016</w:t>
      </w:r>
    </w:p>
    <w:p w14:paraId="2C88A9EF" w14:textId="77777777" w:rsidR="005720C6" w:rsidRPr="00E10197" w:rsidRDefault="005720C6" w:rsidP="005720C6">
      <w:pPr>
        <w:pStyle w:val="P22"/>
        <w:tabs>
          <w:tab w:val="clear" w:pos="6259"/>
          <w:tab w:val="left" w:pos="624"/>
          <w:tab w:val="left" w:pos="1021"/>
          <w:tab w:val="right" w:pos="7938"/>
        </w:tabs>
        <w:spacing w:before="0"/>
        <w:ind w:left="0" w:right="1701"/>
        <w:rPr>
          <w:rStyle w:val="default"/>
          <w:rFonts w:cs="FrankRuehl" w:hint="cs"/>
          <w:vanish/>
          <w:szCs w:val="20"/>
          <w:shd w:val="clear" w:color="auto" w:fill="FFFF99"/>
          <w:rtl/>
        </w:rPr>
      </w:pPr>
      <w:hyperlink r:id="rId34" w:history="1">
        <w:r w:rsidRPr="00E10197">
          <w:rPr>
            <w:rStyle w:val="Hyperlink"/>
            <w:rFonts w:hint="cs"/>
            <w:vanish/>
            <w:szCs w:val="20"/>
            <w:shd w:val="clear" w:color="auto" w:fill="FFFF99"/>
            <w:rtl/>
          </w:rPr>
          <w:t>ק"ת תשע"ו מס' 7678</w:t>
        </w:r>
      </w:hyperlink>
      <w:r w:rsidRPr="00E10197">
        <w:rPr>
          <w:rStyle w:val="default"/>
          <w:rFonts w:cs="FrankRuehl" w:hint="cs"/>
          <w:vanish/>
          <w:szCs w:val="20"/>
          <w:shd w:val="clear" w:color="auto" w:fill="FFFF99"/>
          <w:rtl/>
        </w:rPr>
        <w:t xml:space="preserve"> מיום 29.6.2016 עמ' 1461</w:t>
      </w:r>
    </w:p>
    <w:p w14:paraId="11EC0F71" w14:textId="77777777" w:rsidR="0094473B" w:rsidRPr="0094473B" w:rsidRDefault="0094473B" w:rsidP="0094473B">
      <w:pPr>
        <w:pStyle w:val="P00"/>
        <w:ind w:left="0" w:right="1134"/>
        <w:rPr>
          <w:rStyle w:val="default"/>
          <w:rFonts w:cs="FrankRuehl"/>
          <w:sz w:val="2"/>
          <w:szCs w:val="2"/>
          <w:shd w:val="clear" w:color="auto" w:fill="FFFF99"/>
          <w:rtl/>
        </w:rPr>
      </w:pPr>
      <w:r w:rsidRPr="00E10197">
        <w:rPr>
          <w:rStyle w:val="default"/>
          <w:rFonts w:cs="FrankRuehl"/>
          <w:vanish/>
          <w:sz w:val="22"/>
          <w:szCs w:val="22"/>
          <w:shd w:val="clear" w:color="auto" w:fill="FFFF99"/>
          <w:rtl/>
        </w:rPr>
        <w:t>1)</w:t>
      </w:r>
      <w:r w:rsidRPr="00E10197">
        <w:rPr>
          <w:rStyle w:val="default"/>
          <w:rFonts w:cs="FrankRuehl"/>
          <w:vanish/>
          <w:sz w:val="22"/>
          <w:szCs w:val="22"/>
          <w:shd w:val="clear" w:color="auto" w:fill="FFFF99"/>
          <w:rtl/>
        </w:rPr>
        <w:tab/>
      </w:r>
      <w:r w:rsidRPr="00E10197">
        <w:rPr>
          <w:rStyle w:val="default"/>
          <w:rFonts w:cs="FrankRuehl" w:hint="cs"/>
          <w:strike/>
          <w:vanish/>
          <w:sz w:val="22"/>
          <w:szCs w:val="22"/>
          <w:shd w:val="clear" w:color="auto" w:fill="FFFF99"/>
          <w:rtl/>
        </w:rPr>
        <w:t>4(2)</w:t>
      </w:r>
      <w:r w:rsidRPr="00E10197">
        <w:rPr>
          <w:rStyle w:val="default"/>
          <w:rFonts w:cs="FrankRuehl" w:hint="cs"/>
          <w:vanish/>
          <w:sz w:val="22"/>
          <w:szCs w:val="22"/>
          <w:shd w:val="clear" w:color="auto" w:fill="FFFF99"/>
          <w:rtl/>
        </w:rPr>
        <w:t xml:space="preserve"> </w:t>
      </w:r>
      <w:r w:rsidRPr="00E10197">
        <w:rPr>
          <w:rStyle w:val="default"/>
          <w:rFonts w:cs="FrankRuehl" w:hint="cs"/>
          <w:vanish/>
          <w:sz w:val="22"/>
          <w:szCs w:val="22"/>
          <w:u w:val="single"/>
          <w:shd w:val="clear" w:color="auto" w:fill="FFFF99"/>
          <w:rtl/>
        </w:rPr>
        <w:t>2(12)(א), 2(14)(א), 2(15)(א)</w:t>
      </w:r>
      <w:r w:rsidRPr="00E10197">
        <w:rPr>
          <w:rStyle w:val="default"/>
          <w:rFonts w:cs="FrankRuehl" w:hint="cs"/>
          <w:vanish/>
          <w:sz w:val="22"/>
          <w:szCs w:val="22"/>
          <w:shd w:val="clear" w:color="auto" w:fill="FFFF99"/>
          <w:rtl/>
        </w:rPr>
        <w:t>.</w:t>
      </w:r>
      <w:bookmarkEnd w:id="49"/>
    </w:p>
    <w:p w14:paraId="28191ED2" w14:textId="77777777" w:rsidR="0094473B" w:rsidRDefault="0094473B">
      <w:pPr>
        <w:pStyle w:val="P00"/>
        <w:spacing w:before="72"/>
        <w:ind w:left="0" w:right="1134"/>
        <w:rPr>
          <w:rStyle w:val="default"/>
          <w:rFonts w:cs="FrankRuehl" w:hint="cs"/>
          <w:rtl/>
        </w:rPr>
      </w:pPr>
    </w:p>
    <w:p w14:paraId="66C01DAD" w14:textId="77777777" w:rsidR="008635A3" w:rsidRDefault="008635A3">
      <w:pPr>
        <w:pStyle w:val="P00"/>
        <w:spacing w:before="72"/>
        <w:ind w:left="0" w:right="1134"/>
        <w:rPr>
          <w:rStyle w:val="default"/>
          <w:rFonts w:cs="FrankRuehl"/>
          <w:rtl/>
        </w:rPr>
      </w:pPr>
    </w:p>
    <w:p w14:paraId="733F694F" w14:textId="77777777" w:rsidR="008635A3" w:rsidRDefault="008635A3" w:rsidP="000C2A62">
      <w:pPr>
        <w:pStyle w:val="sig-0"/>
        <w:tabs>
          <w:tab w:val="clear" w:pos="4820"/>
          <w:tab w:val="center" w:pos="5670"/>
        </w:tabs>
        <w:spacing w:before="72"/>
        <w:ind w:left="0" w:right="1134"/>
        <w:rPr>
          <w:rtl/>
        </w:rPr>
      </w:pPr>
      <w:r>
        <w:rPr>
          <w:rtl/>
        </w:rPr>
        <w:t>א</w:t>
      </w:r>
      <w:r>
        <w:rPr>
          <w:rFonts w:hint="cs"/>
          <w:rtl/>
        </w:rPr>
        <w:t>' בניסן</w:t>
      </w:r>
      <w:r>
        <w:rPr>
          <w:rtl/>
        </w:rPr>
        <w:t xml:space="preserve"> </w:t>
      </w:r>
      <w:r>
        <w:rPr>
          <w:rFonts w:hint="cs"/>
          <w:rtl/>
        </w:rPr>
        <w:t>תשמ"ד (3 באפריל 1984)</w:t>
      </w:r>
      <w:r>
        <w:rPr>
          <w:rtl/>
        </w:rPr>
        <w:tab/>
      </w:r>
      <w:r>
        <w:rPr>
          <w:rFonts w:hint="cs"/>
          <w:rtl/>
        </w:rPr>
        <w:t>אהרון אוזן</w:t>
      </w:r>
    </w:p>
    <w:p w14:paraId="62B7F861" w14:textId="77777777" w:rsidR="008635A3" w:rsidRDefault="008635A3" w:rsidP="000C2A62">
      <w:pPr>
        <w:pStyle w:val="sig-1"/>
        <w:widowControl/>
        <w:tabs>
          <w:tab w:val="clear" w:pos="851"/>
          <w:tab w:val="clear" w:pos="2835"/>
          <w:tab w:val="clear" w:pos="4820"/>
          <w:tab w:val="center" w:pos="5670"/>
        </w:tabs>
        <w:ind w:left="0" w:right="1134"/>
        <w:rPr>
          <w:rtl/>
        </w:rPr>
      </w:pPr>
      <w:r>
        <w:rPr>
          <w:rtl/>
        </w:rPr>
        <w:tab/>
      </w:r>
      <w:r>
        <w:rPr>
          <w:rFonts w:hint="cs"/>
          <w:rtl/>
        </w:rPr>
        <w:t>שר העבודה והרווחה</w:t>
      </w:r>
    </w:p>
    <w:p w14:paraId="46C084AB" w14:textId="77777777" w:rsidR="008635A3" w:rsidRDefault="008635A3">
      <w:pPr>
        <w:pStyle w:val="P00"/>
        <w:spacing w:before="72"/>
        <w:ind w:left="0" w:right="1134"/>
        <w:rPr>
          <w:rStyle w:val="default"/>
          <w:rFonts w:cs="FrankRuehl"/>
          <w:rtl/>
        </w:rPr>
      </w:pPr>
    </w:p>
    <w:p w14:paraId="62AE6F62" w14:textId="77777777" w:rsidR="008635A3" w:rsidRDefault="008635A3">
      <w:pPr>
        <w:pStyle w:val="P00"/>
        <w:spacing w:before="72"/>
        <w:ind w:left="0" w:right="1134"/>
        <w:rPr>
          <w:rStyle w:val="default"/>
          <w:rFonts w:cs="FrankRuehl"/>
          <w:rtl/>
        </w:rPr>
      </w:pPr>
    </w:p>
    <w:p w14:paraId="58F3E595" w14:textId="77777777" w:rsidR="008635A3" w:rsidRDefault="008635A3">
      <w:pPr>
        <w:pStyle w:val="P00"/>
        <w:spacing w:before="72"/>
        <w:ind w:left="0" w:right="1134"/>
        <w:rPr>
          <w:rStyle w:val="default"/>
          <w:rFonts w:cs="FrankRuehl"/>
          <w:rtl/>
        </w:rPr>
      </w:pPr>
      <w:bookmarkStart w:id="50" w:name="LawPartEnd"/>
    </w:p>
    <w:bookmarkEnd w:id="50"/>
    <w:p w14:paraId="1FBB5CF2" w14:textId="77777777" w:rsidR="00C92192" w:rsidRDefault="00C92192">
      <w:pPr>
        <w:pStyle w:val="P00"/>
        <w:spacing w:before="72"/>
        <w:ind w:left="0" w:right="1134"/>
        <w:rPr>
          <w:rStyle w:val="default"/>
          <w:rFonts w:cs="FrankRuehl"/>
          <w:rtl/>
        </w:rPr>
      </w:pPr>
    </w:p>
    <w:p w14:paraId="71E98541" w14:textId="77777777" w:rsidR="00D7585B" w:rsidRDefault="00D7585B" w:rsidP="00D7585B">
      <w:pPr>
        <w:pStyle w:val="P00"/>
        <w:spacing w:before="72"/>
        <w:ind w:left="0" w:right="1134"/>
        <w:jc w:val="center"/>
        <w:rPr>
          <w:rStyle w:val="default"/>
          <w:rFonts w:cs="David"/>
          <w:color w:val="0000FF"/>
          <w:szCs w:val="24"/>
          <w:u w:val="single"/>
          <w:rtl/>
        </w:rPr>
      </w:pPr>
      <w:hyperlink r:id="rId35" w:history="1">
        <w:r>
          <w:rPr>
            <w:rStyle w:val="default"/>
            <w:rFonts w:cs="David"/>
            <w:color w:val="0000FF"/>
            <w:szCs w:val="24"/>
            <w:u w:val="single"/>
            <w:rtl/>
          </w:rPr>
          <w:t>הודעה למנויים על עריכה ושינויים במסמכי פסיקה, חקיקה ועוד באתר נבו - הקש כאן</w:t>
        </w:r>
      </w:hyperlink>
    </w:p>
    <w:p w14:paraId="26AA0A8C" w14:textId="77777777" w:rsidR="008635A3" w:rsidRPr="00D7585B" w:rsidRDefault="008635A3" w:rsidP="00D7585B">
      <w:pPr>
        <w:pStyle w:val="P00"/>
        <w:spacing w:before="72"/>
        <w:ind w:left="0" w:right="1134"/>
        <w:jc w:val="center"/>
        <w:rPr>
          <w:rStyle w:val="default"/>
          <w:rFonts w:cs="David"/>
          <w:color w:val="0000FF"/>
          <w:szCs w:val="24"/>
          <w:u w:val="single"/>
          <w:rtl/>
        </w:rPr>
      </w:pPr>
    </w:p>
    <w:sectPr w:rsidR="008635A3" w:rsidRPr="00D7585B">
      <w:headerReference w:type="even" r:id="rId36"/>
      <w:headerReference w:type="default" r:id="rId37"/>
      <w:footerReference w:type="even" r:id="rId38"/>
      <w:footerReference w:type="default" r:id="rId3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C97A1" w14:textId="77777777" w:rsidR="00130DD9" w:rsidRDefault="00130DD9">
      <w:r>
        <w:separator/>
      </w:r>
    </w:p>
  </w:endnote>
  <w:endnote w:type="continuationSeparator" w:id="0">
    <w:p w14:paraId="16DA522C" w14:textId="77777777" w:rsidR="00130DD9" w:rsidRDefault="00130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0AE87" w14:textId="77777777" w:rsidR="008635A3" w:rsidRDefault="008635A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3FF42E69" w14:textId="77777777" w:rsidR="008635A3" w:rsidRDefault="008635A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5A542EC" w14:textId="77777777" w:rsidR="008635A3" w:rsidRDefault="008635A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7585B">
      <w:rPr>
        <w:rFonts w:cs="TopType Jerushalmi"/>
        <w:noProof/>
        <w:color w:val="000000"/>
        <w:sz w:val="14"/>
        <w:szCs w:val="14"/>
      </w:rPr>
      <w:t>Z:\00000000000000000000000=2014------------------------\05-May\2014-05-28\LawsForHofit\03\039_079.doc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34F6" w14:textId="77777777" w:rsidR="008635A3" w:rsidRDefault="008635A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B011D9">
      <w:rPr>
        <w:rFonts w:hAnsi="FrankRuehl"/>
        <w:noProof/>
        <w:sz w:val="24"/>
        <w:szCs w:val="24"/>
        <w:rtl/>
      </w:rPr>
      <w:t>5</w:t>
    </w:r>
    <w:r>
      <w:rPr>
        <w:rFonts w:hAnsi="FrankRuehl"/>
        <w:sz w:val="24"/>
        <w:szCs w:val="24"/>
        <w:rtl/>
      </w:rPr>
      <w:fldChar w:fldCharType="end"/>
    </w:r>
  </w:p>
  <w:p w14:paraId="4766AEFD" w14:textId="77777777" w:rsidR="008635A3" w:rsidRDefault="008635A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953FDA5" w14:textId="77777777" w:rsidR="008635A3" w:rsidRDefault="008635A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7585B">
      <w:rPr>
        <w:rFonts w:cs="TopType Jerushalmi"/>
        <w:noProof/>
        <w:color w:val="000000"/>
        <w:sz w:val="14"/>
        <w:szCs w:val="14"/>
      </w:rPr>
      <w:t>Z:\00000000000000000000000=2014------------------------\05-May\2014-05-28\LawsForHofit\03\039_079.doc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19E05" w14:textId="77777777" w:rsidR="00130DD9" w:rsidRDefault="00130DD9">
      <w:pPr>
        <w:spacing w:before="60" w:line="240" w:lineRule="auto"/>
        <w:ind w:right="1134"/>
      </w:pPr>
      <w:r>
        <w:separator/>
      </w:r>
    </w:p>
  </w:footnote>
  <w:footnote w:type="continuationSeparator" w:id="0">
    <w:p w14:paraId="19010E91" w14:textId="77777777" w:rsidR="00130DD9" w:rsidRDefault="00130DD9">
      <w:pPr>
        <w:spacing w:before="60" w:line="240" w:lineRule="auto"/>
        <w:ind w:right="1134"/>
      </w:pPr>
      <w:r>
        <w:separator/>
      </w:r>
    </w:p>
  </w:footnote>
  <w:footnote w:id="1">
    <w:p w14:paraId="64AF66E4" w14:textId="77777777" w:rsidR="008635A3" w:rsidRDefault="008635A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תשמ"ד מס' 4622</w:t>
        </w:r>
      </w:hyperlink>
      <w:r>
        <w:rPr>
          <w:rFonts w:hint="cs"/>
          <w:sz w:val="20"/>
          <w:rtl/>
        </w:rPr>
        <w:t xml:space="preserve"> מיום 29.4.1984 עמ' 1377.</w:t>
      </w:r>
    </w:p>
    <w:p w14:paraId="380B33A3" w14:textId="77777777" w:rsidR="008635A3" w:rsidRDefault="008635A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ק"ת תשנ"ט מס' 5994</w:t>
        </w:r>
      </w:hyperlink>
      <w:r>
        <w:rPr>
          <w:rFonts w:hint="cs"/>
          <w:sz w:val="20"/>
          <w:rtl/>
        </w:rPr>
        <w:t xml:space="preserve"> מיום 5.8.1999 עמ' 1116 </w:t>
      </w:r>
      <w:r>
        <w:rPr>
          <w:sz w:val="20"/>
          <w:rtl/>
        </w:rPr>
        <w:t>–</w:t>
      </w:r>
      <w:r>
        <w:rPr>
          <w:rFonts w:hint="cs"/>
          <w:sz w:val="20"/>
          <w:rtl/>
        </w:rPr>
        <w:t xml:space="preserve"> תק' תשנ"ט-1999; תחילתן ביום 10.9.1997 ור' תקנה 2 לענין תחולה.</w:t>
      </w:r>
    </w:p>
    <w:p w14:paraId="20C8C2E4" w14:textId="77777777" w:rsidR="008635A3" w:rsidRDefault="008635A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rFonts w:hint="cs"/>
            <w:sz w:val="20"/>
            <w:rtl/>
          </w:rPr>
          <w:t>ק"ת תשס"ו מס</w:t>
        </w:r>
        <w:r>
          <w:rPr>
            <w:rStyle w:val="Hyperlink"/>
            <w:rFonts w:hint="cs"/>
            <w:sz w:val="20"/>
            <w:rtl/>
          </w:rPr>
          <w:t>'</w:t>
        </w:r>
        <w:r>
          <w:rPr>
            <w:rStyle w:val="Hyperlink"/>
            <w:rFonts w:hint="cs"/>
            <w:sz w:val="20"/>
            <w:rtl/>
          </w:rPr>
          <w:t xml:space="preserve"> 6506</w:t>
        </w:r>
      </w:hyperlink>
      <w:r>
        <w:rPr>
          <w:rFonts w:hint="cs"/>
          <w:sz w:val="20"/>
          <w:rtl/>
        </w:rPr>
        <w:t xml:space="preserve"> מיום 8.8.2006 עמ' 1054 </w:t>
      </w:r>
      <w:r>
        <w:rPr>
          <w:sz w:val="20"/>
          <w:rtl/>
        </w:rPr>
        <w:t>–</w:t>
      </w:r>
      <w:r>
        <w:rPr>
          <w:rFonts w:hint="cs"/>
          <w:sz w:val="20"/>
          <w:rtl/>
        </w:rPr>
        <w:t xml:space="preserve"> תק' תשס"ו-2006; ר' תקנה 2 לענין תחולה.</w:t>
      </w:r>
    </w:p>
    <w:p w14:paraId="50E97407" w14:textId="77777777" w:rsidR="00477E8A" w:rsidRDefault="00477E8A" w:rsidP="00477E8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E360D9" w:rsidRPr="00477E8A">
          <w:rPr>
            <w:rStyle w:val="Hyperlink"/>
            <w:rFonts w:hint="cs"/>
            <w:sz w:val="20"/>
            <w:rtl/>
          </w:rPr>
          <w:t>ק"ת תשס"ח מס' 6675</w:t>
        </w:r>
      </w:hyperlink>
      <w:r w:rsidR="00E360D9">
        <w:rPr>
          <w:rFonts w:hint="cs"/>
          <w:sz w:val="20"/>
          <w:rtl/>
        </w:rPr>
        <w:t xml:space="preserve"> מיום 28.5.2008 עמ' 915 </w:t>
      </w:r>
      <w:r w:rsidR="00E360D9">
        <w:rPr>
          <w:sz w:val="20"/>
          <w:rtl/>
        </w:rPr>
        <w:t>–</w:t>
      </w:r>
      <w:r w:rsidR="00E360D9">
        <w:rPr>
          <w:rFonts w:hint="cs"/>
          <w:sz w:val="20"/>
          <w:rtl/>
        </w:rPr>
        <w:t xml:space="preserve"> תק' תשס"ח-2008; תחילתן ביום 1.6.2008 ור' תקנה 2 לענין תחולה.</w:t>
      </w:r>
    </w:p>
    <w:p w14:paraId="27150A29" w14:textId="77777777" w:rsidR="008954DF" w:rsidRDefault="00F0084E" w:rsidP="008954D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3A36E6" w:rsidRPr="00F0084E">
          <w:rPr>
            <w:rStyle w:val="Hyperlink"/>
            <w:rFonts w:hint="cs"/>
            <w:sz w:val="20"/>
            <w:rtl/>
          </w:rPr>
          <w:t>ק"ת תשע"ו מס' 7584</w:t>
        </w:r>
      </w:hyperlink>
      <w:r w:rsidR="003A36E6">
        <w:rPr>
          <w:rFonts w:hint="cs"/>
          <w:sz w:val="20"/>
          <w:rtl/>
        </w:rPr>
        <w:t xml:space="preserve"> מיום 22.12.2015 עמ' 304 </w:t>
      </w:r>
      <w:r w:rsidR="003A36E6">
        <w:rPr>
          <w:sz w:val="20"/>
          <w:rtl/>
        </w:rPr>
        <w:t>–</w:t>
      </w:r>
      <w:r w:rsidR="003A36E6">
        <w:rPr>
          <w:rFonts w:hint="cs"/>
          <w:sz w:val="20"/>
          <w:rtl/>
        </w:rPr>
        <w:t xml:space="preserve"> תק' תשע"ו-2015; ר' תקנה 2 לענין תחילה ותחולה.</w:t>
      </w:r>
      <w:r w:rsidR="00831F00">
        <w:rPr>
          <w:rFonts w:hint="cs"/>
          <w:sz w:val="20"/>
          <w:rtl/>
        </w:rPr>
        <w:t xml:space="preserve"> תוקנו </w:t>
      </w:r>
      <w:hyperlink r:id="rId6" w:history="1">
        <w:r w:rsidR="00831F00" w:rsidRPr="008954DF">
          <w:rPr>
            <w:rStyle w:val="Hyperlink"/>
            <w:rFonts w:hint="cs"/>
            <w:sz w:val="20"/>
            <w:rtl/>
          </w:rPr>
          <w:t>ק"ת תשע"ו מס' 7678</w:t>
        </w:r>
      </w:hyperlink>
      <w:r w:rsidR="00831F00">
        <w:rPr>
          <w:rFonts w:hint="cs"/>
          <w:sz w:val="20"/>
          <w:rtl/>
        </w:rPr>
        <w:t xml:space="preserve"> מיום 29.6.2016 עמ' 1461 </w:t>
      </w:r>
      <w:r w:rsidR="00831F00">
        <w:rPr>
          <w:sz w:val="20"/>
          <w:rtl/>
        </w:rPr>
        <w:t>–</w:t>
      </w:r>
      <w:r w:rsidR="00831F00">
        <w:rPr>
          <w:rFonts w:hint="cs"/>
          <w:sz w:val="20"/>
          <w:rtl/>
        </w:rPr>
        <w:t xml:space="preserve"> תק' תשע"ו-2015 (תיקון) תשע"ו-2016.</w:t>
      </w:r>
    </w:p>
    <w:p w14:paraId="6D3383A9" w14:textId="77777777" w:rsidR="003A36E6" w:rsidRDefault="003A36E6" w:rsidP="003A36E6">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2. (א) תחילתן של תקנות אלה באחד בחודש שלאחר תום </w:t>
      </w:r>
      <w:r w:rsidRPr="007D2AC7">
        <w:rPr>
          <w:rFonts w:hint="cs"/>
          <w:strike/>
          <w:sz w:val="20"/>
          <w:rtl/>
        </w:rPr>
        <w:t>שישה</w:t>
      </w:r>
      <w:r w:rsidR="007D2AC7">
        <w:rPr>
          <w:rFonts w:hint="cs"/>
          <w:sz w:val="20"/>
          <w:rtl/>
        </w:rPr>
        <w:t xml:space="preserve"> </w:t>
      </w:r>
      <w:r w:rsidR="007D2AC7">
        <w:rPr>
          <w:rFonts w:hint="cs"/>
          <w:sz w:val="20"/>
          <w:u w:val="single"/>
          <w:rtl/>
        </w:rPr>
        <w:t>תשעה</w:t>
      </w:r>
      <w:r>
        <w:rPr>
          <w:rFonts w:hint="cs"/>
          <w:sz w:val="20"/>
          <w:rtl/>
        </w:rPr>
        <w:t xml:space="preserve"> חודשים מיום פרסומן (להלן </w:t>
      </w:r>
      <w:r>
        <w:rPr>
          <w:sz w:val="20"/>
          <w:rtl/>
        </w:rPr>
        <w:t>–</w:t>
      </w:r>
      <w:r>
        <w:rPr>
          <w:rFonts w:hint="cs"/>
          <w:sz w:val="20"/>
          <w:rtl/>
        </w:rPr>
        <w:t xml:space="preserve"> יום התחילה), והן יחולו על מי שעניינו נדון בוועדה או בוועדה לעררים מיום התחילה ולאחריו.</w:t>
      </w:r>
    </w:p>
    <w:p w14:paraId="6C4ED025" w14:textId="77777777" w:rsidR="003A36E6" w:rsidRDefault="003A36E6" w:rsidP="003A36E6">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(ב) על אף האמור בתקנת משנה (א), אם לאחר יום התחילה, קבעה ועדה או ועדה לעררים את דרגת נכותו הרפואית של תובע על פי פרט 2 לחלק א' לתוספת לתקנות הביטוח הלאומי (קביעת דרגת נכות לנפגעי עבודה), התשט"ז-1956, כנוסחו ערב יום תחילתן של תקנות הביטוח הלאומי (קביעת דרגת נכות לנפגעי עבודה) (תיקון), התשע"ו-2015, ימשיך לחול לגביו נוסח התקנות העיקריות ערב תיקונן בתקנות אלה.</w:t>
      </w:r>
    </w:p>
    <w:p w14:paraId="26940F0F" w14:textId="77777777" w:rsidR="00B011D9" w:rsidRPr="003A36E6" w:rsidRDefault="000F2BBB" w:rsidP="00B011D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FE60A0" w:rsidRPr="000F2BBB">
          <w:rPr>
            <w:rStyle w:val="Hyperlink"/>
            <w:rFonts w:hint="cs"/>
            <w:sz w:val="20"/>
            <w:rtl/>
          </w:rPr>
          <w:t>ק"ת תשע"ו מס' 7642</w:t>
        </w:r>
      </w:hyperlink>
      <w:r w:rsidR="00FE60A0">
        <w:rPr>
          <w:rFonts w:hint="cs"/>
          <w:sz w:val="20"/>
          <w:rtl/>
        </w:rPr>
        <w:t xml:space="preserve"> מיום 6.4.2016 עמ' 974 </w:t>
      </w:r>
      <w:r w:rsidR="00FE60A0">
        <w:rPr>
          <w:sz w:val="20"/>
          <w:rtl/>
        </w:rPr>
        <w:t>–</w:t>
      </w:r>
      <w:r w:rsidR="00FE60A0">
        <w:rPr>
          <w:rFonts w:hint="cs"/>
          <w:sz w:val="20"/>
          <w:rtl/>
        </w:rPr>
        <w:t xml:space="preserve"> </w:t>
      </w:r>
      <w:r w:rsidR="00CC15C0">
        <w:rPr>
          <w:rFonts w:hint="cs"/>
          <w:sz w:val="20"/>
          <w:rtl/>
        </w:rPr>
        <w:t>הוראת שעה</w:t>
      </w:r>
      <w:r w:rsidR="00FE60A0">
        <w:rPr>
          <w:rFonts w:hint="cs"/>
          <w:sz w:val="20"/>
          <w:rtl/>
        </w:rPr>
        <w:t xml:space="preserve"> תשע"ו-2016; </w:t>
      </w:r>
      <w:r w:rsidR="00CC15C0">
        <w:rPr>
          <w:rFonts w:hint="cs"/>
          <w:sz w:val="20"/>
          <w:rtl/>
        </w:rPr>
        <w:t xml:space="preserve">תוקפה </w:t>
      </w:r>
      <w:r w:rsidR="00FE60A0">
        <w:rPr>
          <w:rFonts w:hint="cs"/>
          <w:sz w:val="20"/>
          <w:rtl/>
        </w:rPr>
        <w:t xml:space="preserve">מיום 1.5.2016 עד יום </w:t>
      </w:r>
      <w:r w:rsidR="00CC15C0">
        <w:rPr>
          <w:rFonts w:hint="cs"/>
          <w:sz w:val="20"/>
          <w:rtl/>
        </w:rPr>
        <w:t>1.5.202</w:t>
      </w:r>
      <w:r w:rsidR="00BA1D03">
        <w:rPr>
          <w:rFonts w:hint="cs"/>
          <w:sz w:val="20"/>
          <w:rtl/>
        </w:rPr>
        <w:t>4</w:t>
      </w:r>
      <w:r w:rsidR="00FE60A0">
        <w:rPr>
          <w:rFonts w:hint="cs"/>
          <w:sz w:val="20"/>
          <w:rtl/>
        </w:rPr>
        <w:t>.</w:t>
      </w:r>
      <w:r w:rsidR="00CC15C0">
        <w:rPr>
          <w:rFonts w:hint="cs"/>
          <w:sz w:val="20"/>
          <w:rtl/>
        </w:rPr>
        <w:t xml:space="preserve"> </w:t>
      </w:r>
      <w:bookmarkStart w:id="0" w:name="_Hlk41976864"/>
      <w:r w:rsidR="00CC15C0">
        <w:rPr>
          <w:rFonts w:hint="cs"/>
          <w:sz w:val="20"/>
          <w:rtl/>
        </w:rPr>
        <w:t xml:space="preserve">תוקנה </w:t>
      </w:r>
      <w:hyperlink r:id="rId8" w:history="1">
        <w:r w:rsidR="00CC15C0" w:rsidRPr="005679F2">
          <w:rPr>
            <w:rStyle w:val="Hyperlink"/>
            <w:rFonts w:hint="cs"/>
            <w:sz w:val="20"/>
            <w:rtl/>
          </w:rPr>
          <w:t>ק"ת תש"ף מס' 8580</w:t>
        </w:r>
      </w:hyperlink>
      <w:r w:rsidR="00CC15C0">
        <w:rPr>
          <w:rFonts w:hint="cs"/>
          <w:sz w:val="20"/>
          <w:rtl/>
        </w:rPr>
        <w:t xml:space="preserve"> מיום 1.6.2020 עמ' 147</w:t>
      </w:r>
      <w:r w:rsidR="00E3448A">
        <w:rPr>
          <w:rFonts w:hint="cs"/>
          <w:sz w:val="20"/>
          <w:rtl/>
        </w:rPr>
        <w:t>7</w:t>
      </w:r>
      <w:r w:rsidR="00CC15C0">
        <w:rPr>
          <w:rFonts w:hint="cs"/>
          <w:sz w:val="20"/>
          <w:rtl/>
        </w:rPr>
        <w:t xml:space="preserve"> </w:t>
      </w:r>
      <w:r w:rsidR="00CC15C0">
        <w:rPr>
          <w:sz w:val="20"/>
          <w:rtl/>
        </w:rPr>
        <w:t>–</w:t>
      </w:r>
      <w:r w:rsidR="00CC15C0">
        <w:rPr>
          <w:rFonts w:hint="cs"/>
          <w:sz w:val="20"/>
          <w:rtl/>
        </w:rPr>
        <w:t xml:space="preserve"> תק' (מס' 2) תשע"ו-2016 (תיקון) תש"ף-2020.</w:t>
      </w:r>
      <w:bookmarkEnd w:id="0"/>
      <w:r w:rsidR="00BA1D03">
        <w:rPr>
          <w:rFonts w:hint="cs"/>
          <w:sz w:val="20"/>
          <w:rtl/>
        </w:rPr>
        <w:t xml:space="preserve"> </w:t>
      </w:r>
      <w:hyperlink r:id="rId9" w:history="1">
        <w:r w:rsidR="00BA1D03" w:rsidRPr="00B011D9">
          <w:rPr>
            <w:rStyle w:val="Hyperlink"/>
            <w:rFonts w:hint="cs"/>
            <w:sz w:val="20"/>
            <w:rtl/>
          </w:rPr>
          <w:t>ק"ת תשפ"ב מס' 10163</w:t>
        </w:r>
      </w:hyperlink>
      <w:r w:rsidR="00BA1D03">
        <w:rPr>
          <w:rFonts w:hint="cs"/>
          <w:sz w:val="20"/>
          <w:rtl/>
        </w:rPr>
        <w:t xml:space="preserve"> מיום 18.5.2022 עמ' 2910 </w:t>
      </w:r>
      <w:r w:rsidR="00BA1D03">
        <w:rPr>
          <w:sz w:val="20"/>
          <w:rtl/>
        </w:rPr>
        <w:t>–</w:t>
      </w:r>
      <w:r w:rsidR="00BA1D03">
        <w:rPr>
          <w:rFonts w:hint="cs"/>
          <w:sz w:val="20"/>
          <w:rtl/>
        </w:rPr>
        <w:t xml:space="preserve"> הוראת שעה תשע"ו-2016 (תיקון מס' 2) תשפ"ב-2022; תחילתן ביום 1.5.2022 ותחולתן על מי שעניינו נדון בוועדה לעררים מיום התחילה.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FE683" w14:textId="77777777" w:rsidR="008635A3" w:rsidRDefault="008635A3">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הביטוח הלאומי (ביטוח נכות) (קביעת אחוזי נכות רפואית, מינוי ועדות לעררים והוראות שונות), תשמ"ד- 1984</w:t>
    </w:r>
  </w:p>
  <w:p w14:paraId="118AF7AD" w14:textId="77777777" w:rsidR="008635A3" w:rsidRDefault="008635A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B4C5149" w14:textId="77777777" w:rsidR="008635A3" w:rsidRDefault="008635A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1AB2" w14:textId="77777777" w:rsidR="008635A3" w:rsidRDefault="008635A3">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הביטוח הלאומי (ביטוח נכות) (קביעת אחוזי נכות רפואית, מינוי ועדות לעררים והוראות שונות), תשמ"ד-1984</w:t>
    </w:r>
  </w:p>
  <w:p w14:paraId="757AE10C" w14:textId="77777777" w:rsidR="008635A3" w:rsidRDefault="008635A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06188705" w14:textId="77777777" w:rsidR="008635A3" w:rsidRDefault="008635A3">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60D9"/>
    <w:rsid w:val="00063D25"/>
    <w:rsid w:val="0006570D"/>
    <w:rsid w:val="000957E8"/>
    <w:rsid w:val="000C2A62"/>
    <w:rsid w:val="000F2BBB"/>
    <w:rsid w:val="00130DD9"/>
    <w:rsid w:val="001D3EF0"/>
    <w:rsid w:val="00346DD1"/>
    <w:rsid w:val="003A36E6"/>
    <w:rsid w:val="00477E8A"/>
    <w:rsid w:val="005679F2"/>
    <w:rsid w:val="005720C6"/>
    <w:rsid w:val="005F160D"/>
    <w:rsid w:val="006C29D2"/>
    <w:rsid w:val="007C00FD"/>
    <w:rsid w:val="007D2AC7"/>
    <w:rsid w:val="00831F00"/>
    <w:rsid w:val="008635A3"/>
    <w:rsid w:val="008954DF"/>
    <w:rsid w:val="0094473B"/>
    <w:rsid w:val="00996272"/>
    <w:rsid w:val="009A1B01"/>
    <w:rsid w:val="009A7AA8"/>
    <w:rsid w:val="009C0639"/>
    <w:rsid w:val="009C0EB2"/>
    <w:rsid w:val="009F6288"/>
    <w:rsid w:val="00A64DFD"/>
    <w:rsid w:val="00A96791"/>
    <w:rsid w:val="00AE08AF"/>
    <w:rsid w:val="00AE1BE7"/>
    <w:rsid w:val="00B011D9"/>
    <w:rsid w:val="00BA1D03"/>
    <w:rsid w:val="00C2127C"/>
    <w:rsid w:val="00C37E6D"/>
    <w:rsid w:val="00C92192"/>
    <w:rsid w:val="00CA46A1"/>
    <w:rsid w:val="00CC15C0"/>
    <w:rsid w:val="00D0308E"/>
    <w:rsid w:val="00D573B7"/>
    <w:rsid w:val="00D7585B"/>
    <w:rsid w:val="00E10197"/>
    <w:rsid w:val="00E3448A"/>
    <w:rsid w:val="00E360D9"/>
    <w:rsid w:val="00F0084E"/>
    <w:rsid w:val="00F614DC"/>
    <w:rsid w:val="00F6423D"/>
    <w:rsid w:val="00FB1E9E"/>
    <w:rsid w:val="00FE4969"/>
    <w:rsid w:val="00FE60A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026DB733"/>
  <w15:chartTrackingRefBased/>
  <w15:docId w15:val="{F7E65C7B-9FEB-4924-B921-0DFC81791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BA1D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06/tak-8580.pdf" TargetMode="External"/><Relationship Id="rId18" Type="http://schemas.openxmlformats.org/officeDocument/2006/relationships/hyperlink" Target="http://www.nevo.co.il/Law_word/law06/TAK-6506.pdf" TargetMode="External"/><Relationship Id="rId26" Type="http://schemas.openxmlformats.org/officeDocument/2006/relationships/hyperlink" Target="https://www.nevo.co.il/Law_word/law06/tak-8580.pdf" TargetMode="External"/><Relationship Id="rId39" Type="http://schemas.openxmlformats.org/officeDocument/2006/relationships/footer" Target="footer2.xml"/><Relationship Id="rId21" Type="http://schemas.openxmlformats.org/officeDocument/2006/relationships/hyperlink" Target="https://www.nevo.co.il/Law_word/law06/tak-10163.pdf" TargetMode="External"/><Relationship Id="rId34" Type="http://schemas.openxmlformats.org/officeDocument/2006/relationships/hyperlink" Target="http://www.nevo.co.il/Law_word/law06/tak-7678.pdf" TargetMode="External"/><Relationship Id="rId7" Type="http://schemas.openxmlformats.org/officeDocument/2006/relationships/hyperlink" Target="https://www.nevo.co.il/Law_word/law06/tak-8580.pdf" TargetMode="External"/><Relationship Id="rId2" Type="http://schemas.openxmlformats.org/officeDocument/2006/relationships/settings" Target="settings.xml"/><Relationship Id="rId16" Type="http://schemas.openxmlformats.org/officeDocument/2006/relationships/hyperlink" Target="https://www.nevo.co.il/Law_word/law06/tak-8580.pdf" TargetMode="External"/><Relationship Id="rId20" Type="http://schemas.openxmlformats.org/officeDocument/2006/relationships/hyperlink" Target="https://www.nevo.co.il/Law_word/law06/tak-8580.pdf" TargetMode="External"/><Relationship Id="rId29" Type="http://schemas.openxmlformats.org/officeDocument/2006/relationships/hyperlink" Target="https://www.nevo.co.il/Law_word/law06/tak-8580.pdf"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7642.pdf" TargetMode="External"/><Relationship Id="rId11" Type="http://schemas.openxmlformats.org/officeDocument/2006/relationships/hyperlink" Target="https://www.nevo.co.il/Law_word/law06/tak-10163.pdf" TargetMode="External"/><Relationship Id="rId24" Type="http://schemas.openxmlformats.org/officeDocument/2006/relationships/hyperlink" Target="https://www.nevo.co.il/Law_word/law06/tak-10163.pdf" TargetMode="External"/><Relationship Id="rId32" Type="http://schemas.openxmlformats.org/officeDocument/2006/relationships/hyperlink" Target="http://web1.nevo.co.il/Law_word/law06/TAK-6675.pdf"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7642.pdf" TargetMode="External"/><Relationship Id="rId23" Type="http://schemas.openxmlformats.org/officeDocument/2006/relationships/hyperlink" Target="https://www.nevo.co.il/Law_word/law06/tak-8580.pdf" TargetMode="External"/><Relationship Id="rId28" Type="http://schemas.openxmlformats.org/officeDocument/2006/relationships/hyperlink" Target="http://www.nevo.co.il/Law_word/law06/tak-7642.pdf" TargetMode="External"/><Relationship Id="rId36" Type="http://schemas.openxmlformats.org/officeDocument/2006/relationships/header" Target="header1.xml"/><Relationship Id="rId10" Type="http://schemas.openxmlformats.org/officeDocument/2006/relationships/hyperlink" Target="https://www.nevo.co.il/Law_word/law06/tak-8580.pdf" TargetMode="External"/><Relationship Id="rId19" Type="http://schemas.openxmlformats.org/officeDocument/2006/relationships/hyperlink" Target="http://www.nevo.co.il/Law_word/law06/tak-7642.pdf" TargetMode="External"/><Relationship Id="rId31" Type="http://schemas.openxmlformats.org/officeDocument/2006/relationships/hyperlink" Target="http://www.nevo.co.il/Law_word/law06/TAK-5994.pdf" TargetMode="External"/><Relationship Id="rId4" Type="http://schemas.openxmlformats.org/officeDocument/2006/relationships/footnotes" Target="footnotes.xml"/><Relationship Id="rId9" Type="http://schemas.openxmlformats.org/officeDocument/2006/relationships/hyperlink" Target="http://www.nevo.co.il/Law_word/law06/tak-7642.pdf" TargetMode="External"/><Relationship Id="rId14" Type="http://schemas.openxmlformats.org/officeDocument/2006/relationships/hyperlink" Target="https://www.nevo.co.il/Law_word/law06/tak-10163.pdf" TargetMode="External"/><Relationship Id="rId22" Type="http://schemas.openxmlformats.org/officeDocument/2006/relationships/hyperlink" Target="http://www.nevo.co.il/Law_word/law06/tak-7642.pdf" TargetMode="External"/><Relationship Id="rId27" Type="http://schemas.openxmlformats.org/officeDocument/2006/relationships/hyperlink" Target="https://www.nevo.co.il/Law_word/law06/tak-10163.pdf" TargetMode="External"/><Relationship Id="rId30" Type="http://schemas.openxmlformats.org/officeDocument/2006/relationships/hyperlink" Target="https://www.nevo.co.il/Law_word/law06/tak-10163.pdf"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s://www.nevo.co.il/Law_word/law06/tak-10163.pdf" TargetMode="External"/><Relationship Id="rId3" Type="http://schemas.openxmlformats.org/officeDocument/2006/relationships/webSettings" Target="webSettings.xml"/><Relationship Id="rId12" Type="http://schemas.openxmlformats.org/officeDocument/2006/relationships/hyperlink" Target="http://www.nevo.co.il/Law_word/law06/tak-7642.pdf" TargetMode="External"/><Relationship Id="rId17" Type="http://schemas.openxmlformats.org/officeDocument/2006/relationships/hyperlink" Target="https://www.nevo.co.il/Law_word/law06/tak-10163.pdf" TargetMode="External"/><Relationship Id="rId25" Type="http://schemas.openxmlformats.org/officeDocument/2006/relationships/hyperlink" Target="http://www.nevo.co.il/Law_word/law06/tak-7642.pdf" TargetMode="External"/><Relationship Id="rId33" Type="http://schemas.openxmlformats.org/officeDocument/2006/relationships/hyperlink" Target="http://www.nevo.co.il/Law_word/law06/tak-7584.pdf" TargetMode="External"/><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06/tak-8580.pdf" TargetMode="External"/><Relationship Id="rId3" Type="http://schemas.openxmlformats.org/officeDocument/2006/relationships/hyperlink" Target="http://www.nevo.co.il/Law_word/law06/TAK-6506.pdf" TargetMode="External"/><Relationship Id="rId7" Type="http://schemas.openxmlformats.org/officeDocument/2006/relationships/hyperlink" Target="http://www.nevo.co.il/Law_word/law06/tak-7642.pdf" TargetMode="External"/><Relationship Id="rId2" Type="http://schemas.openxmlformats.org/officeDocument/2006/relationships/hyperlink" Target="http://www.nevo.co.il/Law_word/law06/TAK-5994.pdf" TargetMode="External"/><Relationship Id="rId1" Type="http://schemas.openxmlformats.org/officeDocument/2006/relationships/hyperlink" Target="http://www.nevo.co.il/Law_word/law06/TAK-4622.pdf" TargetMode="External"/><Relationship Id="rId6" Type="http://schemas.openxmlformats.org/officeDocument/2006/relationships/hyperlink" Target="http://www.nevo.co.il/Law_word/law06/tak-7678.pdf" TargetMode="External"/><Relationship Id="rId5" Type="http://schemas.openxmlformats.org/officeDocument/2006/relationships/hyperlink" Target="http://www.nevo.co.il/Law_word/law06/tak-7584.pdf" TargetMode="External"/><Relationship Id="rId4" Type="http://schemas.openxmlformats.org/officeDocument/2006/relationships/hyperlink" Target="http://www.nevo.co.il/Law_word/law06/TAK-6675.pdf" TargetMode="External"/><Relationship Id="rId9" Type="http://schemas.openxmlformats.org/officeDocument/2006/relationships/hyperlink" Target="https://www.nevo.co.il/law_word/law06/tak-101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3438</Words>
  <Characters>19597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22990</CharactersWithSpaces>
  <SharedDoc>false</SharedDoc>
  <HLinks>
    <vt:vector size="468" baseType="variant">
      <vt:variant>
        <vt:i4>393283</vt:i4>
      </vt:variant>
      <vt:variant>
        <vt:i4>321</vt:i4>
      </vt:variant>
      <vt:variant>
        <vt:i4>0</vt:i4>
      </vt:variant>
      <vt:variant>
        <vt:i4>5</vt:i4>
      </vt:variant>
      <vt:variant>
        <vt:lpwstr>http://www.nevo.co.il/advertisements/nevo-100.doc</vt:lpwstr>
      </vt:variant>
      <vt:variant>
        <vt:lpwstr/>
      </vt:variant>
      <vt:variant>
        <vt:i4>7929862</vt:i4>
      </vt:variant>
      <vt:variant>
        <vt:i4>318</vt:i4>
      </vt:variant>
      <vt:variant>
        <vt:i4>0</vt:i4>
      </vt:variant>
      <vt:variant>
        <vt:i4>5</vt:i4>
      </vt:variant>
      <vt:variant>
        <vt:lpwstr>http://www.nevo.co.il/Law_word/law06/tak-7678.pdf</vt:lpwstr>
      </vt:variant>
      <vt:variant>
        <vt:lpwstr/>
      </vt:variant>
      <vt:variant>
        <vt:i4>7733257</vt:i4>
      </vt:variant>
      <vt:variant>
        <vt:i4>315</vt:i4>
      </vt:variant>
      <vt:variant>
        <vt:i4>0</vt:i4>
      </vt:variant>
      <vt:variant>
        <vt:i4>5</vt:i4>
      </vt:variant>
      <vt:variant>
        <vt:lpwstr>http://www.nevo.co.il/Law_word/law06/tak-7584.pdf</vt:lpwstr>
      </vt:variant>
      <vt:variant>
        <vt:lpwstr/>
      </vt:variant>
      <vt:variant>
        <vt:i4>2949134</vt:i4>
      </vt:variant>
      <vt:variant>
        <vt:i4>312</vt:i4>
      </vt:variant>
      <vt:variant>
        <vt:i4>0</vt:i4>
      </vt:variant>
      <vt:variant>
        <vt:i4>5</vt:i4>
      </vt:variant>
      <vt:variant>
        <vt:lpwstr>http://web1.nevo.co.il/Law_word/law06/TAK-6675.pdf</vt:lpwstr>
      </vt:variant>
      <vt:variant>
        <vt:lpwstr/>
      </vt:variant>
      <vt:variant>
        <vt:i4>7667717</vt:i4>
      </vt:variant>
      <vt:variant>
        <vt:i4>309</vt:i4>
      </vt:variant>
      <vt:variant>
        <vt:i4>0</vt:i4>
      </vt:variant>
      <vt:variant>
        <vt:i4>5</vt:i4>
      </vt:variant>
      <vt:variant>
        <vt:lpwstr>http://www.nevo.co.il/Law_word/law06/TAK-5994.pdf</vt:lpwstr>
      </vt:variant>
      <vt:variant>
        <vt:lpwstr/>
      </vt:variant>
      <vt:variant>
        <vt:i4>2883611</vt:i4>
      </vt:variant>
      <vt:variant>
        <vt:i4>306</vt:i4>
      </vt:variant>
      <vt:variant>
        <vt:i4>0</vt:i4>
      </vt:variant>
      <vt:variant>
        <vt:i4>5</vt:i4>
      </vt:variant>
      <vt:variant>
        <vt:lpwstr>https://www.nevo.co.il/Law_word/law06/tak-10163.pdf</vt:lpwstr>
      </vt:variant>
      <vt:variant>
        <vt:lpwstr/>
      </vt:variant>
      <vt:variant>
        <vt:i4>7536658</vt:i4>
      </vt:variant>
      <vt:variant>
        <vt:i4>303</vt:i4>
      </vt:variant>
      <vt:variant>
        <vt:i4>0</vt:i4>
      </vt:variant>
      <vt:variant>
        <vt:i4>5</vt:i4>
      </vt:variant>
      <vt:variant>
        <vt:lpwstr>https://www.nevo.co.il/Law_word/law06/tak-8580.pdf</vt:lpwstr>
      </vt:variant>
      <vt:variant>
        <vt:lpwstr/>
      </vt:variant>
      <vt:variant>
        <vt:i4>7995404</vt:i4>
      </vt:variant>
      <vt:variant>
        <vt:i4>300</vt:i4>
      </vt:variant>
      <vt:variant>
        <vt:i4>0</vt:i4>
      </vt:variant>
      <vt:variant>
        <vt:i4>5</vt:i4>
      </vt:variant>
      <vt:variant>
        <vt:lpwstr>http://www.nevo.co.il/Law_word/law06/tak-7642.pdf</vt:lpwstr>
      </vt:variant>
      <vt:variant>
        <vt:lpwstr/>
      </vt:variant>
      <vt:variant>
        <vt:i4>2883611</vt:i4>
      </vt:variant>
      <vt:variant>
        <vt:i4>297</vt:i4>
      </vt:variant>
      <vt:variant>
        <vt:i4>0</vt:i4>
      </vt:variant>
      <vt:variant>
        <vt:i4>5</vt:i4>
      </vt:variant>
      <vt:variant>
        <vt:lpwstr>https://www.nevo.co.il/Law_word/law06/tak-10163.pdf</vt:lpwstr>
      </vt:variant>
      <vt:variant>
        <vt:lpwstr/>
      </vt:variant>
      <vt:variant>
        <vt:i4>7536658</vt:i4>
      </vt:variant>
      <vt:variant>
        <vt:i4>294</vt:i4>
      </vt:variant>
      <vt:variant>
        <vt:i4>0</vt:i4>
      </vt:variant>
      <vt:variant>
        <vt:i4>5</vt:i4>
      </vt:variant>
      <vt:variant>
        <vt:lpwstr>https://www.nevo.co.il/Law_word/law06/tak-8580.pdf</vt:lpwstr>
      </vt:variant>
      <vt:variant>
        <vt:lpwstr/>
      </vt:variant>
      <vt:variant>
        <vt:i4>7995404</vt:i4>
      </vt:variant>
      <vt:variant>
        <vt:i4>291</vt:i4>
      </vt:variant>
      <vt:variant>
        <vt:i4>0</vt:i4>
      </vt:variant>
      <vt:variant>
        <vt:i4>5</vt:i4>
      </vt:variant>
      <vt:variant>
        <vt:lpwstr>http://www.nevo.co.il/Law_word/law06/tak-7642.pdf</vt:lpwstr>
      </vt:variant>
      <vt:variant>
        <vt:lpwstr/>
      </vt:variant>
      <vt:variant>
        <vt:i4>2883611</vt:i4>
      </vt:variant>
      <vt:variant>
        <vt:i4>288</vt:i4>
      </vt:variant>
      <vt:variant>
        <vt:i4>0</vt:i4>
      </vt:variant>
      <vt:variant>
        <vt:i4>5</vt:i4>
      </vt:variant>
      <vt:variant>
        <vt:lpwstr>https://www.nevo.co.il/Law_word/law06/tak-10163.pdf</vt:lpwstr>
      </vt:variant>
      <vt:variant>
        <vt:lpwstr/>
      </vt:variant>
      <vt:variant>
        <vt:i4>7536658</vt:i4>
      </vt:variant>
      <vt:variant>
        <vt:i4>285</vt:i4>
      </vt:variant>
      <vt:variant>
        <vt:i4>0</vt:i4>
      </vt:variant>
      <vt:variant>
        <vt:i4>5</vt:i4>
      </vt:variant>
      <vt:variant>
        <vt:lpwstr>https://www.nevo.co.il/Law_word/law06/tak-8580.pdf</vt:lpwstr>
      </vt:variant>
      <vt:variant>
        <vt:lpwstr/>
      </vt:variant>
      <vt:variant>
        <vt:i4>7995404</vt:i4>
      </vt:variant>
      <vt:variant>
        <vt:i4>282</vt:i4>
      </vt:variant>
      <vt:variant>
        <vt:i4>0</vt:i4>
      </vt:variant>
      <vt:variant>
        <vt:i4>5</vt:i4>
      </vt:variant>
      <vt:variant>
        <vt:lpwstr>http://www.nevo.co.il/Law_word/law06/tak-7642.pdf</vt:lpwstr>
      </vt:variant>
      <vt:variant>
        <vt:lpwstr/>
      </vt:variant>
      <vt:variant>
        <vt:i4>2883611</vt:i4>
      </vt:variant>
      <vt:variant>
        <vt:i4>279</vt:i4>
      </vt:variant>
      <vt:variant>
        <vt:i4>0</vt:i4>
      </vt:variant>
      <vt:variant>
        <vt:i4>5</vt:i4>
      </vt:variant>
      <vt:variant>
        <vt:lpwstr>https://www.nevo.co.il/Law_word/law06/tak-10163.pdf</vt:lpwstr>
      </vt:variant>
      <vt:variant>
        <vt:lpwstr/>
      </vt:variant>
      <vt:variant>
        <vt:i4>7536658</vt:i4>
      </vt:variant>
      <vt:variant>
        <vt:i4>276</vt:i4>
      </vt:variant>
      <vt:variant>
        <vt:i4>0</vt:i4>
      </vt:variant>
      <vt:variant>
        <vt:i4>5</vt:i4>
      </vt:variant>
      <vt:variant>
        <vt:lpwstr>https://www.nevo.co.il/Law_word/law06/tak-8580.pdf</vt:lpwstr>
      </vt:variant>
      <vt:variant>
        <vt:lpwstr/>
      </vt:variant>
      <vt:variant>
        <vt:i4>7995404</vt:i4>
      </vt:variant>
      <vt:variant>
        <vt:i4>273</vt:i4>
      </vt:variant>
      <vt:variant>
        <vt:i4>0</vt:i4>
      </vt:variant>
      <vt:variant>
        <vt:i4>5</vt:i4>
      </vt:variant>
      <vt:variant>
        <vt:lpwstr>http://www.nevo.co.il/Law_word/law06/tak-7642.pdf</vt:lpwstr>
      </vt:variant>
      <vt:variant>
        <vt:lpwstr/>
      </vt:variant>
      <vt:variant>
        <vt:i4>8323083</vt:i4>
      </vt:variant>
      <vt:variant>
        <vt:i4>270</vt:i4>
      </vt:variant>
      <vt:variant>
        <vt:i4>0</vt:i4>
      </vt:variant>
      <vt:variant>
        <vt:i4>5</vt:i4>
      </vt:variant>
      <vt:variant>
        <vt:lpwstr>http://www.nevo.co.il/Law_word/law06/TAK-6506.pdf</vt:lpwstr>
      </vt:variant>
      <vt:variant>
        <vt:lpwstr/>
      </vt:variant>
      <vt:variant>
        <vt:i4>2883611</vt:i4>
      </vt:variant>
      <vt:variant>
        <vt:i4>267</vt:i4>
      </vt:variant>
      <vt:variant>
        <vt:i4>0</vt:i4>
      </vt:variant>
      <vt:variant>
        <vt:i4>5</vt:i4>
      </vt:variant>
      <vt:variant>
        <vt:lpwstr>https://www.nevo.co.il/Law_word/law06/tak-10163.pdf</vt:lpwstr>
      </vt:variant>
      <vt:variant>
        <vt:lpwstr/>
      </vt:variant>
      <vt:variant>
        <vt:i4>7536658</vt:i4>
      </vt:variant>
      <vt:variant>
        <vt:i4>264</vt:i4>
      </vt:variant>
      <vt:variant>
        <vt:i4>0</vt:i4>
      </vt:variant>
      <vt:variant>
        <vt:i4>5</vt:i4>
      </vt:variant>
      <vt:variant>
        <vt:lpwstr>https://www.nevo.co.il/Law_word/law06/tak-8580.pdf</vt:lpwstr>
      </vt:variant>
      <vt:variant>
        <vt:lpwstr/>
      </vt:variant>
      <vt:variant>
        <vt:i4>7995404</vt:i4>
      </vt:variant>
      <vt:variant>
        <vt:i4>261</vt:i4>
      </vt:variant>
      <vt:variant>
        <vt:i4>0</vt:i4>
      </vt:variant>
      <vt:variant>
        <vt:i4>5</vt:i4>
      </vt:variant>
      <vt:variant>
        <vt:lpwstr>http://www.nevo.co.il/Law_word/law06/tak-7642.pdf</vt:lpwstr>
      </vt:variant>
      <vt:variant>
        <vt:lpwstr/>
      </vt:variant>
      <vt:variant>
        <vt:i4>2883611</vt:i4>
      </vt:variant>
      <vt:variant>
        <vt:i4>258</vt:i4>
      </vt:variant>
      <vt:variant>
        <vt:i4>0</vt:i4>
      </vt:variant>
      <vt:variant>
        <vt:i4>5</vt:i4>
      </vt:variant>
      <vt:variant>
        <vt:lpwstr>https://www.nevo.co.il/Law_word/law06/tak-10163.pdf</vt:lpwstr>
      </vt:variant>
      <vt:variant>
        <vt:lpwstr/>
      </vt:variant>
      <vt:variant>
        <vt:i4>7536658</vt:i4>
      </vt:variant>
      <vt:variant>
        <vt:i4>255</vt:i4>
      </vt:variant>
      <vt:variant>
        <vt:i4>0</vt:i4>
      </vt:variant>
      <vt:variant>
        <vt:i4>5</vt:i4>
      </vt:variant>
      <vt:variant>
        <vt:lpwstr>https://www.nevo.co.il/Law_word/law06/tak-8580.pdf</vt:lpwstr>
      </vt:variant>
      <vt:variant>
        <vt:lpwstr/>
      </vt:variant>
      <vt:variant>
        <vt:i4>7995404</vt:i4>
      </vt:variant>
      <vt:variant>
        <vt:i4>252</vt:i4>
      </vt:variant>
      <vt:variant>
        <vt:i4>0</vt:i4>
      </vt:variant>
      <vt:variant>
        <vt:i4>5</vt:i4>
      </vt:variant>
      <vt:variant>
        <vt:lpwstr>http://www.nevo.co.il/Law_word/law06/tak-7642.pdf</vt:lpwstr>
      </vt:variant>
      <vt:variant>
        <vt:lpwstr/>
      </vt:variant>
      <vt:variant>
        <vt:i4>2883611</vt:i4>
      </vt:variant>
      <vt:variant>
        <vt:i4>249</vt:i4>
      </vt:variant>
      <vt:variant>
        <vt:i4>0</vt:i4>
      </vt:variant>
      <vt:variant>
        <vt:i4>5</vt:i4>
      </vt:variant>
      <vt:variant>
        <vt:lpwstr>https://www.nevo.co.il/Law_word/law06/tak-10163.pdf</vt:lpwstr>
      </vt:variant>
      <vt:variant>
        <vt:lpwstr/>
      </vt:variant>
      <vt:variant>
        <vt:i4>7536658</vt:i4>
      </vt:variant>
      <vt:variant>
        <vt:i4>246</vt:i4>
      </vt:variant>
      <vt:variant>
        <vt:i4>0</vt:i4>
      </vt:variant>
      <vt:variant>
        <vt:i4>5</vt:i4>
      </vt:variant>
      <vt:variant>
        <vt:lpwstr>https://www.nevo.co.il/Law_word/law06/tak-8580.pdf</vt:lpwstr>
      </vt:variant>
      <vt:variant>
        <vt:lpwstr/>
      </vt:variant>
      <vt:variant>
        <vt:i4>7995404</vt:i4>
      </vt:variant>
      <vt:variant>
        <vt:i4>243</vt:i4>
      </vt:variant>
      <vt:variant>
        <vt:i4>0</vt:i4>
      </vt:variant>
      <vt:variant>
        <vt:i4>5</vt:i4>
      </vt:variant>
      <vt:variant>
        <vt:lpwstr>http://www.nevo.co.il/Law_word/law06/tak-7642.pdf</vt:lpwstr>
      </vt:variant>
      <vt:variant>
        <vt:lpwstr/>
      </vt:variant>
      <vt:variant>
        <vt:i4>2883611</vt:i4>
      </vt:variant>
      <vt:variant>
        <vt:i4>240</vt:i4>
      </vt:variant>
      <vt:variant>
        <vt:i4>0</vt:i4>
      </vt:variant>
      <vt:variant>
        <vt:i4>5</vt:i4>
      </vt:variant>
      <vt:variant>
        <vt:lpwstr>https://www.nevo.co.il/Law_word/law06/tak-10163.pdf</vt:lpwstr>
      </vt:variant>
      <vt:variant>
        <vt:lpwstr/>
      </vt:variant>
      <vt:variant>
        <vt:i4>7536658</vt:i4>
      </vt:variant>
      <vt:variant>
        <vt:i4>237</vt:i4>
      </vt:variant>
      <vt:variant>
        <vt:i4>0</vt:i4>
      </vt:variant>
      <vt:variant>
        <vt:i4>5</vt:i4>
      </vt:variant>
      <vt:variant>
        <vt:lpwstr>https://www.nevo.co.il/Law_word/law06/tak-8580.pdf</vt:lpwstr>
      </vt:variant>
      <vt:variant>
        <vt:lpwstr/>
      </vt:variant>
      <vt:variant>
        <vt:i4>7995404</vt:i4>
      </vt:variant>
      <vt:variant>
        <vt:i4>234</vt:i4>
      </vt:variant>
      <vt:variant>
        <vt:i4>0</vt:i4>
      </vt:variant>
      <vt:variant>
        <vt:i4>5</vt:i4>
      </vt:variant>
      <vt:variant>
        <vt:lpwstr>http://www.nevo.co.il/Law_word/law06/tak-7642.pdf</vt:lpwstr>
      </vt:variant>
      <vt:variant>
        <vt:lpwstr/>
      </vt:variant>
      <vt:variant>
        <vt:i4>5308425</vt:i4>
      </vt:variant>
      <vt:variant>
        <vt:i4>228</vt:i4>
      </vt:variant>
      <vt:variant>
        <vt:i4>0</vt:i4>
      </vt:variant>
      <vt:variant>
        <vt:i4>5</vt:i4>
      </vt:variant>
      <vt:variant>
        <vt:lpwstr/>
      </vt:variant>
      <vt:variant>
        <vt:lpwstr>med4</vt:lpwstr>
      </vt:variant>
      <vt:variant>
        <vt:i4>3801128</vt:i4>
      </vt:variant>
      <vt:variant>
        <vt:i4>222</vt:i4>
      </vt:variant>
      <vt:variant>
        <vt:i4>0</vt:i4>
      </vt:variant>
      <vt:variant>
        <vt:i4>5</vt:i4>
      </vt:variant>
      <vt:variant>
        <vt:lpwstr/>
      </vt:variant>
      <vt:variant>
        <vt:lpwstr>Seif29</vt:lpwstr>
      </vt:variant>
      <vt:variant>
        <vt:i4>3866664</vt:i4>
      </vt:variant>
      <vt:variant>
        <vt:i4>216</vt:i4>
      </vt:variant>
      <vt:variant>
        <vt:i4>0</vt:i4>
      </vt:variant>
      <vt:variant>
        <vt:i4>5</vt:i4>
      </vt:variant>
      <vt:variant>
        <vt:lpwstr/>
      </vt:variant>
      <vt:variant>
        <vt:lpwstr>Seif28</vt:lpwstr>
      </vt:variant>
      <vt:variant>
        <vt:i4>3407912</vt:i4>
      </vt:variant>
      <vt:variant>
        <vt:i4>210</vt:i4>
      </vt:variant>
      <vt:variant>
        <vt:i4>0</vt:i4>
      </vt:variant>
      <vt:variant>
        <vt:i4>5</vt:i4>
      </vt:variant>
      <vt:variant>
        <vt:lpwstr/>
      </vt:variant>
      <vt:variant>
        <vt:lpwstr>Seif27</vt:lpwstr>
      </vt:variant>
      <vt:variant>
        <vt:i4>3473448</vt:i4>
      </vt:variant>
      <vt:variant>
        <vt:i4>204</vt:i4>
      </vt:variant>
      <vt:variant>
        <vt:i4>0</vt:i4>
      </vt:variant>
      <vt:variant>
        <vt:i4>5</vt:i4>
      </vt:variant>
      <vt:variant>
        <vt:lpwstr/>
      </vt:variant>
      <vt:variant>
        <vt:lpwstr>Seif26</vt:lpwstr>
      </vt:variant>
      <vt:variant>
        <vt:i4>5701644</vt:i4>
      </vt:variant>
      <vt:variant>
        <vt:i4>198</vt:i4>
      </vt:variant>
      <vt:variant>
        <vt:i4>0</vt:i4>
      </vt:variant>
      <vt:variant>
        <vt:i4>5</vt:i4>
      </vt:variant>
      <vt:variant>
        <vt:lpwstr/>
      </vt:variant>
      <vt:variant>
        <vt:lpwstr>hed24</vt:lpwstr>
      </vt:variant>
      <vt:variant>
        <vt:i4>3538984</vt:i4>
      </vt:variant>
      <vt:variant>
        <vt:i4>192</vt:i4>
      </vt:variant>
      <vt:variant>
        <vt:i4>0</vt:i4>
      </vt:variant>
      <vt:variant>
        <vt:i4>5</vt:i4>
      </vt:variant>
      <vt:variant>
        <vt:lpwstr/>
      </vt:variant>
      <vt:variant>
        <vt:lpwstr>Seif25</vt:lpwstr>
      </vt:variant>
      <vt:variant>
        <vt:i4>5701644</vt:i4>
      </vt:variant>
      <vt:variant>
        <vt:i4>186</vt:i4>
      </vt:variant>
      <vt:variant>
        <vt:i4>0</vt:i4>
      </vt:variant>
      <vt:variant>
        <vt:i4>5</vt:i4>
      </vt:variant>
      <vt:variant>
        <vt:lpwstr/>
      </vt:variant>
      <vt:variant>
        <vt:lpwstr>hed23</vt:lpwstr>
      </vt:variant>
      <vt:variant>
        <vt:i4>5636105</vt:i4>
      </vt:variant>
      <vt:variant>
        <vt:i4>180</vt:i4>
      </vt:variant>
      <vt:variant>
        <vt:i4>0</vt:i4>
      </vt:variant>
      <vt:variant>
        <vt:i4>5</vt:i4>
      </vt:variant>
      <vt:variant>
        <vt:lpwstr/>
      </vt:variant>
      <vt:variant>
        <vt:lpwstr>med3</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5701641</vt:i4>
      </vt:variant>
      <vt:variant>
        <vt:i4>138</vt:i4>
      </vt:variant>
      <vt:variant>
        <vt:i4>0</vt:i4>
      </vt:variant>
      <vt:variant>
        <vt:i4>5</vt:i4>
      </vt:variant>
      <vt:variant>
        <vt:lpwstr/>
      </vt:variant>
      <vt:variant>
        <vt:lpwstr>med2</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5701644</vt:i4>
      </vt:variant>
      <vt:variant>
        <vt:i4>120</vt:i4>
      </vt:variant>
      <vt:variant>
        <vt:i4>0</vt:i4>
      </vt:variant>
      <vt:variant>
        <vt:i4>5</vt:i4>
      </vt:variant>
      <vt:variant>
        <vt:lpwstr/>
      </vt:variant>
      <vt:variant>
        <vt:lpwstr>hed22</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5701644</vt:i4>
      </vt:variant>
      <vt:variant>
        <vt:i4>72</vt:i4>
      </vt:variant>
      <vt:variant>
        <vt:i4>0</vt:i4>
      </vt:variant>
      <vt:variant>
        <vt:i4>5</vt:i4>
      </vt:variant>
      <vt:variant>
        <vt:lpwstr/>
      </vt:variant>
      <vt:variant>
        <vt:lpwstr>hed21</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2883611</vt:i4>
      </vt:variant>
      <vt:variant>
        <vt:i4>24</vt:i4>
      </vt:variant>
      <vt:variant>
        <vt:i4>0</vt:i4>
      </vt:variant>
      <vt:variant>
        <vt:i4>5</vt:i4>
      </vt:variant>
      <vt:variant>
        <vt:lpwstr>https://www.nevo.co.il/law_word/law06/tak-10163.pdf</vt:lpwstr>
      </vt:variant>
      <vt:variant>
        <vt:lpwstr/>
      </vt:variant>
      <vt:variant>
        <vt:i4>7536658</vt:i4>
      </vt:variant>
      <vt:variant>
        <vt:i4>21</vt:i4>
      </vt:variant>
      <vt:variant>
        <vt:i4>0</vt:i4>
      </vt:variant>
      <vt:variant>
        <vt:i4>5</vt:i4>
      </vt:variant>
      <vt:variant>
        <vt:lpwstr>https://www.nevo.co.il/law_word/law06/tak-8580.pdf</vt:lpwstr>
      </vt:variant>
      <vt:variant>
        <vt:lpwstr/>
      </vt:variant>
      <vt:variant>
        <vt:i4>7995404</vt:i4>
      </vt:variant>
      <vt:variant>
        <vt:i4>18</vt:i4>
      </vt:variant>
      <vt:variant>
        <vt:i4>0</vt:i4>
      </vt:variant>
      <vt:variant>
        <vt:i4>5</vt:i4>
      </vt:variant>
      <vt:variant>
        <vt:lpwstr>http://www.nevo.co.il/Law_word/law06/tak-7642.pdf</vt:lpwstr>
      </vt:variant>
      <vt:variant>
        <vt:lpwstr/>
      </vt:variant>
      <vt:variant>
        <vt:i4>7929862</vt:i4>
      </vt:variant>
      <vt:variant>
        <vt:i4>15</vt:i4>
      </vt:variant>
      <vt:variant>
        <vt:i4>0</vt:i4>
      </vt:variant>
      <vt:variant>
        <vt:i4>5</vt:i4>
      </vt:variant>
      <vt:variant>
        <vt:lpwstr>http://www.nevo.co.il/Law_word/law06/tak-7678.pdf</vt:lpwstr>
      </vt:variant>
      <vt:variant>
        <vt:lpwstr/>
      </vt:variant>
      <vt:variant>
        <vt:i4>7733257</vt:i4>
      </vt:variant>
      <vt:variant>
        <vt:i4>12</vt:i4>
      </vt:variant>
      <vt:variant>
        <vt:i4>0</vt:i4>
      </vt:variant>
      <vt:variant>
        <vt:i4>5</vt:i4>
      </vt:variant>
      <vt:variant>
        <vt:lpwstr>http://www.nevo.co.il/Law_word/law06/tak-7584.pdf</vt:lpwstr>
      </vt:variant>
      <vt:variant>
        <vt:lpwstr/>
      </vt:variant>
      <vt:variant>
        <vt:i4>7864331</vt:i4>
      </vt:variant>
      <vt:variant>
        <vt:i4>9</vt:i4>
      </vt:variant>
      <vt:variant>
        <vt:i4>0</vt:i4>
      </vt:variant>
      <vt:variant>
        <vt:i4>5</vt:i4>
      </vt:variant>
      <vt:variant>
        <vt:lpwstr>http://www.nevo.co.il/Law_word/law06/TAK-6675.pdf</vt:lpwstr>
      </vt:variant>
      <vt:variant>
        <vt:lpwstr/>
      </vt:variant>
      <vt:variant>
        <vt:i4>8323083</vt:i4>
      </vt:variant>
      <vt:variant>
        <vt:i4>6</vt:i4>
      </vt:variant>
      <vt:variant>
        <vt:i4>0</vt:i4>
      </vt:variant>
      <vt:variant>
        <vt:i4>5</vt:i4>
      </vt:variant>
      <vt:variant>
        <vt:lpwstr>http://www.nevo.co.il/Law_word/law06/TAK-6506.pdf</vt:lpwstr>
      </vt:variant>
      <vt:variant>
        <vt:lpwstr/>
      </vt:variant>
      <vt:variant>
        <vt:i4>7667717</vt:i4>
      </vt:variant>
      <vt:variant>
        <vt:i4>3</vt:i4>
      </vt:variant>
      <vt:variant>
        <vt:i4>0</vt:i4>
      </vt:variant>
      <vt:variant>
        <vt:i4>5</vt:i4>
      </vt:variant>
      <vt:variant>
        <vt:lpwstr>http://www.nevo.co.il/Law_word/law06/TAK-5994.pdf</vt:lpwstr>
      </vt:variant>
      <vt:variant>
        <vt:lpwstr/>
      </vt:variant>
      <vt:variant>
        <vt:i4>8323084</vt:i4>
      </vt:variant>
      <vt:variant>
        <vt:i4>0</vt:i4>
      </vt:variant>
      <vt:variant>
        <vt:i4>0</vt:i4>
      </vt:variant>
      <vt:variant>
        <vt:i4>5</vt:i4>
      </vt:variant>
      <vt:variant>
        <vt:lpwstr>http://www.nevo.co.il/Law_word/law06/TAK-4622.pdf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(ביטוח נכות) (קביעת אחוזי נכות רפואית, מינוי ועדות לעררים והוראות שונות), תשמ"ד-1984</vt:lpwstr>
  </property>
  <property fmtid="{D5CDD505-2E9C-101B-9397-08002B2CF9AE}" pid="5" name="LAWNUMBER">
    <vt:lpwstr>0079</vt:lpwstr>
  </property>
  <property fmtid="{D5CDD505-2E9C-101B-9397-08002B2CF9AE}" pid="6" name="TYPE">
    <vt:lpwstr>01</vt:lpwstr>
  </property>
  <property fmtid="{D5CDD505-2E9C-101B-9397-08002B2CF9AE}" pid="7" name="LINKK1">
    <vt:lpwstr>http://www.nevo.co.il/Law_word/law06/TAK-6675.pdf;‎רשומות - תקנות כלליות#ק"ת תשס"ח מס' ‏‏6675 #מיום 28.5.2008 #עמ' 915 – תק' תשס"ח-2008; תחילתן ביום 1.6.2008 ור' תקנה 2 לענין ‏תחולה</vt:lpwstr>
  </property>
  <property fmtid="{D5CDD505-2E9C-101B-9397-08002B2CF9AE}" pid="8" name="LINKK2">
    <vt:lpwstr>http://www.nevo.co.il/Law_word/law06/tak-7584.pdf;‎רשומות - תקנות כלליות#ק"ת תשע"ו מס' 7584 ‏‏#מיום 22.12.2015 עמ' 304 – תק' תשע"ו-2015; ר' תקנה 2 לענין תחילה ותחולה</vt:lpwstr>
  </property>
  <property fmtid="{D5CDD505-2E9C-101B-9397-08002B2CF9AE}" pid="9" name="LINKK3">
    <vt:lpwstr>/www.nevo.co.il/Law_word/law06/tak-7642.pdf;‎רשומות - תקנות כלליות#ק"ת תשע"ו מס' 7642 ‏‏#מיום 6.4.2016 עמ' 974 – תק' (מס' 2) תשע"ו-2016; תחילתן ביום 1.5.2016 ותחולתן על מי שעניינו ‏נדון בוועדה רפואית לעררים או בוועדה לעררים מיום 1.5.2016 עד יום 30.4.2019‏</vt:lpwstr>
  </property>
  <property fmtid="{D5CDD505-2E9C-101B-9397-08002B2CF9AE}" pid="10" name="LINKK4">
    <vt:lpwstr>http://www.nevo.co.il/Law_word/law06/tak-7678.pdf;‎רשומות - תקנות כלליות#תוקנו ק"ת תשע"ו מס' ‏‏7678 #מיום 29.6.2016 עמ' 1461 – תק' תשע"ו-2015 (תיקון) תשע"ו-2016‏</vt:lpwstr>
  </property>
  <property fmtid="{D5CDD505-2E9C-101B-9397-08002B2CF9AE}" pid="11" name="LINKK5">
    <vt:lpwstr>https://www.nevo.co.il/law_word/law06/tak-8580.pdf‏;רשומות - תקנות כלליות#תוקנה ק"ת תש"ף מס' ‏‏8580 #מיום 1.6.2020 עמ' 1477 – תק' (מס' 2) תשע"ו-2016 (תיקון) תש"ף-2020‏</vt:lpwstr>
  </property>
  <property fmtid="{D5CDD505-2E9C-101B-9397-08002B2CF9AE}" pid="12" name="LINKK6">
    <vt:lpwstr>https://www.nevo.co.il/law_word/law06/tak-10163.pdf;‎רשומות - תקנות כלליות#ק"ת תשפ"ב מס' ‏‏10163 #מיום 18.5.2022 עמ' 2910 – הוראת שעה תשע"ו-2016 (תיקון מס' 2) תשפ"ב-2022; תחילתן ‏ביום 1.5.2022 ותחולתן על מי שעניינו נדון בוועדה לעררים מיום התחילה</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ביטוח</vt:lpwstr>
  </property>
  <property fmtid="{D5CDD505-2E9C-101B-9397-08002B2CF9AE}" pid="23" name="NOSE21">
    <vt:lpwstr>ביטוח לאומי</vt:lpwstr>
  </property>
  <property fmtid="{D5CDD505-2E9C-101B-9397-08002B2CF9AE}" pid="24" name="NOSE31">
    <vt:lpwstr>ביטוח נכות ונכים</vt:lpwstr>
  </property>
  <property fmtid="{D5CDD505-2E9C-101B-9397-08002B2CF9AE}" pid="25" name="NOSE41">
    <vt:lpwstr/>
  </property>
  <property fmtid="{D5CDD505-2E9C-101B-9397-08002B2CF9AE}" pid="26" name="NOSE12">
    <vt:lpwstr>בריאות</vt:lpwstr>
  </property>
  <property fmtid="{D5CDD505-2E9C-101B-9397-08002B2CF9AE}" pid="27" name="NOSE22">
    <vt:lpwstr>נכים</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הביטוח הלאומי [נוסח משולב]</vt:lpwstr>
  </property>
  <property fmtid="{D5CDD505-2E9C-101B-9397-08002B2CF9AE}" pid="63" name="MEKOR_SAIF1">
    <vt:lpwstr>127כזX;127לאX;127לבX;242X</vt:lpwstr>
  </property>
  <property fmtid="{D5CDD505-2E9C-101B-9397-08002B2CF9AE}" pid="64" name="MEKORSAMCHUT">
    <vt:lpwstr/>
  </property>
</Properties>
</file>