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5BC3" w14:textId="77777777" w:rsidR="00B15BA1" w:rsidRDefault="00B15BA1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(ביטוח סיעוד) (בדיקה מחדש של מידת התלות בעזרת הזולת של זכאי לגימלת סיעוד), תשמ"ח-1988</w:t>
      </w:r>
    </w:p>
    <w:p w14:paraId="7BBD0F78" w14:textId="77777777" w:rsidR="00EF33E5" w:rsidRDefault="00EF33E5" w:rsidP="00EF33E5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1F076150" w14:textId="77777777" w:rsidR="003B0AB5" w:rsidRPr="00EF33E5" w:rsidRDefault="003B0AB5" w:rsidP="00EF33E5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792CF122" w14:textId="77777777" w:rsidR="00EF33E5" w:rsidRPr="00EF33E5" w:rsidRDefault="00EF33E5" w:rsidP="00EF33E5">
      <w:pPr>
        <w:spacing w:line="320" w:lineRule="auto"/>
        <w:jc w:val="left"/>
        <w:rPr>
          <w:rFonts w:cs="Miriam" w:hint="cs"/>
          <w:szCs w:val="22"/>
          <w:rtl/>
        </w:rPr>
      </w:pPr>
      <w:r w:rsidRPr="00EF33E5">
        <w:rPr>
          <w:rFonts w:cs="Miriam"/>
          <w:szCs w:val="22"/>
          <w:rtl/>
        </w:rPr>
        <w:t>ביטוח</w:t>
      </w:r>
      <w:r w:rsidRPr="00EF33E5">
        <w:rPr>
          <w:rFonts w:cs="FrankRuehl"/>
          <w:szCs w:val="26"/>
          <w:rtl/>
        </w:rPr>
        <w:t xml:space="preserve"> – </w:t>
      </w:r>
      <w:smartTag w:uri="urn:schemas-microsoft-com:office:smarttags" w:element="PersonName">
        <w:smartTagPr>
          <w:attr w:name="ProductID" w:val="ביטוח לאומי"/>
        </w:smartTagPr>
        <w:r w:rsidRPr="00EF33E5">
          <w:rPr>
            <w:rFonts w:cs="FrankRuehl"/>
            <w:szCs w:val="26"/>
            <w:rtl/>
          </w:rPr>
          <w:t>ביטוח לאומי</w:t>
        </w:r>
      </w:smartTag>
      <w:r w:rsidRPr="00EF33E5">
        <w:rPr>
          <w:rFonts w:cs="FrankRuehl"/>
          <w:szCs w:val="26"/>
          <w:rtl/>
        </w:rPr>
        <w:t xml:space="preserve"> – ביטוח סיעוד</w:t>
      </w:r>
    </w:p>
    <w:p w14:paraId="4C2B9299" w14:textId="77777777" w:rsidR="00B15BA1" w:rsidRDefault="00B15BA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15BA1" w14:paraId="040E10E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EA3CB21" w14:textId="77777777" w:rsidR="00B15BA1" w:rsidRDefault="00B15BA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B478C5" w14:textId="77777777" w:rsidR="00B15BA1" w:rsidRDefault="00B15BA1">
            <w:pPr>
              <w:spacing w:line="240" w:lineRule="auto"/>
              <w:rPr>
                <w:sz w:val="24"/>
              </w:rPr>
            </w:pPr>
            <w:hyperlink w:anchor="Seif0" w:tooltip="בדיקה מחדש  לפי בקשת הזכ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89F7DB" w14:textId="77777777" w:rsidR="00B15BA1" w:rsidRDefault="00B15BA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בדיקה מחדש  לפי בקשת הזכאי</w:t>
            </w:r>
          </w:p>
        </w:tc>
        <w:tc>
          <w:tcPr>
            <w:tcW w:w="1247" w:type="dxa"/>
          </w:tcPr>
          <w:p w14:paraId="21F661AE" w14:textId="77777777" w:rsidR="00B15BA1" w:rsidRDefault="00B15BA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15BA1" w14:paraId="60F89E8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AAA31DA" w14:textId="77777777" w:rsidR="00B15BA1" w:rsidRDefault="00B15BA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472ED1" w14:textId="77777777" w:rsidR="00B15BA1" w:rsidRDefault="00B15BA1">
            <w:pPr>
              <w:spacing w:line="240" w:lineRule="auto"/>
              <w:rPr>
                <w:sz w:val="24"/>
              </w:rPr>
            </w:pPr>
            <w:hyperlink w:anchor="Seif1" w:tooltip="תחילת השינ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DBF1B9" w14:textId="77777777" w:rsidR="00B15BA1" w:rsidRDefault="00B15BA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השינוי</w:t>
            </w:r>
          </w:p>
        </w:tc>
        <w:tc>
          <w:tcPr>
            <w:tcW w:w="1247" w:type="dxa"/>
          </w:tcPr>
          <w:p w14:paraId="6FD53253" w14:textId="77777777" w:rsidR="00B15BA1" w:rsidRDefault="00B15BA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15BA1" w14:paraId="16B7296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CE75F90" w14:textId="77777777" w:rsidR="00B15BA1" w:rsidRDefault="00B15BA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49F713" w14:textId="77777777" w:rsidR="00B15BA1" w:rsidRDefault="00B15BA1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7984CA0" w14:textId="77777777" w:rsidR="00B15BA1" w:rsidRDefault="00B15BA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48C05CDB" w14:textId="77777777" w:rsidR="00B15BA1" w:rsidRDefault="00B15BA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0BBB56B1" w14:textId="77777777" w:rsidR="00B15BA1" w:rsidRDefault="00B15BA1">
      <w:pPr>
        <w:pStyle w:val="big-header"/>
        <w:ind w:left="0" w:right="1134"/>
        <w:rPr>
          <w:rtl/>
        </w:rPr>
      </w:pPr>
    </w:p>
    <w:p w14:paraId="2CF97FB8" w14:textId="77777777" w:rsidR="00B15BA1" w:rsidRPr="00EF33E5" w:rsidRDefault="00B15BA1" w:rsidP="00EF33E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הביטוח הלאומי (ביטוח סיעוד) (בדיקה מ</w:t>
      </w:r>
      <w:r>
        <w:rPr>
          <w:rtl/>
        </w:rPr>
        <w:t>ח</w:t>
      </w:r>
      <w:r>
        <w:rPr>
          <w:rFonts w:hint="cs"/>
          <w:rtl/>
        </w:rPr>
        <w:t>דש של מידת התלות בעזרת הזולת של זכאי לגימלת סיעוד), תשמ"ח-1988</w:t>
      </w:r>
      <w:r>
        <w:rPr>
          <w:rStyle w:val="default"/>
          <w:rtl/>
        </w:rPr>
        <w:footnoteReference w:customMarkFollows="1" w:id="1"/>
        <w:t>*</w:t>
      </w:r>
    </w:p>
    <w:p w14:paraId="7AA59141" w14:textId="77777777" w:rsidR="00B15BA1" w:rsidRDefault="00B15BA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893983B">
          <v:rect id="_x0000_s1026" style="position:absolute;left:0;text-align:left;margin-left:464.5pt;margin-top:8.05pt;width:75.05pt;height:10pt;z-index:251655680" o:allowincell="f" filled="f" stroked="f" strokecolor="lime" strokeweight=".25pt">
            <v:textbox inset="0,0,0,0">
              <w:txbxContent>
                <w:p w14:paraId="0E4C0D65" w14:textId="77777777" w:rsidR="00B15BA1" w:rsidRDefault="00B15BA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תשס"א-2001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230 ו-400 לחוק הביטוח הלאומי [נוסח משולב], תשנ"ה-1995, ובאישור ועדת העבודה והרווחה של הכנסת, אני מתקין תקנות אלה: </w:t>
      </w:r>
    </w:p>
    <w:p w14:paraId="3CC25B88" w14:textId="77777777" w:rsidR="00B15BA1" w:rsidRPr="005C3283" w:rsidRDefault="00B15BA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0" w:name="Rov8"/>
      <w:r w:rsidRPr="005C3283">
        <w:rPr>
          <w:rFonts w:hint="cs"/>
          <w:vanish/>
          <w:color w:val="FF0000"/>
          <w:szCs w:val="20"/>
          <w:shd w:val="clear" w:color="auto" w:fill="FFFF99"/>
          <w:rtl/>
        </w:rPr>
        <w:t>מיום 13.10.2001</w:t>
      </w:r>
    </w:p>
    <w:p w14:paraId="073E400F" w14:textId="77777777" w:rsidR="00B15BA1" w:rsidRPr="005C3283" w:rsidRDefault="00B15BA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5C3283">
        <w:rPr>
          <w:rFonts w:hint="cs"/>
          <w:b/>
          <w:bCs/>
          <w:vanish/>
          <w:szCs w:val="20"/>
          <w:shd w:val="clear" w:color="auto" w:fill="FFFF99"/>
          <w:rtl/>
        </w:rPr>
        <w:t>תק' תשס"א-2001</w:t>
      </w:r>
    </w:p>
    <w:p w14:paraId="7A2C3625" w14:textId="77777777" w:rsidR="00B15BA1" w:rsidRPr="005C3283" w:rsidRDefault="00B15BA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5C328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6125</w:t>
        </w:r>
      </w:hyperlink>
      <w:r w:rsidRPr="005C3283">
        <w:rPr>
          <w:rFonts w:hint="cs"/>
          <w:vanish/>
          <w:szCs w:val="20"/>
          <w:shd w:val="clear" w:color="auto" w:fill="FFFF99"/>
          <w:rtl/>
        </w:rPr>
        <w:t xml:space="preserve"> מיום 13.9.2001 עמ' 1071</w:t>
      </w:r>
    </w:p>
    <w:p w14:paraId="0D261A36" w14:textId="77777777" w:rsidR="00B15BA1" w:rsidRDefault="00B15BA1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5C3283">
        <w:rPr>
          <w:vanish/>
          <w:sz w:val="22"/>
          <w:szCs w:val="22"/>
          <w:shd w:val="clear" w:color="auto" w:fill="FFFF99"/>
          <w:rtl/>
        </w:rPr>
        <w:tab/>
      </w:r>
      <w:r w:rsidRPr="005C328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5C32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תוקף סמכותי לפי </w:t>
      </w:r>
      <w:r w:rsidRPr="005C328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סעיפים 127צ ו-242</w:t>
      </w:r>
      <w:r w:rsidRPr="005C32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C328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סעיפים 230 ו-400</w:t>
      </w:r>
      <w:r w:rsidRPr="005C32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 הביטוח הלאומי [נוסח משולב], </w:t>
      </w:r>
      <w:r w:rsidRPr="005C328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תשכ"ח-1968</w:t>
      </w:r>
      <w:r w:rsidRPr="005C32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C328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תשנ"ה-1995</w:t>
      </w:r>
      <w:r w:rsidRPr="005C32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ובאישור ועדת העבודה והרווחה של הכנסת, אני מתקין תקנות אלה: </w:t>
      </w:r>
      <w:bookmarkEnd w:id="0"/>
    </w:p>
    <w:p w14:paraId="09C84B55" w14:textId="77777777" w:rsidR="00B15BA1" w:rsidRDefault="00B15B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0"/>
      <w:bookmarkEnd w:id="1"/>
      <w:r>
        <w:rPr>
          <w:lang w:val="he-IL"/>
        </w:rPr>
        <w:pict w14:anchorId="4143E394">
          <v:rect id="_x0000_s1027" style="position:absolute;left:0;text-align:left;margin-left:464.5pt;margin-top:8.05pt;width:75.05pt;height:20pt;z-index:251656704" o:allowincell="f" filled="f" stroked="f" strokecolor="lime" strokeweight=".25pt">
            <v:textbox inset="0,0,0,0">
              <w:txbxContent>
                <w:p w14:paraId="28B07161" w14:textId="77777777" w:rsidR="00B15BA1" w:rsidRDefault="00B15BA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דיקה מחד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פי בקשת הזכא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יקש הזכאי או אדם אחר מטעמו, לבדוק מחדש את מידת תלותו בעזרת הזולת לביצוע פעולות יום יום (להלן </w:t>
      </w:r>
      <w:r w:rsidR="003B0AB5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בדיקה מחדש) והמציא מסמכים המעידים על שינויים שחלו בתיפקודו, תיערך לו בדיקה מחדש. </w:t>
      </w:r>
    </w:p>
    <w:p w14:paraId="63FEBAD1" w14:textId="77777777" w:rsidR="00B15BA1" w:rsidRDefault="00B15BA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szCs w:val="32"/>
          <w:rtl/>
          <w:lang w:val="he-IL"/>
        </w:rPr>
        <w:pict w14:anchorId="647E7DEE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70.25pt;margin-top:7.1pt;width:1in;height:25.75pt;z-index:251659776" filled="f" stroked="f">
            <v:textbox inset="1mm,0,1mm,0">
              <w:txbxContent>
                <w:p w14:paraId="09208726" w14:textId="77777777" w:rsidR="00B15BA1" w:rsidRDefault="00B15BA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בדיקה מחדש ביזמת המוסד</w:t>
                  </w:r>
                </w:p>
                <w:p w14:paraId="3FED75D3" w14:textId="77777777" w:rsidR="00B15BA1" w:rsidRDefault="00B15BA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תשס"א-2001</w:t>
                  </w:r>
                </w:p>
              </w:txbxContent>
            </v:textbox>
          </v:shape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לפו 6 חודשים מיום שנתקבלה ה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חלטה הקודמת בדבר מידת תלותו של הזכאי בעזרת הזולת, רשאי המוסד לערוך לזכאי בדיקה מחדש.</w:t>
      </w:r>
    </w:p>
    <w:p w14:paraId="3E51D3F2" w14:textId="77777777" w:rsidR="00B15BA1" w:rsidRPr="005C3283" w:rsidRDefault="00B15BA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7"/>
      <w:r w:rsidRPr="005C3283">
        <w:rPr>
          <w:rFonts w:hint="cs"/>
          <w:vanish/>
          <w:color w:val="FF0000"/>
          <w:szCs w:val="20"/>
          <w:shd w:val="clear" w:color="auto" w:fill="FFFF99"/>
          <w:rtl/>
        </w:rPr>
        <w:t>מיום 13.10.2001</w:t>
      </w:r>
    </w:p>
    <w:p w14:paraId="643CB398" w14:textId="77777777" w:rsidR="00B15BA1" w:rsidRPr="005C3283" w:rsidRDefault="00B15BA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5C3283">
        <w:rPr>
          <w:rFonts w:hint="cs"/>
          <w:b/>
          <w:bCs/>
          <w:vanish/>
          <w:szCs w:val="20"/>
          <w:shd w:val="clear" w:color="auto" w:fill="FFFF99"/>
          <w:rtl/>
        </w:rPr>
        <w:t>תק' תשס"א-2001</w:t>
      </w:r>
    </w:p>
    <w:p w14:paraId="07C2AF68" w14:textId="77777777" w:rsidR="00B15BA1" w:rsidRPr="005C3283" w:rsidRDefault="00B15BA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5C328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6125</w:t>
        </w:r>
      </w:hyperlink>
      <w:r w:rsidRPr="005C3283">
        <w:rPr>
          <w:rFonts w:hint="cs"/>
          <w:vanish/>
          <w:szCs w:val="20"/>
          <w:shd w:val="clear" w:color="auto" w:fill="FFFF99"/>
          <w:rtl/>
        </w:rPr>
        <w:t xml:space="preserve"> מיום 13.9.2001 עמ' 1071</w:t>
      </w:r>
    </w:p>
    <w:p w14:paraId="52CFCC72" w14:textId="77777777" w:rsidR="00B15BA1" w:rsidRPr="005C3283" w:rsidRDefault="00B15BA1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5C3283">
        <w:rPr>
          <w:rFonts w:hint="cs"/>
          <w:b/>
          <w:bCs/>
          <w:vanish/>
          <w:szCs w:val="20"/>
          <w:shd w:val="clear" w:color="auto" w:fill="FFFF99"/>
          <w:rtl/>
        </w:rPr>
        <w:t>החלפת תקנה 2</w:t>
      </w:r>
    </w:p>
    <w:p w14:paraId="08E31CF1" w14:textId="77777777" w:rsidR="00B15BA1" w:rsidRPr="005C3283" w:rsidRDefault="00B15BA1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5C3283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0BD9EFC5" w14:textId="77777777" w:rsidR="00B15BA1" w:rsidRDefault="00B15BA1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5C3283">
        <w:rPr>
          <w:rFonts w:hint="cs"/>
          <w:strike/>
          <w:vanish/>
          <w:sz w:val="22"/>
          <w:szCs w:val="22"/>
          <w:shd w:val="clear" w:color="auto" w:fill="FFFF99"/>
          <w:rtl/>
        </w:rPr>
        <w:t>2.</w:t>
      </w:r>
      <w:r w:rsidRPr="005C3283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נתגלו או נוצרו עובדות חדשות שיש בהן כדי להשפיע על הקביעה בדבר מידת תלותו של הזכאי בעזרת הזולת, וחלפו ששה חודשים לפחות מיום הקביעה הקודמת </w:t>
      </w:r>
      <w:r w:rsidRPr="005C3283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5C3283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רשאי המוסד לערוך לזכאי בדיקה מחדש.</w:t>
      </w:r>
      <w:bookmarkEnd w:id="2"/>
    </w:p>
    <w:p w14:paraId="42CFFE1B" w14:textId="77777777" w:rsidR="005C3283" w:rsidRPr="005C3283" w:rsidRDefault="00B15BA1" w:rsidP="005C32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63B1F324">
          <v:rect id="_x0000_s1028" style="position:absolute;left:0;text-align:left;margin-left:464.5pt;margin-top:8.05pt;width:75.05pt;height:21.55pt;z-index:251657728" o:allowincell="f" filled="f" stroked="f" strokecolor="lime" strokeweight=".25pt">
            <v:textbox inset="0,0,0,0">
              <w:txbxContent>
                <w:p w14:paraId="61397950" w14:textId="77777777" w:rsidR="00B15BA1" w:rsidRDefault="00B15BA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חילת השינוי</w:t>
                  </w:r>
                </w:p>
                <w:p w14:paraId="74EFDC02" w14:textId="77777777" w:rsidR="004C2ECA" w:rsidRDefault="004C2EC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תשע"ח-2018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5C3283" w:rsidRPr="005C3283">
        <w:rPr>
          <w:rStyle w:val="default"/>
          <w:rFonts w:cs="FrankRuehl" w:hint="cs"/>
          <w:rtl/>
        </w:rPr>
        <w:t>(א)</w:t>
      </w:r>
      <w:r w:rsidR="005C3283" w:rsidRPr="005C3283">
        <w:rPr>
          <w:rStyle w:val="default"/>
          <w:rFonts w:cs="FrankRuehl"/>
          <w:rtl/>
        </w:rPr>
        <w:tab/>
        <w:t>ש</w:t>
      </w:r>
      <w:r w:rsidR="005C3283" w:rsidRPr="005C3283">
        <w:rPr>
          <w:rStyle w:val="default"/>
          <w:rFonts w:cs="FrankRuehl" w:hint="cs"/>
          <w:rtl/>
        </w:rPr>
        <w:t>ינוי בגמלת סיעוד עקב בדיקה מחדש, תחילתו 7 ימים לאחר היום שבו הגיש הזכאי בקשה לבדיקה מחדש כאמור בתקנה 1, או 7 ימים לאחר המועד שבו נערכה הבדיקה מחדש כאמו</w:t>
      </w:r>
      <w:r w:rsidR="005C3283" w:rsidRPr="005C3283">
        <w:rPr>
          <w:rStyle w:val="default"/>
          <w:rFonts w:cs="FrankRuehl"/>
          <w:rtl/>
        </w:rPr>
        <w:t>ר</w:t>
      </w:r>
      <w:r w:rsidR="005C3283" w:rsidRPr="005C3283">
        <w:rPr>
          <w:rStyle w:val="default"/>
          <w:rFonts w:cs="FrankRuehl" w:hint="cs"/>
          <w:rtl/>
        </w:rPr>
        <w:t xml:space="preserve"> בתקנה 2, לפי העניין.</w:t>
      </w:r>
    </w:p>
    <w:p w14:paraId="40542BB9" w14:textId="77777777" w:rsidR="005C3283" w:rsidRPr="005C3283" w:rsidRDefault="005C3283" w:rsidP="005C32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5C3283">
        <w:rPr>
          <w:rStyle w:val="default"/>
          <w:rFonts w:cs="FrankRuehl"/>
          <w:rtl/>
        </w:rPr>
        <w:tab/>
      </w:r>
      <w:r w:rsidRPr="005C3283">
        <w:rPr>
          <w:rStyle w:val="default"/>
          <w:rFonts w:cs="FrankRuehl" w:hint="cs"/>
          <w:rtl/>
        </w:rPr>
        <w:t>(ב)</w:t>
      </w:r>
      <w:r w:rsidRPr="005C3283">
        <w:rPr>
          <w:rStyle w:val="default"/>
          <w:rFonts w:cs="FrankRuehl"/>
          <w:rtl/>
        </w:rPr>
        <w:tab/>
      </w:r>
      <w:r w:rsidRPr="005C3283">
        <w:rPr>
          <w:rStyle w:val="default"/>
          <w:rFonts w:cs="FrankRuehl" w:hint="cs"/>
          <w:rtl/>
        </w:rPr>
        <w:t>על אף האמור בתקנת משנה (א) לא יפחת היקף גמלת הסיעוד ולא תישלל הזכאות לגמלת הסיעוד עקב הבדיקה מחדש.</w:t>
      </w:r>
    </w:p>
    <w:p w14:paraId="781E30D8" w14:textId="77777777" w:rsidR="00B15BA1" w:rsidRPr="005C3283" w:rsidRDefault="00B15BA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9"/>
      <w:r w:rsidRPr="005C3283">
        <w:rPr>
          <w:rFonts w:hint="cs"/>
          <w:vanish/>
          <w:color w:val="FF0000"/>
          <w:szCs w:val="20"/>
          <w:shd w:val="clear" w:color="auto" w:fill="FFFF99"/>
          <w:rtl/>
        </w:rPr>
        <w:t>מיום 13.10.2001</w:t>
      </w:r>
    </w:p>
    <w:p w14:paraId="3944CA1A" w14:textId="77777777" w:rsidR="00B15BA1" w:rsidRPr="005C3283" w:rsidRDefault="00B15BA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5C3283">
        <w:rPr>
          <w:rFonts w:hint="cs"/>
          <w:b/>
          <w:bCs/>
          <w:vanish/>
          <w:szCs w:val="20"/>
          <w:shd w:val="clear" w:color="auto" w:fill="FFFF99"/>
          <w:rtl/>
        </w:rPr>
        <w:t>תק' תשס"א-2001</w:t>
      </w:r>
    </w:p>
    <w:p w14:paraId="1F0A1633" w14:textId="77777777" w:rsidR="00B15BA1" w:rsidRPr="005C3283" w:rsidRDefault="00B15BA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5C328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6125</w:t>
        </w:r>
      </w:hyperlink>
      <w:r w:rsidRPr="005C3283">
        <w:rPr>
          <w:rFonts w:hint="cs"/>
          <w:vanish/>
          <w:szCs w:val="20"/>
          <w:shd w:val="clear" w:color="auto" w:fill="FFFF99"/>
          <w:rtl/>
        </w:rPr>
        <w:t xml:space="preserve"> מיום 13.9.2001 עמ' 1071</w:t>
      </w:r>
    </w:p>
    <w:p w14:paraId="61025254" w14:textId="77777777" w:rsidR="00B15BA1" w:rsidRPr="005C3283" w:rsidRDefault="00B15BA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5C328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5C328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C328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5C32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ינוי בגימלת סיעוד עקב הבדיקה מחדש תחילתו </w:t>
      </w:r>
      <w:r w:rsidRPr="005C328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ב-1 לחודש שלאחר החודש שבו נתקבלה ההחלטה על השינוי ואם הוגדלה הגימלה המשולמת לפי סעיף 127פה(ג) -</w:t>
      </w:r>
      <w:r w:rsidRPr="005C32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ב-1 לחודש שלאחר החודש שבו ביקש הזכאי בדיקה מחדש כאמור בתקנה 1, או שבו נערכה הבדיקה מחדש כאמו</w:t>
      </w:r>
      <w:r w:rsidRPr="005C328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5C32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בתקנה 2, לפי הענין.</w:t>
      </w:r>
    </w:p>
    <w:p w14:paraId="311D5C60" w14:textId="77777777" w:rsidR="004C2ECA" w:rsidRPr="005C3283" w:rsidRDefault="004C2ECA" w:rsidP="004C2ECA">
      <w:pPr>
        <w:pStyle w:val="P00"/>
        <w:tabs>
          <w:tab w:val="clear" w:pos="6259"/>
        </w:tabs>
        <w:spacing w:before="0"/>
        <w:ind w:left="0" w:right="1134"/>
        <w:rPr>
          <w:vanish/>
          <w:szCs w:val="20"/>
          <w:shd w:val="clear" w:color="auto" w:fill="FFFF99"/>
          <w:rtl/>
        </w:rPr>
      </w:pPr>
    </w:p>
    <w:p w14:paraId="4E6D8C04" w14:textId="77777777" w:rsidR="004C2ECA" w:rsidRPr="005C3283" w:rsidRDefault="004C2ECA" w:rsidP="004C2ECA">
      <w:pPr>
        <w:pStyle w:val="P00"/>
        <w:tabs>
          <w:tab w:val="clear" w:pos="6259"/>
        </w:tabs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r w:rsidRPr="005C3283">
        <w:rPr>
          <w:rFonts w:hint="cs"/>
          <w:vanish/>
          <w:color w:val="FF0000"/>
          <w:szCs w:val="20"/>
          <w:shd w:val="clear" w:color="auto" w:fill="FFFF99"/>
          <w:rtl/>
        </w:rPr>
        <w:t>מיום 2.8.2018</w:t>
      </w:r>
    </w:p>
    <w:p w14:paraId="5BA157AF" w14:textId="77777777" w:rsidR="004C2ECA" w:rsidRPr="005C3283" w:rsidRDefault="004C2ECA" w:rsidP="004C2ECA">
      <w:pPr>
        <w:pStyle w:val="P00"/>
        <w:tabs>
          <w:tab w:val="clear" w:pos="6259"/>
        </w:tabs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5C3283">
        <w:rPr>
          <w:rFonts w:hint="cs"/>
          <w:b/>
          <w:bCs/>
          <w:vanish/>
          <w:szCs w:val="20"/>
          <w:shd w:val="clear" w:color="auto" w:fill="FFFF99"/>
          <w:rtl/>
        </w:rPr>
        <w:t>תק' תשע"ח-2018</w:t>
      </w:r>
    </w:p>
    <w:p w14:paraId="57ADB36F" w14:textId="77777777" w:rsidR="004C2ECA" w:rsidRPr="005C3283" w:rsidRDefault="004C2ECA" w:rsidP="004C2ECA">
      <w:pPr>
        <w:pStyle w:val="P00"/>
        <w:tabs>
          <w:tab w:val="clear" w:pos="6259"/>
        </w:tabs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9" w:history="1">
        <w:r w:rsidRPr="005C328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7986</w:t>
        </w:r>
      </w:hyperlink>
      <w:r w:rsidRPr="005C3283">
        <w:rPr>
          <w:rFonts w:hint="cs"/>
          <w:vanish/>
          <w:szCs w:val="20"/>
          <w:shd w:val="clear" w:color="auto" w:fill="FFFF99"/>
          <w:rtl/>
        </w:rPr>
        <w:t xml:space="preserve"> מיום 15.4.2018 עמ' 1805</w:t>
      </w:r>
    </w:p>
    <w:p w14:paraId="3DC98184" w14:textId="77777777" w:rsidR="004C2ECA" w:rsidRPr="005C3283" w:rsidRDefault="004C2ECA" w:rsidP="004C2ECA">
      <w:pPr>
        <w:pStyle w:val="P00"/>
        <w:tabs>
          <w:tab w:val="clear" w:pos="6259"/>
        </w:tabs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5C3283">
        <w:rPr>
          <w:rFonts w:hint="cs"/>
          <w:b/>
          <w:bCs/>
          <w:vanish/>
          <w:szCs w:val="20"/>
          <w:shd w:val="clear" w:color="auto" w:fill="FFFF99"/>
          <w:rtl/>
        </w:rPr>
        <w:t>החלפת תקנה 3</w:t>
      </w:r>
    </w:p>
    <w:p w14:paraId="767A76C6" w14:textId="77777777" w:rsidR="004C2ECA" w:rsidRPr="005C3283" w:rsidRDefault="004C2ECA" w:rsidP="004C2ECA">
      <w:pPr>
        <w:pStyle w:val="P00"/>
        <w:tabs>
          <w:tab w:val="clear" w:pos="6259"/>
        </w:tabs>
        <w:ind w:left="0" w:right="1134"/>
        <w:rPr>
          <w:vanish/>
          <w:szCs w:val="20"/>
          <w:shd w:val="clear" w:color="auto" w:fill="FFFF99"/>
          <w:rtl/>
        </w:rPr>
      </w:pPr>
      <w:r w:rsidRPr="005C3283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532B7141" w14:textId="77777777" w:rsidR="004C2ECA" w:rsidRPr="005C3283" w:rsidRDefault="004C2ECA" w:rsidP="004C2ECA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5C3283"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  <w:t>תחילת השינוי</w:t>
      </w:r>
    </w:p>
    <w:p w14:paraId="44A4B709" w14:textId="77777777" w:rsidR="004C2ECA" w:rsidRPr="004C2ECA" w:rsidRDefault="004C2ECA" w:rsidP="004C2ECA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5C328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3.</w:t>
      </w:r>
      <w:r w:rsidRPr="005C328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ש</w:t>
      </w:r>
      <w:r w:rsidRPr="005C328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ינוי בגימלת סיעוד עקב הבדיקה מחדש תחילתו ב-1 לחודש שלאחר החודש שבו ביקש הזכאי בדיקה מחדש כאמור בתקנה 1, או שבו נערכה הבדיקה מחדש כאמו</w:t>
      </w:r>
      <w:r w:rsidRPr="005C328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</w:t>
      </w:r>
      <w:r w:rsidRPr="005C328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בתקנה 2, לפי הענין. </w:t>
      </w:r>
      <w:bookmarkEnd w:id="4"/>
    </w:p>
    <w:p w14:paraId="7E0EA7BC" w14:textId="77777777" w:rsidR="00B15BA1" w:rsidRDefault="00B15B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lang w:val="he-IL"/>
        </w:rPr>
        <w:pict w14:anchorId="3CC9AA8F">
          <v:rect id="_x0000_s1029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14:paraId="71211ECF" w14:textId="77777777" w:rsidR="00B15BA1" w:rsidRDefault="00B15BA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י"ד בניסן תשמ"ח (1 באפריל 1988).</w:t>
      </w:r>
    </w:p>
    <w:p w14:paraId="1345E4D7" w14:textId="77777777" w:rsidR="00B15BA1" w:rsidRDefault="00B15BA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68C439" w14:textId="77777777" w:rsidR="00B15BA1" w:rsidRDefault="00B15BA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3CC0C7" w14:textId="77777777" w:rsidR="00B15BA1" w:rsidRDefault="00B15BA1" w:rsidP="003B0AB5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"ב בשבט תשמ"ח (31 בינואר 1988)</w:t>
      </w:r>
      <w:r>
        <w:rPr>
          <w:rtl/>
        </w:rPr>
        <w:tab/>
      </w:r>
      <w:r>
        <w:rPr>
          <w:rFonts w:hint="cs"/>
          <w:rtl/>
        </w:rPr>
        <w:t>משה קצב</w:t>
      </w:r>
    </w:p>
    <w:p w14:paraId="1EBC9F16" w14:textId="77777777" w:rsidR="00B15BA1" w:rsidRDefault="00B15BA1" w:rsidP="003B0AB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העבודה והרווחה</w:t>
      </w:r>
    </w:p>
    <w:p w14:paraId="452FCE28" w14:textId="77777777" w:rsidR="00B15BA1" w:rsidRDefault="00B15BA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04B317" w14:textId="77777777" w:rsidR="00B15BA1" w:rsidRDefault="00B15BA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575C0A" w14:textId="77777777" w:rsidR="00B15BA1" w:rsidRDefault="00B15BA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6B72A793" w14:textId="77777777" w:rsidR="00B15BA1" w:rsidRDefault="00B15BA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15BA1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830B0" w14:textId="77777777" w:rsidR="00CC533C" w:rsidRDefault="00CC533C">
      <w:r>
        <w:separator/>
      </w:r>
    </w:p>
  </w:endnote>
  <w:endnote w:type="continuationSeparator" w:id="0">
    <w:p w14:paraId="03894E4A" w14:textId="77777777" w:rsidR="00CC533C" w:rsidRDefault="00CC5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95FC2" w14:textId="77777777" w:rsidR="00B15BA1" w:rsidRDefault="00B15BA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ECB85B8" w14:textId="77777777" w:rsidR="00B15BA1" w:rsidRDefault="00B15BA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0D5C194" w14:textId="77777777" w:rsidR="00B15BA1" w:rsidRDefault="00B15BA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30BE" w14:textId="77777777" w:rsidR="00B15BA1" w:rsidRDefault="00B15BA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81AC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D4DB24E" w14:textId="77777777" w:rsidR="00B15BA1" w:rsidRDefault="00B15BA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BE2689" w14:textId="77777777" w:rsidR="00B15BA1" w:rsidRDefault="00B15BA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0FACE" w14:textId="77777777" w:rsidR="00CC533C" w:rsidRDefault="00CC533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832A458" w14:textId="77777777" w:rsidR="00CC533C" w:rsidRDefault="00CC533C">
      <w:r>
        <w:continuationSeparator/>
      </w:r>
    </w:p>
  </w:footnote>
  <w:footnote w:id="1">
    <w:p w14:paraId="3F7D6393" w14:textId="77777777" w:rsidR="00B15BA1" w:rsidRDefault="00B15B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תשמ"ח מס' 5088</w:t>
        </w:r>
      </w:hyperlink>
      <w:r>
        <w:rPr>
          <w:rFonts w:hint="cs"/>
          <w:sz w:val="20"/>
          <w:rtl/>
        </w:rPr>
        <w:t xml:space="preserve"> מיום 25.2.1988 עמ' 523.</w:t>
      </w:r>
    </w:p>
    <w:p w14:paraId="4861E547" w14:textId="77777777" w:rsidR="00B15BA1" w:rsidRDefault="00B15B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תשס"א מס' 6125</w:t>
        </w:r>
      </w:hyperlink>
      <w:r>
        <w:rPr>
          <w:rFonts w:hint="cs"/>
          <w:sz w:val="20"/>
          <w:rtl/>
        </w:rPr>
        <w:t xml:space="preserve"> מיום</w:t>
      </w:r>
      <w:r>
        <w:rPr>
          <w:sz w:val="20"/>
          <w:rtl/>
        </w:rPr>
        <w:t xml:space="preserve"> 13.9.2001 </w:t>
      </w:r>
      <w:r>
        <w:rPr>
          <w:rFonts w:hint="cs"/>
          <w:sz w:val="20"/>
          <w:rtl/>
        </w:rPr>
        <w:t xml:space="preserve">עמ' 1071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תשס"א-2001; תחילתן 30 ימים מיום פרסומן ור' תקנה 4 לענין תחולה.</w:t>
      </w:r>
    </w:p>
    <w:p w14:paraId="6EA5BDB1" w14:textId="77777777" w:rsidR="00681AC8" w:rsidRDefault="00681AC8" w:rsidP="00681AC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="004C2ECA" w:rsidRPr="00681AC8">
          <w:rPr>
            <w:rStyle w:val="Hyperlink"/>
            <w:rFonts w:hint="cs"/>
            <w:sz w:val="20"/>
            <w:rtl/>
          </w:rPr>
          <w:t>ק"ת תשע"ח מס' 7986</w:t>
        </w:r>
      </w:hyperlink>
      <w:r w:rsidR="004C2ECA">
        <w:rPr>
          <w:rFonts w:hint="cs"/>
          <w:sz w:val="20"/>
          <w:rtl/>
        </w:rPr>
        <w:t xml:space="preserve"> מיום 15.4.2018 עמ' 1805 </w:t>
      </w:r>
      <w:r w:rsidR="004C2ECA">
        <w:rPr>
          <w:sz w:val="20"/>
          <w:rtl/>
        </w:rPr>
        <w:t>–</w:t>
      </w:r>
      <w:r w:rsidR="004C2ECA">
        <w:rPr>
          <w:rFonts w:hint="cs"/>
          <w:sz w:val="20"/>
          <w:rtl/>
        </w:rPr>
        <w:t xml:space="preserve"> תק' תשע"ח-2018; ר' תקנה 2 לענין תחילה ותחולה.</w:t>
      </w:r>
    </w:p>
    <w:p w14:paraId="676B1487" w14:textId="77777777" w:rsidR="004C2ECA" w:rsidRDefault="004C2ECA" w:rsidP="004C2E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2. תחילתן של תקנות אלה ב-1 בחודש שלאחר תום שלושה חודשים מיום פרסומן (להלן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יום התחילה), והן יחולו על הגשת בקשה לבדיקה מחדש או על ביצוע בדיקה מחדש, לפי העניין, מיום התחילה ואילך.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17CE" w14:textId="77777777" w:rsidR="00B15BA1" w:rsidRDefault="00B15BA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(ביטוח סיעוד) (בדיקה מחדש של מידת התלות בעזרת הזולת של זכאי לגימלת סיעוד), תשמ"ח- 1988</w:t>
    </w:r>
  </w:p>
  <w:p w14:paraId="721B0D61" w14:textId="77777777" w:rsidR="00B15BA1" w:rsidRDefault="00B15BA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2DD3063" w14:textId="77777777" w:rsidR="00B15BA1" w:rsidRDefault="00B15BA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634AF" w14:textId="77777777" w:rsidR="00B15BA1" w:rsidRDefault="00B15BA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(ביטוח סיעוד) (בדיקה מחדש של מידת התלות בעזרת הזולת של זכאי לגימלת סיעוד), תשמ"ח-1988</w:t>
    </w:r>
  </w:p>
  <w:p w14:paraId="614022B8" w14:textId="77777777" w:rsidR="00B15BA1" w:rsidRDefault="00B15BA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80E480" w14:textId="77777777" w:rsidR="00B15BA1" w:rsidRDefault="00B15BA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3E5"/>
    <w:rsid w:val="000B22D2"/>
    <w:rsid w:val="003B0AB5"/>
    <w:rsid w:val="004C2ECA"/>
    <w:rsid w:val="005C3283"/>
    <w:rsid w:val="00681AC8"/>
    <w:rsid w:val="00967A65"/>
    <w:rsid w:val="00A91678"/>
    <w:rsid w:val="00B15BA1"/>
    <w:rsid w:val="00BC219E"/>
    <w:rsid w:val="00CB7DA3"/>
    <w:rsid w:val="00CC533C"/>
    <w:rsid w:val="00EF33E5"/>
    <w:rsid w:val="00FE141B"/>
    <w:rsid w:val="00FF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4FADA61"/>
  <w15:chartTrackingRefBased/>
  <w15:docId w15:val="{1EE62C51-DFF8-489A-B69D-299D61B5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a7">
    <w:name w:val="Unresolved Mention"/>
    <w:uiPriority w:val="99"/>
    <w:semiHidden/>
    <w:unhideWhenUsed/>
    <w:rsid w:val="004C2E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125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125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25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7986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986.pdf" TargetMode="External"/><Relationship Id="rId2" Type="http://schemas.openxmlformats.org/officeDocument/2006/relationships/hyperlink" Target="http://www.nevo.co.il/Law_word/law06/TAK-6125.pdf" TargetMode="External"/><Relationship Id="rId1" Type="http://schemas.openxmlformats.org/officeDocument/2006/relationships/hyperlink" Target="http://www.nevo.co.il/Law_word/law06/TAK-50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2786</CharactersWithSpaces>
  <SharedDoc>false</SharedDoc>
  <HLinks>
    <vt:vector size="60" baseType="variant">
      <vt:variant>
        <vt:i4>7733255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http://www.nevo.co.il/Law_word/law06/tak-7986.pdf</vt:lpwstr>
      </vt:variant>
      <vt:variant>
        <vt:lpwstr/>
      </vt:variant>
      <vt:variant>
        <vt:i4>8192012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http://www.nevo.co.il/Law_word/law06/TAK-6125.pdf</vt:lpwstr>
      </vt:variant>
      <vt:variant>
        <vt:lpwstr/>
      </vt:variant>
      <vt:variant>
        <vt:i4>8192012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http://www.nevo.co.il/Law_word/law06/TAK-6125.pdf</vt:lpwstr>
      </vt:variant>
      <vt:variant>
        <vt:lpwstr/>
      </vt:variant>
      <vt:variant>
        <vt:i4>8192012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http://www.nevo.co.il/Law_word/law06/TAK-6125.pdf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7733255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http://www.nevo.co.il/Law_word/law06/tak-7986.pdf</vt:lpwstr>
      </vt:variant>
      <vt:variant>
        <vt:lpwstr/>
      </vt:variant>
      <vt:variant>
        <vt:i4>8192012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http://www.nevo.co.il/Law_word/law06/TAK-6125.pdf</vt:lpwstr>
      </vt:variant>
      <vt:variant>
        <vt:lpwstr/>
      </vt:variant>
      <vt:variant>
        <vt:i4>7602176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(ביטוח סיעוד) (בדיקה מחדש של מידת התלות בעזרת הזולת של זכאי לגימלת סיעוד), תשמ"ח-1988</vt:lpwstr>
  </property>
  <property fmtid="{D5CDD505-2E9C-101B-9397-08002B2CF9AE}" pid="5" name="LAWNUMBER">
    <vt:lpwstr>0092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ביטוח סיעוד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230X;400X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http://www.nevo.co.il/Law_word/law06/tak-7986.pdf;‎רשומות - תקנות כלליות#ק"ת תשע"ח מס' 7986 ‏‏#מיום 15.4.2018 עמ' 1805 – תק' תשע"ח-2018; ר' תקנה 2 לענין תחילה ותחולה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