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1A81" w14:textId="77777777" w:rsidR="00471EC7" w:rsidRDefault="00471EC7" w:rsidP="00B862B4">
      <w:pPr>
        <w:pStyle w:val="big-header"/>
        <w:ind w:left="0" w:right="1134"/>
        <w:rPr>
          <w:rFonts w:hint="cs"/>
          <w:rtl/>
        </w:rPr>
      </w:pPr>
      <w:r>
        <w:rPr>
          <w:rtl/>
        </w:rPr>
        <w:t>תקנות הביטוח הלאומי (ביטוח סיעוד) (</w:t>
      </w:r>
      <w:r w:rsidR="00B862B4">
        <w:rPr>
          <w:rFonts w:hint="cs"/>
          <w:rtl/>
        </w:rPr>
        <w:t>כללי ביצוע והסדרים בעניין בחירת הזכאי בגמלה בכסף), תשע"ד-2014</w:t>
      </w:r>
    </w:p>
    <w:p w14:paraId="583A6AAE" w14:textId="77777777" w:rsidR="00DB133F" w:rsidRDefault="00DB133F" w:rsidP="00DB133F">
      <w:pPr>
        <w:spacing w:line="320" w:lineRule="auto"/>
        <w:jc w:val="left"/>
        <w:rPr>
          <w:rFonts w:cs="FrankRuehl" w:hint="cs"/>
          <w:szCs w:val="26"/>
          <w:rtl/>
        </w:rPr>
      </w:pPr>
    </w:p>
    <w:p w14:paraId="541B684F" w14:textId="77777777" w:rsidR="00B862B4" w:rsidRPr="00DB133F" w:rsidRDefault="00B862B4" w:rsidP="00DB133F">
      <w:pPr>
        <w:spacing w:line="320" w:lineRule="auto"/>
        <w:jc w:val="left"/>
        <w:rPr>
          <w:rFonts w:cs="FrankRuehl" w:hint="cs"/>
          <w:szCs w:val="26"/>
          <w:rtl/>
        </w:rPr>
      </w:pPr>
    </w:p>
    <w:p w14:paraId="3A7D6E80" w14:textId="77777777" w:rsidR="00DB133F" w:rsidRPr="00DB133F" w:rsidRDefault="00DB133F" w:rsidP="00DB133F">
      <w:pPr>
        <w:spacing w:line="320" w:lineRule="auto"/>
        <w:jc w:val="left"/>
        <w:rPr>
          <w:rFonts w:cs="Miriam" w:hint="cs"/>
          <w:szCs w:val="22"/>
          <w:rtl/>
        </w:rPr>
      </w:pPr>
      <w:r w:rsidRPr="00DB133F">
        <w:rPr>
          <w:rFonts w:cs="Miriam"/>
          <w:szCs w:val="22"/>
          <w:rtl/>
        </w:rPr>
        <w:t>ביטוח</w:t>
      </w:r>
      <w:r w:rsidRPr="00DB133F">
        <w:rPr>
          <w:rFonts w:cs="FrankRuehl"/>
          <w:szCs w:val="26"/>
          <w:rtl/>
        </w:rPr>
        <w:t xml:space="preserve"> – </w:t>
      </w:r>
      <w:smartTag w:uri="urn:schemas-microsoft-com:office:smarttags" w:element="PersonName">
        <w:smartTagPr>
          <w:attr w:name="ProductID" w:val="ביטוח לאומי"/>
        </w:smartTagPr>
        <w:r w:rsidRPr="00DB133F">
          <w:rPr>
            <w:rFonts w:cs="FrankRuehl"/>
            <w:szCs w:val="26"/>
            <w:rtl/>
          </w:rPr>
          <w:t>ביטוח לאומי</w:t>
        </w:r>
      </w:smartTag>
      <w:r w:rsidRPr="00DB133F">
        <w:rPr>
          <w:rFonts w:cs="FrankRuehl"/>
          <w:szCs w:val="26"/>
          <w:rtl/>
        </w:rPr>
        <w:t xml:space="preserve"> – ביטוח סיעוד</w:t>
      </w:r>
    </w:p>
    <w:p w14:paraId="7904E922" w14:textId="77777777" w:rsidR="00471EC7" w:rsidRDefault="00471EC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E0336" w:rsidRPr="00CE0336" w14:paraId="0225A93B" w14:textId="77777777" w:rsidTr="00CE0336">
        <w:tblPrEx>
          <w:tblCellMar>
            <w:top w:w="0" w:type="dxa"/>
            <w:bottom w:w="0" w:type="dxa"/>
          </w:tblCellMar>
        </w:tblPrEx>
        <w:tc>
          <w:tcPr>
            <w:tcW w:w="1247" w:type="dxa"/>
          </w:tcPr>
          <w:p w14:paraId="4C70A5E0" w14:textId="77777777" w:rsidR="00CE0336" w:rsidRPr="00CE0336" w:rsidRDefault="00CE0336" w:rsidP="00CE0336">
            <w:pPr>
              <w:spacing w:line="240" w:lineRule="auto"/>
              <w:jc w:val="left"/>
              <w:rPr>
                <w:rFonts w:cs="Frankruhel"/>
                <w:sz w:val="24"/>
                <w:rtl/>
              </w:rPr>
            </w:pPr>
            <w:r>
              <w:rPr>
                <w:rFonts w:cs="Times New Roman"/>
                <w:sz w:val="24"/>
                <w:rtl/>
              </w:rPr>
              <w:t xml:space="preserve">סעיף 1 </w:t>
            </w:r>
          </w:p>
        </w:tc>
        <w:tc>
          <w:tcPr>
            <w:tcW w:w="5669" w:type="dxa"/>
          </w:tcPr>
          <w:p w14:paraId="18986B34" w14:textId="77777777" w:rsidR="00CE0336" w:rsidRPr="00CE0336" w:rsidRDefault="00CE0336" w:rsidP="00CE0336">
            <w:pPr>
              <w:spacing w:line="240" w:lineRule="auto"/>
              <w:jc w:val="left"/>
              <w:rPr>
                <w:rFonts w:cs="Frankruhel"/>
                <w:sz w:val="24"/>
                <w:rtl/>
              </w:rPr>
            </w:pPr>
            <w:r>
              <w:rPr>
                <w:rFonts w:cs="Times New Roman"/>
                <w:sz w:val="24"/>
                <w:rtl/>
              </w:rPr>
              <w:t>זכאי הבוחר לקבל לידיו גמלת סיעוד בכסף</w:t>
            </w:r>
          </w:p>
        </w:tc>
        <w:tc>
          <w:tcPr>
            <w:tcW w:w="567" w:type="dxa"/>
          </w:tcPr>
          <w:p w14:paraId="2A5561CA" w14:textId="77777777" w:rsidR="00CE0336" w:rsidRPr="00CE0336" w:rsidRDefault="00CE0336" w:rsidP="00CE0336">
            <w:pPr>
              <w:spacing w:line="240" w:lineRule="auto"/>
              <w:jc w:val="left"/>
              <w:rPr>
                <w:rStyle w:val="Hyperlink"/>
                <w:rtl/>
              </w:rPr>
            </w:pPr>
            <w:hyperlink w:anchor="Seif1" w:tooltip="זכאי הבוחר לקבל לידיו גמלת סיעוד בכסף" w:history="1">
              <w:r w:rsidRPr="00CE0336">
                <w:rPr>
                  <w:rStyle w:val="Hyperlink"/>
                </w:rPr>
                <w:t>Go</w:t>
              </w:r>
            </w:hyperlink>
          </w:p>
        </w:tc>
        <w:tc>
          <w:tcPr>
            <w:tcW w:w="850" w:type="dxa"/>
          </w:tcPr>
          <w:p w14:paraId="28954931"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E0336" w:rsidRPr="00CE0336" w14:paraId="611518E7" w14:textId="77777777" w:rsidTr="00CE0336">
        <w:tblPrEx>
          <w:tblCellMar>
            <w:top w:w="0" w:type="dxa"/>
            <w:bottom w:w="0" w:type="dxa"/>
          </w:tblCellMar>
        </w:tblPrEx>
        <w:tc>
          <w:tcPr>
            <w:tcW w:w="1247" w:type="dxa"/>
          </w:tcPr>
          <w:p w14:paraId="79D9FA65" w14:textId="77777777" w:rsidR="00CE0336" w:rsidRPr="00CE0336" w:rsidRDefault="00CE0336" w:rsidP="00CE0336">
            <w:pPr>
              <w:spacing w:line="240" w:lineRule="auto"/>
              <w:jc w:val="left"/>
              <w:rPr>
                <w:rFonts w:cs="Frankruhel"/>
                <w:sz w:val="24"/>
                <w:rtl/>
              </w:rPr>
            </w:pPr>
            <w:r>
              <w:rPr>
                <w:rFonts w:cs="Times New Roman"/>
                <w:sz w:val="24"/>
                <w:rtl/>
              </w:rPr>
              <w:t xml:space="preserve">סעיף 2 </w:t>
            </w:r>
          </w:p>
        </w:tc>
        <w:tc>
          <w:tcPr>
            <w:tcW w:w="5669" w:type="dxa"/>
          </w:tcPr>
          <w:p w14:paraId="3A67FD37" w14:textId="77777777" w:rsidR="00CE0336" w:rsidRPr="00CE0336" w:rsidRDefault="00CE0336" w:rsidP="00CE0336">
            <w:pPr>
              <w:spacing w:line="240" w:lineRule="auto"/>
              <w:jc w:val="left"/>
              <w:rPr>
                <w:rFonts w:cs="Frankruhel"/>
                <w:sz w:val="24"/>
                <w:rtl/>
              </w:rPr>
            </w:pPr>
            <w:r>
              <w:rPr>
                <w:rFonts w:cs="Times New Roman"/>
                <w:sz w:val="24"/>
                <w:rtl/>
              </w:rPr>
              <w:t>שינוי הבחירה</w:t>
            </w:r>
          </w:p>
        </w:tc>
        <w:tc>
          <w:tcPr>
            <w:tcW w:w="567" w:type="dxa"/>
          </w:tcPr>
          <w:p w14:paraId="4269EF96" w14:textId="77777777" w:rsidR="00CE0336" w:rsidRPr="00CE0336" w:rsidRDefault="00CE0336" w:rsidP="00CE0336">
            <w:pPr>
              <w:spacing w:line="240" w:lineRule="auto"/>
              <w:jc w:val="left"/>
              <w:rPr>
                <w:rStyle w:val="Hyperlink"/>
                <w:rtl/>
              </w:rPr>
            </w:pPr>
            <w:hyperlink w:anchor="Seif2" w:tooltip="שינוי הבחירה" w:history="1">
              <w:r w:rsidRPr="00CE0336">
                <w:rPr>
                  <w:rStyle w:val="Hyperlink"/>
                </w:rPr>
                <w:t>Go</w:t>
              </w:r>
            </w:hyperlink>
          </w:p>
        </w:tc>
        <w:tc>
          <w:tcPr>
            <w:tcW w:w="850" w:type="dxa"/>
          </w:tcPr>
          <w:p w14:paraId="751927B4"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E0336" w:rsidRPr="00CE0336" w14:paraId="262653FA" w14:textId="77777777" w:rsidTr="00CE0336">
        <w:tblPrEx>
          <w:tblCellMar>
            <w:top w:w="0" w:type="dxa"/>
            <w:bottom w:w="0" w:type="dxa"/>
          </w:tblCellMar>
        </w:tblPrEx>
        <w:tc>
          <w:tcPr>
            <w:tcW w:w="1247" w:type="dxa"/>
          </w:tcPr>
          <w:p w14:paraId="01694125" w14:textId="77777777" w:rsidR="00CE0336" w:rsidRPr="00CE0336" w:rsidRDefault="00CE0336" w:rsidP="00CE0336">
            <w:pPr>
              <w:spacing w:line="240" w:lineRule="auto"/>
              <w:jc w:val="left"/>
              <w:rPr>
                <w:rFonts w:cs="Frankruhel"/>
                <w:sz w:val="24"/>
                <w:rtl/>
              </w:rPr>
            </w:pPr>
            <w:r>
              <w:rPr>
                <w:rFonts w:cs="Times New Roman"/>
                <w:sz w:val="24"/>
                <w:rtl/>
              </w:rPr>
              <w:t xml:space="preserve">סעיף 3 </w:t>
            </w:r>
          </w:p>
        </w:tc>
        <w:tc>
          <w:tcPr>
            <w:tcW w:w="5669" w:type="dxa"/>
          </w:tcPr>
          <w:p w14:paraId="3DF4D925" w14:textId="77777777" w:rsidR="00CE0336" w:rsidRPr="00CE0336" w:rsidRDefault="00CE0336" w:rsidP="00CE0336">
            <w:pPr>
              <w:spacing w:line="240" w:lineRule="auto"/>
              <w:jc w:val="left"/>
              <w:rPr>
                <w:rFonts w:cs="Frankruhel"/>
                <w:sz w:val="24"/>
                <w:rtl/>
              </w:rPr>
            </w:pPr>
            <w:r>
              <w:rPr>
                <w:rFonts w:cs="Times New Roman"/>
                <w:sz w:val="24"/>
                <w:rtl/>
              </w:rPr>
              <w:t>הודעת המוסד לוועדה המקומית המקצועית</w:t>
            </w:r>
          </w:p>
        </w:tc>
        <w:tc>
          <w:tcPr>
            <w:tcW w:w="567" w:type="dxa"/>
          </w:tcPr>
          <w:p w14:paraId="753B3CD4" w14:textId="77777777" w:rsidR="00CE0336" w:rsidRPr="00CE0336" w:rsidRDefault="00CE0336" w:rsidP="00CE0336">
            <w:pPr>
              <w:spacing w:line="240" w:lineRule="auto"/>
              <w:jc w:val="left"/>
              <w:rPr>
                <w:rStyle w:val="Hyperlink"/>
                <w:rtl/>
              </w:rPr>
            </w:pPr>
            <w:hyperlink w:anchor="Seif3" w:tooltip="הודעת המוסד לוועדה המקומית המקצועית" w:history="1">
              <w:r w:rsidRPr="00CE0336">
                <w:rPr>
                  <w:rStyle w:val="Hyperlink"/>
                </w:rPr>
                <w:t>Go</w:t>
              </w:r>
            </w:hyperlink>
          </w:p>
        </w:tc>
        <w:tc>
          <w:tcPr>
            <w:tcW w:w="850" w:type="dxa"/>
          </w:tcPr>
          <w:p w14:paraId="7C9974E4"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E0336" w:rsidRPr="00CE0336" w14:paraId="414B169B" w14:textId="77777777" w:rsidTr="00CE0336">
        <w:tblPrEx>
          <w:tblCellMar>
            <w:top w:w="0" w:type="dxa"/>
            <w:bottom w:w="0" w:type="dxa"/>
          </w:tblCellMar>
        </w:tblPrEx>
        <w:tc>
          <w:tcPr>
            <w:tcW w:w="1247" w:type="dxa"/>
          </w:tcPr>
          <w:p w14:paraId="27706F1F" w14:textId="77777777" w:rsidR="00CE0336" w:rsidRPr="00CE0336" w:rsidRDefault="00CE0336" w:rsidP="00CE0336">
            <w:pPr>
              <w:spacing w:line="240" w:lineRule="auto"/>
              <w:jc w:val="left"/>
              <w:rPr>
                <w:rFonts w:cs="Frankruhel"/>
                <w:sz w:val="24"/>
                <w:rtl/>
              </w:rPr>
            </w:pPr>
            <w:r>
              <w:rPr>
                <w:rFonts w:cs="Times New Roman"/>
                <w:sz w:val="24"/>
                <w:rtl/>
              </w:rPr>
              <w:t xml:space="preserve">סעיף 4 </w:t>
            </w:r>
          </w:p>
        </w:tc>
        <w:tc>
          <w:tcPr>
            <w:tcW w:w="5669" w:type="dxa"/>
          </w:tcPr>
          <w:p w14:paraId="1F63AED0" w14:textId="77777777" w:rsidR="00CE0336" w:rsidRPr="00CE0336" w:rsidRDefault="00CE0336" w:rsidP="00CE0336">
            <w:pPr>
              <w:spacing w:line="240" w:lineRule="auto"/>
              <w:jc w:val="left"/>
              <w:rPr>
                <w:rFonts w:cs="Frankruhel"/>
                <w:sz w:val="24"/>
                <w:rtl/>
              </w:rPr>
            </w:pPr>
            <w:r>
              <w:rPr>
                <w:rFonts w:cs="Times New Roman"/>
                <w:sz w:val="24"/>
                <w:rtl/>
              </w:rPr>
              <w:t>בקרה</w:t>
            </w:r>
          </w:p>
        </w:tc>
        <w:tc>
          <w:tcPr>
            <w:tcW w:w="567" w:type="dxa"/>
          </w:tcPr>
          <w:p w14:paraId="4E361E07" w14:textId="77777777" w:rsidR="00CE0336" w:rsidRPr="00CE0336" w:rsidRDefault="00CE0336" w:rsidP="00CE0336">
            <w:pPr>
              <w:spacing w:line="240" w:lineRule="auto"/>
              <w:jc w:val="left"/>
              <w:rPr>
                <w:rStyle w:val="Hyperlink"/>
                <w:rtl/>
              </w:rPr>
            </w:pPr>
            <w:hyperlink w:anchor="Seif4" w:tooltip="בקרה" w:history="1">
              <w:r w:rsidRPr="00CE0336">
                <w:rPr>
                  <w:rStyle w:val="Hyperlink"/>
                </w:rPr>
                <w:t>Go</w:t>
              </w:r>
            </w:hyperlink>
          </w:p>
        </w:tc>
        <w:tc>
          <w:tcPr>
            <w:tcW w:w="850" w:type="dxa"/>
          </w:tcPr>
          <w:p w14:paraId="0D2AE2CA"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E0336" w:rsidRPr="00CE0336" w14:paraId="318055C3" w14:textId="77777777" w:rsidTr="00CE0336">
        <w:tblPrEx>
          <w:tblCellMar>
            <w:top w:w="0" w:type="dxa"/>
            <w:bottom w:w="0" w:type="dxa"/>
          </w:tblCellMar>
        </w:tblPrEx>
        <w:tc>
          <w:tcPr>
            <w:tcW w:w="1247" w:type="dxa"/>
          </w:tcPr>
          <w:p w14:paraId="78AF0D20" w14:textId="77777777" w:rsidR="00CE0336" w:rsidRPr="00CE0336" w:rsidRDefault="00CE0336" w:rsidP="00CE0336">
            <w:pPr>
              <w:spacing w:line="240" w:lineRule="auto"/>
              <w:jc w:val="left"/>
              <w:rPr>
                <w:rFonts w:cs="Frankruhel"/>
                <w:sz w:val="24"/>
                <w:rtl/>
              </w:rPr>
            </w:pPr>
            <w:r>
              <w:rPr>
                <w:rFonts w:cs="Times New Roman"/>
                <w:sz w:val="24"/>
                <w:rtl/>
              </w:rPr>
              <w:t xml:space="preserve">סעיף 5 </w:t>
            </w:r>
          </w:p>
        </w:tc>
        <w:tc>
          <w:tcPr>
            <w:tcW w:w="5669" w:type="dxa"/>
          </w:tcPr>
          <w:p w14:paraId="6E977624" w14:textId="77777777" w:rsidR="00CE0336" w:rsidRPr="00CE0336" w:rsidRDefault="00CE0336" w:rsidP="00CE0336">
            <w:pPr>
              <w:spacing w:line="240" w:lineRule="auto"/>
              <w:jc w:val="left"/>
              <w:rPr>
                <w:rFonts w:cs="Frankruhel"/>
                <w:sz w:val="24"/>
                <w:rtl/>
              </w:rPr>
            </w:pPr>
            <w:r>
              <w:rPr>
                <w:rFonts w:cs="Times New Roman"/>
                <w:sz w:val="24"/>
                <w:rtl/>
              </w:rPr>
              <w:t>תחילה ותחולה</w:t>
            </w:r>
          </w:p>
        </w:tc>
        <w:tc>
          <w:tcPr>
            <w:tcW w:w="567" w:type="dxa"/>
          </w:tcPr>
          <w:p w14:paraId="439C241C" w14:textId="77777777" w:rsidR="00CE0336" w:rsidRPr="00CE0336" w:rsidRDefault="00CE0336" w:rsidP="00CE0336">
            <w:pPr>
              <w:spacing w:line="240" w:lineRule="auto"/>
              <w:jc w:val="left"/>
              <w:rPr>
                <w:rStyle w:val="Hyperlink"/>
                <w:rtl/>
              </w:rPr>
            </w:pPr>
            <w:hyperlink w:anchor="Seif5" w:tooltip="תחילה ותחולה" w:history="1">
              <w:r w:rsidRPr="00CE0336">
                <w:rPr>
                  <w:rStyle w:val="Hyperlink"/>
                </w:rPr>
                <w:t>Go</w:t>
              </w:r>
            </w:hyperlink>
          </w:p>
        </w:tc>
        <w:tc>
          <w:tcPr>
            <w:tcW w:w="850" w:type="dxa"/>
          </w:tcPr>
          <w:p w14:paraId="582228B4"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E0336" w:rsidRPr="00CE0336" w14:paraId="4C20AA75" w14:textId="77777777" w:rsidTr="00CE0336">
        <w:tblPrEx>
          <w:tblCellMar>
            <w:top w:w="0" w:type="dxa"/>
            <w:bottom w:w="0" w:type="dxa"/>
          </w:tblCellMar>
        </w:tblPrEx>
        <w:tc>
          <w:tcPr>
            <w:tcW w:w="1247" w:type="dxa"/>
          </w:tcPr>
          <w:p w14:paraId="2366E18C" w14:textId="77777777" w:rsidR="00CE0336" w:rsidRPr="00CE0336" w:rsidRDefault="00CE0336" w:rsidP="00CE0336">
            <w:pPr>
              <w:spacing w:line="240" w:lineRule="auto"/>
              <w:jc w:val="left"/>
              <w:rPr>
                <w:rFonts w:cs="Frankruhel"/>
                <w:sz w:val="24"/>
                <w:rtl/>
              </w:rPr>
            </w:pPr>
          </w:p>
        </w:tc>
        <w:tc>
          <w:tcPr>
            <w:tcW w:w="5669" w:type="dxa"/>
          </w:tcPr>
          <w:p w14:paraId="3CE78B2E" w14:textId="77777777" w:rsidR="00CE0336" w:rsidRPr="00CE0336" w:rsidRDefault="00CE0336" w:rsidP="00CE0336">
            <w:pPr>
              <w:spacing w:line="240" w:lineRule="auto"/>
              <w:jc w:val="left"/>
              <w:rPr>
                <w:rFonts w:cs="Frankruhel"/>
                <w:sz w:val="24"/>
                <w:rtl/>
              </w:rPr>
            </w:pPr>
            <w:r>
              <w:rPr>
                <w:rFonts w:cs="Times New Roman"/>
                <w:sz w:val="24"/>
                <w:rtl/>
              </w:rPr>
              <w:t>תוספת</w:t>
            </w:r>
          </w:p>
        </w:tc>
        <w:tc>
          <w:tcPr>
            <w:tcW w:w="567" w:type="dxa"/>
          </w:tcPr>
          <w:p w14:paraId="19D33CF4" w14:textId="77777777" w:rsidR="00CE0336" w:rsidRPr="00CE0336" w:rsidRDefault="00CE0336" w:rsidP="00CE0336">
            <w:pPr>
              <w:spacing w:line="240" w:lineRule="auto"/>
              <w:jc w:val="left"/>
              <w:rPr>
                <w:rStyle w:val="Hyperlink"/>
                <w:rtl/>
              </w:rPr>
            </w:pPr>
            <w:hyperlink w:anchor="med0" w:tooltip="תוספת" w:history="1">
              <w:r w:rsidRPr="00CE0336">
                <w:rPr>
                  <w:rStyle w:val="Hyperlink"/>
                </w:rPr>
                <w:t>Go</w:t>
              </w:r>
            </w:hyperlink>
          </w:p>
        </w:tc>
        <w:tc>
          <w:tcPr>
            <w:tcW w:w="850" w:type="dxa"/>
          </w:tcPr>
          <w:p w14:paraId="57D61CEE" w14:textId="77777777" w:rsidR="00CE0336" w:rsidRPr="00CE0336" w:rsidRDefault="00CE0336" w:rsidP="00CE033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C3815BC" w14:textId="77777777" w:rsidR="00471EC7" w:rsidRDefault="00471EC7">
      <w:pPr>
        <w:pStyle w:val="big-header"/>
        <w:ind w:left="0" w:right="1134"/>
        <w:rPr>
          <w:rtl/>
        </w:rPr>
      </w:pPr>
    </w:p>
    <w:p w14:paraId="2EA68EDC" w14:textId="77777777" w:rsidR="00471EC7" w:rsidRPr="00DB133F" w:rsidRDefault="00471EC7" w:rsidP="00B862B4">
      <w:pPr>
        <w:pStyle w:val="big-header"/>
        <w:ind w:left="0" w:right="1134"/>
        <w:rPr>
          <w:rStyle w:val="default"/>
          <w:rFonts w:cs="FrankRuehl" w:hint="cs"/>
          <w:szCs w:val="32"/>
          <w:rtl/>
        </w:rPr>
      </w:pPr>
      <w:r>
        <w:rPr>
          <w:rtl/>
        </w:rPr>
        <w:br w:type="page"/>
      </w:r>
      <w:r w:rsidR="00B862B4">
        <w:rPr>
          <w:rtl/>
        </w:rPr>
        <w:lastRenderedPageBreak/>
        <w:t>תקנות הביטוח הלאומי (ביטוח סיעוד) (</w:t>
      </w:r>
      <w:r w:rsidR="00B862B4">
        <w:rPr>
          <w:rFonts w:hint="cs"/>
          <w:rtl/>
        </w:rPr>
        <w:t>כללי ביצוע והסדרים בעניין בחירת הזכאי בגמלה בכסף), תשע"ד-2014</w:t>
      </w:r>
      <w:r>
        <w:rPr>
          <w:rStyle w:val="default"/>
          <w:rtl/>
        </w:rPr>
        <w:footnoteReference w:customMarkFollows="1" w:id="1"/>
        <w:t>*</w:t>
      </w:r>
    </w:p>
    <w:p w14:paraId="46C3654A" w14:textId="77777777" w:rsidR="00471EC7" w:rsidRDefault="00471EC7" w:rsidP="00B862B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B862B4">
        <w:rPr>
          <w:rStyle w:val="default"/>
          <w:rFonts w:cs="FrankRuehl" w:hint="cs"/>
          <w:rtl/>
        </w:rPr>
        <w:t>225ד, 231(ד) ו-400</w:t>
      </w:r>
      <w:r>
        <w:rPr>
          <w:rStyle w:val="default"/>
          <w:rFonts w:cs="FrankRuehl" w:hint="cs"/>
          <w:rtl/>
        </w:rPr>
        <w:t xml:space="preserve"> לחוק הביטוח הלאומי [נוסח משולב], </w:t>
      </w:r>
      <w:r w:rsidR="00B862B4">
        <w:rPr>
          <w:rStyle w:val="default"/>
          <w:rFonts w:cs="FrankRuehl" w:hint="cs"/>
          <w:rtl/>
        </w:rPr>
        <w:t>התשנ"ה-1995</w:t>
      </w:r>
      <w:r>
        <w:rPr>
          <w:rStyle w:val="default"/>
          <w:rFonts w:cs="FrankRuehl" w:hint="cs"/>
          <w:rtl/>
        </w:rPr>
        <w:t xml:space="preserve"> (להלן </w:t>
      </w:r>
      <w:r w:rsidR="00B862B4">
        <w:rPr>
          <w:rStyle w:val="default"/>
          <w:rFonts w:cs="FrankRuehl"/>
          <w:rtl/>
        </w:rPr>
        <w:t>–</w:t>
      </w:r>
      <w:r>
        <w:rPr>
          <w:rStyle w:val="default"/>
          <w:rFonts w:cs="FrankRuehl" w:hint="cs"/>
          <w:rtl/>
        </w:rPr>
        <w:t xml:space="preserve"> החוק), </w:t>
      </w:r>
      <w:r w:rsidR="00B862B4">
        <w:rPr>
          <w:rStyle w:val="default"/>
          <w:rFonts w:cs="FrankRuehl" w:hint="cs"/>
          <w:rtl/>
        </w:rPr>
        <w:t>בהתייעצות עם מועצת המוסד לפי סעיף 12 לחוק, בהתייעצות עם שרת הבריאות לעניין תקנה 4(א),</w:t>
      </w:r>
      <w:r>
        <w:rPr>
          <w:rStyle w:val="default"/>
          <w:rFonts w:cs="FrankRuehl"/>
          <w:rtl/>
        </w:rPr>
        <w:t xml:space="preserve"> </w:t>
      </w:r>
      <w:r>
        <w:rPr>
          <w:rStyle w:val="default"/>
          <w:rFonts w:cs="FrankRuehl" w:hint="cs"/>
          <w:rtl/>
        </w:rPr>
        <w:t>ו</w:t>
      </w:r>
      <w:r w:rsidR="00B862B4">
        <w:rPr>
          <w:rStyle w:val="default"/>
          <w:rFonts w:cs="FrankRuehl" w:hint="cs"/>
          <w:rtl/>
        </w:rPr>
        <w:t xml:space="preserve">כן </w:t>
      </w:r>
      <w:r>
        <w:rPr>
          <w:rStyle w:val="default"/>
          <w:rFonts w:cs="FrankRuehl" w:hint="cs"/>
          <w:rtl/>
        </w:rPr>
        <w:t xml:space="preserve">באישור ועדת העבודה הרווחה </w:t>
      </w:r>
      <w:r w:rsidR="00B862B4">
        <w:rPr>
          <w:rStyle w:val="default"/>
          <w:rFonts w:cs="FrankRuehl" w:hint="cs"/>
          <w:rtl/>
        </w:rPr>
        <w:t xml:space="preserve">והבריאות </w:t>
      </w:r>
      <w:r>
        <w:rPr>
          <w:rStyle w:val="default"/>
          <w:rFonts w:cs="FrankRuehl" w:hint="cs"/>
          <w:rtl/>
        </w:rPr>
        <w:t>של הכנסת, אני מתקין תקנ</w:t>
      </w:r>
      <w:r>
        <w:rPr>
          <w:rStyle w:val="default"/>
          <w:rFonts w:cs="FrankRuehl"/>
          <w:rtl/>
        </w:rPr>
        <w:t>ו</w:t>
      </w:r>
      <w:r>
        <w:rPr>
          <w:rStyle w:val="default"/>
          <w:rFonts w:cs="FrankRuehl" w:hint="cs"/>
          <w:rtl/>
        </w:rPr>
        <w:t>ת אלה:</w:t>
      </w:r>
    </w:p>
    <w:p w14:paraId="511199C7" w14:textId="77777777" w:rsidR="00471EC7" w:rsidRDefault="00471EC7" w:rsidP="00476E7A">
      <w:pPr>
        <w:pStyle w:val="P00"/>
        <w:spacing w:before="72"/>
        <w:ind w:left="0" w:right="1134"/>
        <w:rPr>
          <w:rStyle w:val="default"/>
          <w:rFonts w:cs="FrankRuehl" w:hint="cs"/>
          <w:rtl/>
        </w:rPr>
      </w:pPr>
      <w:bookmarkStart w:id="0" w:name="Seif1"/>
      <w:bookmarkEnd w:id="0"/>
      <w:r>
        <w:rPr>
          <w:lang w:val="he-IL"/>
        </w:rPr>
        <w:pict w14:anchorId="4A61DF20">
          <v:rect id="_x0000_s1026" style="position:absolute;left:0;text-align:left;margin-left:464.5pt;margin-top:8.05pt;width:75.05pt;height:27.95pt;z-index:251654656" o:allowincell="f" filled="f" stroked="f" strokecolor="lime" strokeweight=".25pt">
            <v:textbox inset="0,0,0,0">
              <w:txbxContent>
                <w:p w14:paraId="74769B8C" w14:textId="77777777" w:rsidR="00471EC7" w:rsidRDefault="00476E7A">
                  <w:pPr>
                    <w:spacing w:line="160" w:lineRule="exact"/>
                    <w:jc w:val="left"/>
                    <w:rPr>
                      <w:rFonts w:cs="Miriam" w:hint="cs"/>
                      <w:noProof/>
                      <w:szCs w:val="18"/>
                      <w:rtl/>
                    </w:rPr>
                  </w:pPr>
                  <w:r>
                    <w:rPr>
                      <w:rFonts w:cs="Miriam" w:hint="cs"/>
                      <w:szCs w:val="18"/>
                      <w:rtl/>
                    </w:rPr>
                    <w:t>זכאי הבוחר לקבל לידיו גמלת סיעוד בכסף</w:t>
                  </w:r>
                </w:p>
              </w:txbxContent>
            </v:textbox>
            <w10:anchorlock/>
          </v:rect>
        </w:pict>
      </w:r>
      <w:r>
        <w:rPr>
          <w:rStyle w:val="big-number"/>
          <w:rFonts w:cs="Miriam"/>
          <w:rtl/>
        </w:rPr>
        <w:t>1.</w:t>
      </w:r>
      <w:r>
        <w:rPr>
          <w:rStyle w:val="big-number"/>
          <w:rFonts w:cs="Miriam"/>
          <w:rtl/>
        </w:rPr>
        <w:tab/>
      </w:r>
      <w:r w:rsidR="00476E7A">
        <w:rPr>
          <w:rStyle w:val="default"/>
          <w:rFonts w:cs="FrankRuehl" w:hint="cs"/>
          <w:rtl/>
        </w:rPr>
        <w:t>(א)</w:t>
      </w:r>
      <w:r w:rsidR="00476E7A">
        <w:rPr>
          <w:rStyle w:val="default"/>
          <w:rFonts w:cs="FrankRuehl" w:hint="cs"/>
          <w:rtl/>
        </w:rPr>
        <w:tab/>
        <w:t>אדם המבקש</w:t>
      </w:r>
      <w:r>
        <w:rPr>
          <w:rStyle w:val="default"/>
          <w:rFonts w:cs="FrankRuehl" w:hint="cs"/>
          <w:rtl/>
        </w:rPr>
        <w:t xml:space="preserve"> </w:t>
      </w:r>
      <w:r w:rsidR="00476E7A">
        <w:rPr>
          <w:rStyle w:val="default"/>
          <w:rFonts w:cs="FrankRuehl" w:hint="cs"/>
          <w:rtl/>
        </w:rPr>
        <w:t xml:space="preserve">לקבל גמלת סיעוד בכסף לפי סעיף 225א לחוק ומבקש להעסיק מטפל שאינו עובד זר וכן אדם הזכאי לגמלת סיעוד (להלן </w:t>
      </w:r>
      <w:r w:rsidR="00476E7A">
        <w:rPr>
          <w:rStyle w:val="default"/>
          <w:rFonts w:cs="FrankRuehl"/>
          <w:rtl/>
        </w:rPr>
        <w:t>–</w:t>
      </w:r>
      <w:r w:rsidR="00476E7A">
        <w:rPr>
          <w:rStyle w:val="default"/>
          <w:rFonts w:cs="FrankRuehl" w:hint="cs"/>
          <w:rtl/>
        </w:rPr>
        <w:t xml:space="preserve"> זכאי), שמשולמת לו גמלת סיעוד בכסף בשל העסקת עובד זר, אשר חדל להעסיק עובד זר, והמבקש להעסיק מטפל שאינו עובד זר, יגיש את בקשתו על גבי טופס שיורה המוסד; בטופס כאמור יינתן למבקש מידע לגבי קבלת גמלה בכסף הכולל את הפרטים המפורטים בתוספת (להלן </w:t>
      </w:r>
      <w:r w:rsidR="00476E7A">
        <w:rPr>
          <w:rStyle w:val="default"/>
          <w:rFonts w:cs="FrankRuehl"/>
          <w:rtl/>
        </w:rPr>
        <w:t>–</w:t>
      </w:r>
      <w:r w:rsidR="00476E7A">
        <w:rPr>
          <w:rStyle w:val="default"/>
          <w:rFonts w:cs="FrankRuehl" w:hint="cs"/>
          <w:rtl/>
        </w:rPr>
        <w:t xml:space="preserve"> טופס הבחירה); לטופס הבחירה יצרף המבקש הסכם העסקה המפרט את היקף העבודה ותנאי השכר, חתום בידי הזכאי או בידי בן משפחה; בתקנה זו, "בן משפחה", "מטפל" ו"עובד זר" </w:t>
      </w:r>
      <w:r w:rsidR="00476E7A">
        <w:rPr>
          <w:rStyle w:val="default"/>
          <w:rFonts w:cs="FrankRuehl"/>
          <w:rtl/>
        </w:rPr>
        <w:t>–</w:t>
      </w:r>
      <w:r w:rsidR="00476E7A">
        <w:rPr>
          <w:rStyle w:val="default"/>
          <w:rFonts w:cs="FrankRuehl" w:hint="cs"/>
          <w:rtl/>
        </w:rPr>
        <w:t xml:space="preserve"> כהגדרתם בסעיף 225א לחוק.</w:t>
      </w:r>
    </w:p>
    <w:p w14:paraId="2B455597" w14:textId="77777777" w:rsidR="00476E7A" w:rsidRDefault="00476E7A" w:rsidP="00476E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המבקש לראשונה להעסיק עובד זר לצורכי סיעוד או לחדש היתר שהותלה, וחלות לגביו הוראות סעיף 1יג(ד) לחוק עובדים זרים, התשנ"א-1991, יתבקש לבחור בעת הגשת הבקשה כאמור באותו סעיף, על גבי טופס הבחירה אם תשולם לו הגמלה בכסף או בעין.</w:t>
      </w:r>
    </w:p>
    <w:p w14:paraId="1DF143B8" w14:textId="77777777" w:rsidR="00476E7A" w:rsidRDefault="00476E7A" w:rsidP="00476E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אדם לקבל גמלה בכסף לפי תקנה זו או תקנה 2(א), יציין את פרטי חשבון הבנק שאליו הוא מבקש לשלם את הגמלה.</w:t>
      </w:r>
    </w:p>
    <w:p w14:paraId="4BBFB6B8" w14:textId="77777777" w:rsidR="00471EC7" w:rsidRDefault="00471EC7" w:rsidP="00476E7A">
      <w:pPr>
        <w:pStyle w:val="P00"/>
        <w:spacing w:before="72"/>
        <w:ind w:left="0" w:right="1134"/>
        <w:rPr>
          <w:rStyle w:val="default"/>
          <w:rFonts w:cs="FrankRuehl" w:hint="cs"/>
          <w:rtl/>
        </w:rPr>
      </w:pPr>
      <w:bookmarkStart w:id="1" w:name="Seif2"/>
      <w:bookmarkEnd w:id="1"/>
      <w:r>
        <w:rPr>
          <w:lang w:val="he-IL"/>
        </w:rPr>
        <w:pict w14:anchorId="27B999C8">
          <v:rect id="_x0000_s1028" style="position:absolute;left:0;text-align:left;margin-left:464.5pt;margin-top:8.05pt;width:75.05pt;height:14.65pt;z-index:251655680" o:allowincell="f" filled="f" stroked="f" strokecolor="lime" strokeweight=".25pt">
            <v:textbox inset="0,0,0,0">
              <w:txbxContent>
                <w:p w14:paraId="67B63C58" w14:textId="77777777" w:rsidR="00471EC7" w:rsidRDefault="00476E7A">
                  <w:pPr>
                    <w:spacing w:line="160" w:lineRule="exact"/>
                    <w:jc w:val="left"/>
                    <w:rPr>
                      <w:rFonts w:cs="Miriam" w:hint="cs"/>
                      <w:noProof/>
                      <w:szCs w:val="18"/>
                      <w:rtl/>
                    </w:rPr>
                  </w:pPr>
                  <w:r>
                    <w:rPr>
                      <w:rFonts w:cs="Miriam" w:hint="cs"/>
                      <w:szCs w:val="18"/>
                      <w:rtl/>
                    </w:rPr>
                    <w:t>שינוי הבחירה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476E7A">
        <w:rPr>
          <w:rStyle w:val="default"/>
          <w:rFonts w:cs="FrankRuehl" w:hint="cs"/>
          <w:rtl/>
        </w:rPr>
        <w:t>החליט זכאי לשנות את בחירתו</w:t>
      </w:r>
      <w:r>
        <w:rPr>
          <w:rStyle w:val="default"/>
          <w:rFonts w:cs="FrankRuehl" w:hint="cs"/>
          <w:rtl/>
        </w:rPr>
        <w:t xml:space="preserve"> </w:t>
      </w:r>
      <w:r w:rsidR="00476E7A">
        <w:rPr>
          <w:rStyle w:val="default"/>
          <w:rFonts w:cs="FrankRuehl" w:hint="cs"/>
          <w:rtl/>
        </w:rPr>
        <w:t>מגמלה בעין לגמלה בכסף, יגיש את בקשתו למוסד על גבי טופס הבחירה.</w:t>
      </w:r>
    </w:p>
    <w:p w14:paraId="14D1989F" w14:textId="77777777" w:rsidR="00476E7A" w:rsidRDefault="00476E7A" w:rsidP="00476E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הזכאי לשנות את בחירתו מגמלה בכסף לגמלה בעין, יודיע על כך למוסד באחת מדרכי ההתקשרות המפורטות בפרט (7) בתוספת.</w:t>
      </w:r>
    </w:p>
    <w:p w14:paraId="47D8D531" w14:textId="77777777" w:rsidR="00476E7A" w:rsidRDefault="00476E7A" w:rsidP="00476E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המוסד יסדיר את קבלת הגמלה בדרך שנבחרה, כפי שאישרה הוועדה המקומית המקצועית כמפורט להלן:</w:t>
      </w:r>
    </w:p>
    <w:p w14:paraId="647792F0" w14:textId="77777777" w:rsidR="00476E7A" w:rsidRDefault="002961EA" w:rsidP="00476E7A">
      <w:pPr>
        <w:pStyle w:val="P00"/>
        <w:spacing w:before="72"/>
        <w:ind w:left="1021" w:right="1134"/>
        <w:rPr>
          <w:rStyle w:val="default"/>
          <w:rFonts w:cs="FrankRuehl" w:hint="cs"/>
          <w:rtl/>
        </w:rPr>
      </w:pPr>
      <w:r>
        <w:rPr>
          <w:rFonts w:hint="cs"/>
          <w:rtl/>
          <w:lang w:eastAsia="en-US"/>
        </w:rPr>
        <w:pict w14:anchorId="164D4841">
          <v:shapetype id="_x0000_t202" coordsize="21600,21600" o:spt="202" path="m,l,21600r21600,l21600,xe">
            <v:stroke joinstyle="miter"/>
            <v:path gradientshapeok="t" o:connecttype="rect"/>
          </v:shapetype>
          <v:shape id="_x0000_s1043" type="#_x0000_t202" style="position:absolute;left:0;text-align:left;margin-left:470.35pt;margin-top:7.1pt;width:1in;height:13.05pt;z-index:251659776" filled="f" stroked="f">
            <v:textbox inset="1mm,0,1mm,0">
              <w:txbxContent>
                <w:p w14:paraId="5B525A59" w14:textId="77777777" w:rsidR="002961EA" w:rsidRDefault="002961EA" w:rsidP="002961EA">
                  <w:pPr>
                    <w:spacing w:line="160" w:lineRule="exact"/>
                    <w:jc w:val="left"/>
                    <w:rPr>
                      <w:rFonts w:cs="Miriam" w:hint="cs"/>
                      <w:noProof/>
                      <w:szCs w:val="18"/>
                      <w:rtl/>
                    </w:rPr>
                  </w:pPr>
                  <w:r>
                    <w:rPr>
                      <w:rFonts w:cs="Miriam" w:hint="cs"/>
                      <w:szCs w:val="18"/>
                      <w:rtl/>
                    </w:rPr>
                    <w:t>תק' תשע"ו-2016</w:t>
                  </w:r>
                </w:p>
              </w:txbxContent>
            </v:textbox>
            <w10:anchorlock/>
          </v:shape>
        </w:pict>
      </w:r>
      <w:r w:rsidR="00476E7A">
        <w:rPr>
          <w:rStyle w:val="default"/>
          <w:rFonts w:cs="FrankRuehl" w:hint="cs"/>
          <w:rtl/>
        </w:rPr>
        <w:t>(1)</w:t>
      </w:r>
      <w:r w:rsidR="00476E7A">
        <w:rPr>
          <w:rStyle w:val="default"/>
          <w:rFonts w:cs="FrankRuehl" w:hint="cs"/>
          <w:rtl/>
        </w:rPr>
        <w:tab/>
        <w:t>אם בחר הזכאי לעבור מגמלה בעין לגמלה בכסף</w:t>
      </w:r>
      <w:r>
        <w:rPr>
          <w:rStyle w:val="default"/>
          <w:rFonts w:cs="FrankRuehl" w:hint="cs"/>
          <w:rtl/>
        </w:rPr>
        <w:t xml:space="preserve"> </w:t>
      </w:r>
      <w:r w:rsidRPr="002961EA">
        <w:rPr>
          <w:rStyle w:val="default"/>
          <w:rFonts w:cs="FrankRuehl" w:hint="cs"/>
          <w:rtl/>
        </w:rPr>
        <w:t>יעביר המוסד את הבקשה לוועדה המקומית המקצועית בתוך 3 ימי עבודה</w:t>
      </w:r>
      <w:r w:rsidR="00476E7A">
        <w:rPr>
          <w:rStyle w:val="default"/>
          <w:rFonts w:cs="FrankRuehl" w:hint="cs"/>
          <w:rtl/>
        </w:rPr>
        <w:t xml:space="preserve"> </w:t>
      </w:r>
      <w:r w:rsidR="00476E7A">
        <w:rPr>
          <w:rStyle w:val="default"/>
          <w:rFonts w:cs="FrankRuehl"/>
          <w:rtl/>
        </w:rPr>
        <w:t>–</w:t>
      </w:r>
      <w:r w:rsidR="00476E7A">
        <w:rPr>
          <w:rStyle w:val="default"/>
          <w:rFonts w:cs="FrankRuehl" w:hint="cs"/>
          <w:rtl/>
        </w:rPr>
        <w:t xml:space="preserve"> השינוי ייכנס לתוקפו עד 5 ימי עבודה מיום קבלת הבקשה של הזכאי</w:t>
      </w:r>
      <w:r>
        <w:rPr>
          <w:rStyle w:val="default"/>
          <w:rFonts w:cs="FrankRuehl" w:hint="cs"/>
          <w:rtl/>
        </w:rPr>
        <w:t xml:space="preserve"> </w:t>
      </w:r>
      <w:r w:rsidRPr="002961EA">
        <w:rPr>
          <w:rStyle w:val="default"/>
          <w:rFonts w:cs="FrankRuehl" w:hint="cs"/>
          <w:rtl/>
        </w:rPr>
        <w:t>בוועדה המקומית המקצועית</w:t>
      </w:r>
      <w:r w:rsidR="00476E7A">
        <w:rPr>
          <w:rStyle w:val="default"/>
          <w:rFonts w:cs="FrankRuehl" w:hint="cs"/>
          <w:rtl/>
        </w:rPr>
        <w:t>;</w:t>
      </w:r>
    </w:p>
    <w:p w14:paraId="5A4CEEBB" w14:textId="77777777" w:rsidR="00476E7A" w:rsidRDefault="00476E7A" w:rsidP="00476E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בחר הזכאי לעבור מגמלה בכסף לגמלה בעין </w:t>
      </w:r>
      <w:r>
        <w:rPr>
          <w:rStyle w:val="default"/>
          <w:rFonts w:cs="FrankRuehl"/>
          <w:rtl/>
        </w:rPr>
        <w:t>–</w:t>
      </w:r>
      <w:r>
        <w:rPr>
          <w:rStyle w:val="default"/>
          <w:rFonts w:cs="FrankRuehl" w:hint="cs"/>
          <w:rtl/>
        </w:rPr>
        <w:t xml:space="preserve"> השינוי ייכנס לתוקפו עד 1 בחודש שלאחר היום שבו התקבלה ההודעה של הזכאי.</w:t>
      </w:r>
    </w:p>
    <w:p w14:paraId="546F6B34" w14:textId="77777777" w:rsidR="002961EA" w:rsidRPr="002961EA" w:rsidRDefault="002961EA" w:rsidP="002961EA">
      <w:pPr>
        <w:pStyle w:val="P00"/>
        <w:spacing w:before="0"/>
        <w:ind w:left="1021" w:right="1134"/>
        <w:rPr>
          <w:rStyle w:val="default"/>
          <w:rFonts w:cs="FrankRuehl" w:hint="cs"/>
          <w:vanish/>
          <w:color w:val="FF0000"/>
          <w:szCs w:val="20"/>
          <w:shd w:val="clear" w:color="auto" w:fill="FFFF99"/>
          <w:rtl/>
        </w:rPr>
      </w:pPr>
      <w:bookmarkStart w:id="2" w:name="Rov8"/>
      <w:r w:rsidRPr="002961EA">
        <w:rPr>
          <w:rStyle w:val="default"/>
          <w:rFonts w:cs="FrankRuehl" w:hint="cs"/>
          <w:vanish/>
          <w:color w:val="FF0000"/>
          <w:szCs w:val="20"/>
          <w:shd w:val="clear" w:color="auto" w:fill="FFFF99"/>
          <w:rtl/>
        </w:rPr>
        <w:t>מיום 9.6.2016</w:t>
      </w:r>
    </w:p>
    <w:p w14:paraId="5170799D" w14:textId="77777777" w:rsidR="002961EA" w:rsidRPr="002961EA" w:rsidRDefault="002961EA" w:rsidP="002961EA">
      <w:pPr>
        <w:pStyle w:val="P00"/>
        <w:spacing w:before="0"/>
        <w:ind w:left="1021" w:right="1134"/>
        <w:rPr>
          <w:rStyle w:val="default"/>
          <w:rFonts w:cs="FrankRuehl" w:hint="cs"/>
          <w:vanish/>
          <w:szCs w:val="20"/>
          <w:shd w:val="clear" w:color="auto" w:fill="FFFF99"/>
          <w:rtl/>
        </w:rPr>
      </w:pPr>
      <w:r w:rsidRPr="002961EA">
        <w:rPr>
          <w:rStyle w:val="default"/>
          <w:rFonts w:cs="FrankRuehl" w:hint="cs"/>
          <w:b/>
          <w:bCs/>
          <w:vanish/>
          <w:szCs w:val="20"/>
          <w:shd w:val="clear" w:color="auto" w:fill="FFFF99"/>
          <w:rtl/>
        </w:rPr>
        <w:t>תק' תשע"ו-2016</w:t>
      </w:r>
    </w:p>
    <w:p w14:paraId="62F66010" w14:textId="77777777" w:rsidR="002961EA" w:rsidRPr="002961EA" w:rsidRDefault="002961EA" w:rsidP="002961EA">
      <w:pPr>
        <w:pStyle w:val="P00"/>
        <w:spacing w:before="0"/>
        <w:ind w:left="1021" w:right="1134"/>
        <w:rPr>
          <w:rStyle w:val="default"/>
          <w:rFonts w:cs="FrankRuehl" w:hint="cs"/>
          <w:vanish/>
          <w:szCs w:val="20"/>
          <w:shd w:val="clear" w:color="auto" w:fill="FFFF99"/>
          <w:rtl/>
        </w:rPr>
      </w:pPr>
      <w:hyperlink r:id="rId6" w:history="1">
        <w:r w:rsidRPr="002961EA">
          <w:rPr>
            <w:rStyle w:val="Hyperlink"/>
            <w:rFonts w:hint="cs"/>
            <w:vanish/>
            <w:szCs w:val="20"/>
            <w:shd w:val="clear" w:color="auto" w:fill="FFFF99"/>
            <w:rtl/>
          </w:rPr>
          <w:t>ק"ת תשע"ו מס' 7669</w:t>
        </w:r>
      </w:hyperlink>
      <w:r w:rsidRPr="002961EA">
        <w:rPr>
          <w:rStyle w:val="default"/>
          <w:rFonts w:cs="FrankRuehl" w:hint="cs"/>
          <w:vanish/>
          <w:szCs w:val="20"/>
          <w:shd w:val="clear" w:color="auto" w:fill="FFFF99"/>
          <w:rtl/>
        </w:rPr>
        <w:t xml:space="preserve"> מיום 9.6.2016 עמ' 1328</w:t>
      </w:r>
    </w:p>
    <w:p w14:paraId="20D03276" w14:textId="77777777" w:rsidR="002961EA" w:rsidRPr="002961EA" w:rsidRDefault="002961EA" w:rsidP="002961EA">
      <w:pPr>
        <w:pStyle w:val="P00"/>
        <w:ind w:left="1021" w:right="1134"/>
        <w:rPr>
          <w:rStyle w:val="default"/>
          <w:rFonts w:cs="FrankRuehl" w:hint="cs"/>
          <w:sz w:val="2"/>
          <w:szCs w:val="2"/>
          <w:rtl/>
        </w:rPr>
      </w:pPr>
      <w:r w:rsidRPr="002961EA">
        <w:rPr>
          <w:rStyle w:val="default"/>
          <w:rFonts w:cs="FrankRuehl" w:hint="cs"/>
          <w:vanish/>
          <w:sz w:val="22"/>
          <w:szCs w:val="22"/>
          <w:shd w:val="clear" w:color="auto" w:fill="FFFF99"/>
          <w:rtl/>
        </w:rPr>
        <w:t>(1)</w:t>
      </w:r>
      <w:r w:rsidRPr="002961EA">
        <w:rPr>
          <w:rStyle w:val="default"/>
          <w:rFonts w:cs="FrankRuehl" w:hint="cs"/>
          <w:vanish/>
          <w:sz w:val="22"/>
          <w:szCs w:val="22"/>
          <w:shd w:val="clear" w:color="auto" w:fill="FFFF99"/>
          <w:rtl/>
        </w:rPr>
        <w:tab/>
        <w:t xml:space="preserve">אם בחר הזכאי לעבור מגמלה בעין לגמלה בכסף </w:t>
      </w:r>
      <w:r w:rsidRPr="002961EA">
        <w:rPr>
          <w:rStyle w:val="default"/>
          <w:rFonts w:cs="FrankRuehl" w:hint="cs"/>
          <w:vanish/>
          <w:sz w:val="22"/>
          <w:szCs w:val="22"/>
          <w:u w:val="single"/>
          <w:shd w:val="clear" w:color="auto" w:fill="FFFF99"/>
          <w:rtl/>
        </w:rPr>
        <w:t>יעביר המוסד את הבקשה לוועדה המקומית המקצועית בתוך 3 ימי עבודה</w:t>
      </w:r>
      <w:r w:rsidRPr="002961EA">
        <w:rPr>
          <w:rStyle w:val="default"/>
          <w:rFonts w:cs="FrankRuehl" w:hint="cs"/>
          <w:vanish/>
          <w:sz w:val="22"/>
          <w:szCs w:val="22"/>
          <w:shd w:val="clear" w:color="auto" w:fill="FFFF99"/>
          <w:rtl/>
        </w:rPr>
        <w:t xml:space="preserve"> </w:t>
      </w:r>
      <w:r w:rsidRPr="002961EA">
        <w:rPr>
          <w:rStyle w:val="default"/>
          <w:rFonts w:cs="FrankRuehl"/>
          <w:vanish/>
          <w:sz w:val="22"/>
          <w:szCs w:val="22"/>
          <w:shd w:val="clear" w:color="auto" w:fill="FFFF99"/>
          <w:rtl/>
        </w:rPr>
        <w:t>–</w:t>
      </w:r>
      <w:r w:rsidRPr="002961EA">
        <w:rPr>
          <w:rStyle w:val="default"/>
          <w:rFonts w:cs="FrankRuehl" w:hint="cs"/>
          <w:vanish/>
          <w:sz w:val="22"/>
          <w:szCs w:val="22"/>
          <w:shd w:val="clear" w:color="auto" w:fill="FFFF99"/>
          <w:rtl/>
        </w:rPr>
        <w:t xml:space="preserve"> השינוי ייכנס לתוקפו עד 5 ימי עבודה מיום קבלת הבקשה של הזכאי </w:t>
      </w:r>
      <w:r w:rsidRPr="002961EA">
        <w:rPr>
          <w:rStyle w:val="default"/>
          <w:rFonts w:cs="FrankRuehl" w:hint="cs"/>
          <w:vanish/>
          <w:sz w:val="22"/>
          <w:szCs w:val="22"/>
          <w:u w:val="single"/>
          <w:shd w:val="clear" w:color="auto" w:fill="FFFF99"/>
          <w:rtl/>
        </w:rPr>
        <w:t>בוועדה המקומית המקצועית</w:t>
      </w:r>
      <w:r w:rsidRPr="002961EA">
        <w:rPr>
          <w:rStyle w:val="default"/>
          <w:rFonts w:cs="FrankRuehl" w:hint="cs"/>
          <w:vanish/>
          <w:sz w:val="22"/>
          <w:szCs w:val="22"/>
          <w:shd w:val="clear" w:color="auto" w:fill="FFFF99"/>
          <w:rtl/>
        </w:rPr>
        <w:t>;</w:t>
      </w:r>
      <w:bookmarkEnd w:id="2"/>
    </w:p>
    <w:p w14:paraId="6E2C9AE0" w14:textId="77777777" w:rsidR="00476E7A" w:rsidRDefault="00471EC7" w:rsidP="00476E7A">
      <w:pPr>
        <w:pStyle w:val="P00"/>
        <w:spacing w:before="72"/>
        <w:ind w:left="0" w:right="1134"/>
        <w:rPr>
          <w:rStyle w:val="default"/>
          <w:rFonts w:cs="FrankRuehl" w:hint="cs"/>
          <w:rtl/>
        </w:rPr>
      </w:pPr>
      <w:bookmarkStart w:id="3" w:name="Seif3"/>
      <w:bookmarkEnd w:id="3"/>
      <w:r>
        <w:rPr>
          <w:lang w:val="he-IL"/>
        </w:rPr>
        <w:pict w14:anchorId="2DD99ABD">
          <v:rect id="_x0000_s1029" style="position:absolute;left:0;text-align:left;margin-left:464.5pt;margin-top:8.05pt;width:75.05pt;height:36.3pt;z-index:251656704" o:allowincell="f" filled="f" stroked="f" strokecolor="lime" strokeweight=".25pt">
            <v:textbox inset="0,0,0,0">
              <w:txbxContent>
                <w:p w14:paraId="0E6C2B76" w14:textId="77777777" w:rsidR="00471EC7" w:rsidRDefault="00476E7A">
                  <w:pPr>
                    <w:spacing w:line="160" w:lineRule="exact"/>
                    <w:jc w:val="left"/>
                    <w:rPr>
                      <w:rFonts w:cs="Miriam" w:hint="cs"/>
                      <w:noProof/>
                      <w:szCs w:val="18"/>
                      <w:rtl/>
                    </w:rPr>
                  </w:pPr>
                  <w:r>
                    <w:rPr>
                      <w:rFonts w:cs="Miriam" w:hint="cs"/>
                      <w:szCs w:val="18"/>
                      <w:rtl/>
                    </w:rPr>
                    <w:t>הודעת המוסד לוועדה המקומית המקצועית</w:t>
                  </w:r>
                </w:p>
                <w:p w14:paraId="66CBF4E7" w14:textId="77777777" w:rsidR="002961EA" w:rsidRDefault="002961EA">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cs="Miriam"/>
          <w:rtl/>
        </w:rPr>
        <w:t>3</w:t>
      </w:r>
      <w:r w:rsidRPr="002961EA">
        <w:rPr>
          <w:rStyle w:val="default"/>
          <w:rFonts w:cs="FrankRuehl"/>
          <w:rtl/>
        </w:rPr>
        <w:t>.</w:t>
      </w:r>
      <w:r w:rsidRPr="002961EA">
        <w:rPr>
          <w:rStyle w:val="default"/>
          <w:rFonts w:cs="FrankRuehl"/>
          <w:rtl/>
        </w:rPr>
        <w:tab/>
      </w:r>
      <w:r w:rsidR="002961EA">
        <w:rPr>
          <w:rStyle w:val="default"/>
          <w:rFonts w:cs="FrankRuehl" w:hint="cs"/>
          <w:rtl/>
        </w:rPr>
        <w:t>(א)</w:t>
      </w:r>
      <w:r w:rsidR="002961EA">
        <w:rPr>
          <w:rStyle w:val="default"/>
          <w:rFonts w:cs="FrankRuehl" w:hint="cs"/>
          <w:rtl/>
        </w:rPr>
        <w:tab/>
      </w:r>
      <w:r w:rsidR="00476E7A">
        <w:rPr>
          <w:rStyle w:val="default"/>
          <w:rFonts w:cs="FrankRuehl" w:hint="cs"/>
          <w:rtl/>
        </w:rPr>
        <w:t>הגיש הזכאי בקשה</w:t>
      </w:r>
      <w:r>
        <w:rPr>
          <w:rStyle w:val="default"/>
          <w:rFonts w:cs="FrankRuehl" w:hint="cs"/>
          <w:rtl/>
        </w:rPr>
        <w:t xml:space="preserve"> </w:t>
      </w:r>
      <w:r w:rsidR="00476E7A">
        <w:rPr>
          <w:rStyle w:val="default"/>
          <w:rFonts w:cs="FrankRuehl" w:hint="cs"/>
          <w:rtl/>
        </w:rPr>
        <w:t>לגמלה בכסף, וצירף את המסמכים והנתונים המפורטים בתקנה 1, יעביר המוסד את בקשתו לוועדה המקומית המקצועית לצורך מילוי תפקידה לפי סעיף 232 לחוק; המוסד יפנה את תשומת לב הוועדה אם התקיים בזכאי אחד מאלה:</w:t>
      </w:r>
    </w:p>
    <w:p w14:paraId="403E848D" w14:textId="77777777" w:rsidR="00476E7A" w:rsidRDefault="00476E7A" w:rsidP="002961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הזכאי מטופל בידי מטפל שהוא תושב ישראל;</w:t>
      </w:r>
    </w:p>
    <w:p w14:paraId="396FF4C2" w14:textId="77777777" w:rsidR="00476E7A" w:rsidRDefault="00476E7A" w:rsidP="002961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הזכאי מתגורר עם אנשים שאינם בני משפחתו, או עם בן משפחה שאינו בן זוגו, או עם בן משפחה הסובל ממוגבלות קשה;</w:t>
      </w:r>
    </w:p>
    <w:p w14:paraId="170D80A9" w14:textId="77777777" w:rsidR="00476E7A" w:rsidRDefault="00476E7A" w:rsidP="002961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קיים חשש לעומס טיפולי בהעסקת מטפל ייחד בשל קיומו של יותר ממטפל אחד במשק הבית, או בשל כל סיבה אחרת;</w:t>
      </w:r>
    </w:p>
    <w:p w14:paraId="7C0D8020" w14:textId="77777777" w:rsidR="00476E7A" w:rsidRDefault="00476E7A" w:rsidP="002961E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קיים אבחון או מידע על ירידה קוגניטיבית של הזכאי, ואין לזכאי בן משפחה שמטפל בו או אפוטרופוס או מקבל גמלה שמונה לו לפי סעיף 304 לחוק.</w:t>
      </w:r>
    </w:p>
    <w:p w14:paraId="2CF93653" w14:textId="77777777" w:rsidR="002961EA" w:rsidRPr="002961EA" w:rsidRDefault="002961EA" w:rsidP="002961EA">
      <w:pPr>
        <w:pStyle w:val="P00"/>
        <w:spacing w:before="72"/>
        <w:ind w:left="0" w:right="1134"/>
        <w:rPr>
          <w:rStyle w:val="default"/>
          <w:rFonts w:cs="FrankRuehl" w:hint="cs"/>
          <w:rtl/>
        </w:rPr>
      </w:pPr>
      <w:r>
        <w:rPr>
          <w:rFonts w:hint="cs"/>
          <w:rtl/>
          <w:lang w:eastAsia="en-US"/>
        </w:rPr>
        <w:lastRenderedPageBreak/>
        <w:pict w14:anchorId="1012162F">
          <v:shape id="_x0000_s1047" type="#_x0000_t202" style="position:absolute;left:0;text-align:left;margin-left:470.35pt;margin-top:7.1pt;width:1in;height:11.2pt;z-index:251660800" filled="f" stroked="f">
            <v:textbox inset="1mm,0,1mm,0">
              <w:txbxContent>
                <w:p w14:paraId="579C473D" w14:textId="77777777" w:rsidR="002961EA" w:rsidRDefault="002961EA" w:rsidP="002961EA">
                  <w:pPr>
                    <w:spacing w:line="160" w:lineRule="exact"/>
                    <w:jc w:val="left"/>
                    <w:rPr>
                      <w:rFonts w:cs="Miriam" w:hint="cs"/>
                      <w:noProof/>
                      <w:szCs w:val="18"/>
                      <w:rtl/>
                    </w:rPr>
                  </w:pPr>
                  <w:r>
                    <w:rPr>
                      <w:rFonts w:cs="Miriam" w:hint="cs"/>
                      <w:noProof/>
                      <w:szCs w:val="18"/>
                      <w:rtl/>
                    </w:rPr>
                    <w:t>תק' תשע"ו-2016</w:t>
                  </w:r>
                </w:p>
              </w:txbxContent>
            </v:textbox>
            <w10:anchorlock/>
          </v:shape>
        </w:pict>
      </w:r>
      <w:r w:rsidRPr="002961EA">
        <w:rPr>
          <w:rStyle w:val="default"/>
          <w:rFonts w:cs="FrankRuehl" w:hint="cs"/>
          <w:rtl/>
        </w:rPr>
        <w:tab/>
        <w:t>(ב)</w:t>
      </w:r>
      <w:r w:rsidRPr="002961EA">
        <w:rPr>
          <w:rStyle w:val="default"/>
          <w:rFonts w:cs="FrankRuehl" w:hint="cs"/>
          <w:rtl/>
        </w:rPr>
        <w:tab/>
        <w:t>על אף האמור בתקנה 2(ג)(1), במקרים המפורטים בתקנת משנה (א) או במקרים שבהם סברה הוועדה המקומית המקצועית, כי יש לבחון את בקשתו של הזכאי בבדיקה מעמיקה, השינוי ייכנס לתוקפו עד 30 ימים מיום קבלת הבקשה של הזכאי בוועדה המקומית המקצועית; הוועדה המקומית המקצועית תנמק בכתב את הטעמים לתחולתה של תקנת משנה זו.</w:t>
      </w:r>
    </w:p>
    <w:p w14:paraId="6FA5DACD" w14:textId="77777777" w:rsidR="002961EA" w:rsidRPr="002961EA" w:rsidRDefault="002961EA" w:rsidP="002961EA">
      <w:pPr>
        <w:pStyle w:val="P00"/>
        <w:spacing w:before="0"/>
        <w:ind w:left="0" w:right="1134"/>
        <w:rPr>
          <w:rStyle w:val="default"/>
          <w:rFonts w:cs="FrankRuehl" w:hint="cs"/>
          <w:vanish/>
          <w:color w:val="FF0000"/>
          <w:szCs w:val="20"/>
          <w:shd w:val="clear" w:color="auto" w:fill="FFFF99"/>
          <w:rtl/>
        </w:rPr>
      </w:pPr>
      <w:bookmarkStart w:id="4" w:name="Rov9"/>
      <w:r w:rsidRPr="002961EA">
        <w:rPr>
          <w:rStyle w:val="default"/>
          <w:rFonts w:cs="FrankRuehl" w:hint="cs"/>
          <w:vanish/>
          <w:color w:val="FF0000"/>
          <w:szCs w:val="20"/>
          <w:shd w:val="clear" w:color="auto" w:fill="FFFF99"/>
          <w:rtl/>
        </w:rPr>
        <w:t>מיום 9.6.2016</w:t>
      </w:r>
    </w:p>
    <w:p w14:paraId="48C7E3B5" w14:textId="77777777" w:rsidR="002961EA" w:rsidRPr="002961EA" w:rsidRDefault="002961EA" w:rsidP="002961EA">
      <w:pPr>
        <w:pStyle w:val="P00"/>
        <w:spacing w:before="0"/>
        <w:ind w:left="0" w:right="1134"/>
        <w:rPr>
          <w:rStyle w:val="default"/>
          <w:rFonts w:cs="FrankRuehl" w:hint="cs"/>
          <w:vanish/>
          <w:szCs w:val="20"/>
          <w:shd w:val="clear" w:color="auto" w:fill="FFFF99"/>
          <w:rtl/>
        </w:rPr>
      </w:pPr>
      <w:r w:rsidRPr="002961EA">
        <w:rPr>
          <w:rStyle w:val="default"/>
          <w:rFonts w:cs="FrankRuehl" w:hint="cs"/>
          <w:b/>
          <w:bCs/>
          <w:vanish/>
          <w:szCs w:val="20"/>
          <w:shd w:val="clear" w:color="auto" w:fill="FFFF99"/>
          <w:rtl/>
        </w:rPr>
        <w:t>תק' תשע"ו-2016</w:t>
      </w:r>
    </w:p>
    <w:p w14:paraId="37776CB3" w14:textId="77777777" w:rsidR="002961EA" w:rsidRPr="002961EA" w:rsidRDefault="002961EA" w:rsidP="002961EA">
      <w:pPr>
        <w:pStyle w:val="P00"/>
        <w:spacing w:before="0"/>
        <w:ind w:left="0" w:right="1134"/>
        <w:rPr>
          <w:rStyle w:val="default"/>
          <w:rFonts w:cs="FrankRuehl" w:hint="cs"/>
          <w:vanish/>
          <w:szCs w:val="20"/>
          <w:shd w:val="clear" w:color="auto" w:fill="FFFF99"/>
          <w:rtl/>
        </w:rPr>
      </w:pPr>
      <w:hyperlink r:id="rId7" w:history="1">
        <w:r w:rsidRPr="002961EA">
          <w:rPr>
            <w:rStyle w:val="Hyperlink"/>
            <w:rFonts w:hint="cs"/>
            <w:vanish/>
            <w:szCs w:val="20"/>
            <w:shd w:val="clear" w:color="auto" w:fill="FFFF99"/>
            <w:rtl/>
          </w:rPr>
          <w:t>ק"ת תשע"ו מס' 7669</w:t>
        </w:r>
      </w:hyperlink>
      <w:r w:rsidRPr="002961EA">
        <w:rPr>
          <w:rStyle w:val="default"/>
          <w:rFonts w:cs="FrankRuehl" w:hint="cs"/>
          <w:vanish/>
          <w:szCs w:val="20"/>
          <w:shd w:val="clear" w:color="auto" w:fill="FFFF99"/>
          <w:rtl/>
        </w:rPr>
        <w:t xml:space="preserve"> מיום 9.6.2016 עמ' 1328</w:t>
      </w:r>
    </w:p>
    <w:p w14:paraId="7B91CF9D" w14:textId="77777777" w:rsidR="002961EA" w:rsidRPr="002961EA" w:rsidRDefault="002961EA" w:rsidP="002961EA">
      <w:pPr>
        <w:pStyle w:val="P00"/>
        <w:ind w:left="0" w:right="1134"/>
        <w:rPr>
          <w:rStyle w:val="default"/>
          <w:rFonts w:cs="FrankRuehl" w:hint="cs"/>
          <w:vanish/>
          <w:sz w:val="22"/>
          <w:szCs w:val="22"/>
          <w:shd w:val="clear" w:color="auto" w:fill="FFFF99"/>
          <w:rtl/>
        </w:rPr>
      </w:pPr>
      <w:r w:rsidRPr="002961EA">
        <w:rPr>
          <w:rStyle w:val="default"/>
          <w:rFonts w:cs="FrankRuehl"/>
          <w:vanish/>
          <w:sz w:val="22"/>
          <w:szCs w:val="22"/>
          <w:shd w:val="clear" w:color="auto" w:fill="FFFF99"/>
          <w:rtl/>
        </w:rPr>
        <w:t>3.</w:t>
      </w:r>
      <w:r w:rsidRPr="002961EA">
        <w:rPr>
          <w:rStyle w:val="default"/>
          <w:rFonts w:cs="FrankRuehl"/>
          <w:vanish/>
          <w:sz w:val="22"/>
          <w:szCs w:val="22"/>
          <w:shd w:val="clear" w:color="auto" w:fill="FFFF99"/>
          <w:rtl/>
        </w:rPr>
        <w:tab/>
      </w:r>
      <w:r w:rsidRPr="002961EA">
        <w:rPr>
          <w:rStyle w:val="default"/>
          <w:rFonts w:cs="FrankRuehl" w:hint="cs"/>
          <w:vanish/>
          <w:sz w:val="22"/>
          <w:szCs w:val="22"/>
          <w:u w:val="single"/>
          <w:shd w:val="clear" w:color="auto" w:fill="FFFF99"/>
          <w:rtl/>
        </w:rPr>
        <w:t>(א)</w:t>
      </w:r>
      <w:r w:rsidRPr="002961EA">
        <w:rPr>
          <w:rStyle w:val="default"/>
          <w:rFonts w:cs="FrankRuehl" w:hint="cs"/>
          <w:vanish/>
          <w:sz w:val="22"/>
          <w:szCs w:val="22"/>
          <w:shd w:val="clear" w:color="auto" w:fill="FFFF99"/>
          <w:rtl/>
        </w:rPr>
        <w:tab/>
        <w:t>הגיש הזכאי בקשה לגמלה בכסף, וצירף את המסמכים והנתונים המפורטים בתקנה 1, יעביר המוסד את בקשתו לוועדה המקומית המקצועית לצורך מילוי תפקידה לפי סעיף 232 לחוק; המוסד יפנה את תשומת לב הוועדה אם התקיים בזכאי אחד מאלה:</w:t>
      </w:r>
    </w:p>
    <w:p w14:paraId="23D6A9E8" w14:textId="77777777" w:rsidR="002961EA" w:rsidRPr="002961EA" w:rsidRDefault="002961EA" w:rsidP="002961EA">
      <w:pPr>
        <w:pStyle w:val="P00"/>
        <w:spacing w:before="0"/>
        <w:ind w:left="1021" w:right="1134"/>
        <w:rPr>
          <w:rStyle w:val="default"/>
          <w:rFonts w:cs="FrankRuehl" w:hint="cs"/>
          <w:vanish/>
          <w:sz w:val="22"/>
          <w:szCs w:val="22"/>
          <w:shd w:val="clear" w:color="auto" w:fill="FFFF99"/>
          <w:rtl/>
        </w:rPr>
      </w:pPr>
      <w:r w:rsidRPr="002961EA">
        <w:rPr>
          <w:rStyle w:val="default"/>
          <w:rFonts w:cs="FrankRuehl" w:hint="cs"/>
          <w:vanish/>
          <w:sz w:val="22"/>
          <w:szCs w:val="22"/>
          <w:shd w:val="clear" w:color="auto" w:fill="FFFF99"/>
          <w:rtl/>
        </w:rPr>
        <w:t>(1)</w:t>
      </w:r>
      <w:r w:rsidRPr="002961EA">
        <w:rPr>
          <w:rStyle w:val="default"/>
          <w:rFonts w:cs="FrankRuehl" w:hint="cs"/>
          <w:vanish/>
          <w:sz w:val="22"/>
          <w:szCs w:val="22"/>
          <w:shd w:val="clear" w:color="auto" w:fill="FFFF99"/>
          <w:rtl/>
        </w:rPr>
        <w:tab/>
        <w:t>הזכאי מטופל בידי מטפל שהוא תושב ישראל;</w:t>
      </w:r>
    </w:p>
    <w:p w14:paraId="7D40E419" w14:textId="77777777" w:rsidR="002961EA" w:rsidRPr="002961EA" w:rsidRDefault="002961EA" w:rsidP="002961EA">
      <w:pPr>
        <w:pStyle w:val="P00"/>
        <w:spacing w:before="0"/>
        <w:ind w:left="1021" w:right="1134"/>
        <w:rPr>
          <w:rStyle w:val="default"/>
          <w:rFonts w:cs="FrankRuehl" w:hint="cs"/>
          <w:vanish/>
          <w:sz w:val="22"/>
          <w:szCs w:val="22"/>
          <w:shd w:val="clear" w:color="auto" w:fill="FFFF99"/>
          <w:rtl/>
        </w:rPr>
      </w:pPr>
      <w:r w:rsidRPr="002961EA">
        <w:rPr>
          <w:rStyle w:val="default"/>
          <w:rFonts w:cs="FrankRuehl" w:hint="cs"/>
          <w:vanish/>
          <w:sz w:val="22"/>
          <w:szCs w:val="22"/>
          <w:shd w:val="clear" w:color="auto" w:fill="FFFF99"/>
          <w:rtl/>
        </w:rPr>
        <w:t>(2)</w:t>
      </w:r>
      <w:r w:rsidRPr="002961EA">
        <w:rPr>
          <w:rStyle w:val="default"/>
          <w:rFonts w:cs="FrankRuehl" w:hint="cs"/>
          <w:vanish/>
          <w:sz w:val="22"/>
          <w:szCs w:val="22"/>
          <w:shd w:val="clear" w:color="auto" w:fill="FFFF99"/>
          <w:rtl/>
        </w:rPr>
        <w:tab/>
        <w:t>הזכאי מתגורר עם אנשים שאינם בני משפחתו, או עם בן משפחה שאינו בן זוגו, או עם בן משפחה הסובל ממוגבלות קשה;</w:t>
      </w:r>
    </w:p>
    <w:p w14:paraId="3D7B837A" w14:textId="77777777" w:rsidR="002961EA" w:rsidRPr="002961EA" w:rsidRDefault="002961EA" w:rsidP="002961EA">
      <w:pPr>
        <w:pStyle w:val="P00"/>
        <w:spacing w:before="0"/>
        <w:ind w:left="1021" w:right="1134"/>
        <w:rPr>
          <w:rStyle w:val="default"/>
          <w:rFonts w:cs="FrankRuehl" w:hint="cs"/>
          <w:vanish/>
          <w:sz w:val="22"/>
          <w:szCs w:val="22"/>
          <w:shd w:val="clear" w:color="auto" w:fill="FFFF99"/>
          <w:rtl/>
        </w:rPr>
      </w:pPr>
      <w:r w:rsidRPr="002961EA">
        <w:rPr>
          <w:rStyle w:val="default"/>
          <w:rFonts w:cs="FrankRuehl" w:hint="cs"/>
          <w:vanish/>
          <w:sz w:val="22"/>
          <w:szCs w:val="22"/>
          <w:shd w:val="clear" w:color="auto" w:fill="FFFF99"/>
          <w:rtl/>
        </w:rPr>
        <w:t>(3)</w:t>
      </w:r>
      <w:r w:rsidRPr="002961EA">
        <w:rPr>
          <w:rStyle w:val="default"/>
          <w:rFonts w:cs="FrankRuehl" w:hint="cs"/>
          <w:vanish/>
          <w:sz w:val="22"/>
          <w:szCs w:val="22"/>
          <w:shd w:val="clear" w:color="auto" w:fill="FFFF99"/>
          <w:rtl/>
        </w:rPr>
        <w:tab/>
        <w:t>קיים חשש לעומס טיפולי בהעסקת מטפל ייחד בשל קיומו של יותר ממטפל אחד במשק הבית, או בשל כל סיבה אחרת;</w:t>
      </w:r>
    </w:p>
    <w:p w14:paraId="466FA47B" w14:textId="77777777" w:rsidR="002961EA" w:rsidRPr="002961EA" w:rsidRDefault="002961EA" w:rsidP="002961EA">
      <w:pPr>
        <w:pStyle w:val="P00"/>
        <w:spacing w:before="0"/>
        <w:ind w:left="1021" w:right="1134"/>
        <w:rPr>
          <w:rStyle w:val="default"/>
          <w:rFonts w:cs="FrankRuehl" w:hint="cs"/>
          <w:vanish/>
          <w:sz w:val="22"/>
          <w:szCs w:val="22"/>
          <w:shd w:val="clear" w:color="auto" w:fill="FFFF99"/>
          <w:rtl/>
        </w:rPr>
      </w:pPr>
      <w:r w:rsidRPr="002961EA">
        <w:rPr>
          <w:rStyle w:val="default"/>
          <w:rFonts w:cs="FrankRuehl" w:hint="cs"/>
          <w:vanish/>
          <w:sz w:val="22"/>
          <w:szCs w:val="22"/>
          <w:shd w:val="clear" w:color="auto" w:fill="FFFF99"/>
          <w:rtl/>
        </w:rPr>
        <w:t>(4)</w:t>
      </w:r>
      <w:r w:rsidRPr="002961EA">
        <w:rPr>
          <w:rStyle w:val="default"/>
          <w:rFonts w:cs="FrankRuehl" w:hint="cs"/>
          <w:vanish/>
          <w:sz w:val="22"/>
          <w:szCs w:val="22"/>
          <w:shd w:val="clear" w:color="auto" w:fill="FFFF99"/>
          <w:rtl/>
        </w:rPr>
        <w:tab/>
        <w:t>קיים אבחון או מידע על ירידה קוגניטיבית של הזכאי, ואין לזכאי בן משפחה שמטפל בו או אפוטרופוס או מקבל גמלה שמונה לו לפי סעיף 304 לחוק.</w:t>
      </w:r>
    </w:p>
    <w:p w14:paraId="4405CF43" w14:textId="77777777" w:rsidR="002961EA" w:rsidRPr="002961EA" w:rsidRDefault="002961EA" w:rsidP="002961EA">
      <w:pPr>
        <w:pStyle w:val="P00"/>
        <w:spacing w:before="0"/>
        <w:ind w:left="0" w:right="1134"/>
        <w:rPr>
          <w:rStyle w:val="default"/>
          <w:rFonts w:cs="FrankRuehl" w:hint="cs"/>
          <w:sz w:val="2"/>
          <w:szCs w:val="2"/>
          <w:rtl/>
        </w:rPr>
      </w:pPr>
      <w:r w:rsidRPr="002961EA">
        <w:rPr>
          <w:rStyle w:val="default"/>
          <w:rFonts w:cs="FrankRuehl" w:hint="cs"/>
          <w:vanish/>
          <w:sz w:val="22"/>
          <w:szCs w:val="22"/>
          <w:shd w:val="clear" w:color="auto" w:fill="FFFF99"/>
          <w:rtl/>
        </w:rPr>
        <w:tab/>
      </w:r>
      <w:r w:rsidRPr="002961EA">
        <w:rPr>
          <w:rStyle w:val="default"/>
          <w:rFonts w:cs="FrankRuehl" w:hint="cs"/>
          <w:vanish/>
          <w:sz w:val="22"/>
          <w:szCs w:val="22"/>
          <w:u w:val="single"/>
          <w:shd w:val="clear" w:color="auto" w:fill="FFFF99"/>
          <w:rtl/>
        </w:rPr>
        <w:t>(ב)</w:t>
      </w:r>
      <w:r w:rsidRPr="002961EA">
        <w:rPr>
          <w:rStyle w:val="default"/>
          <w:rFonts w:cs="FrankRuehl" w:hint="cs"/>
          <w:vanish/>
          <w:sz w:val="22"/>
          <w:szCs w:val="22"/>
          <w:u w:val="single"/>
          <w:shd w:val="clear" w:color="auto" w:fill="FFFF99"/>
          <w:rtl/>
        </w:rPr>
        <w:tab/>
        <w:t>על אף האמור בתקנה 2(ג)(1), במקרים המפורטים בתקנת משנה (א) או במקרים שבהם סברה הוועדה המקומית המקצועית, כי יש לבחון את בקשתו של הזכאי בבדיקה מעמיקה, השינוי ייכנס לתוקפו עד 30 ימים מיום קבלת הבקשה של הזכאי בוועדה המקומית המקצועית; הוועדה המקומית המקצועית תנמק בכתב את הטעמים לתחולתה של תקנת משנה זו.</w:t>
      </w:r>
      <w:bookmarkEnd w:id="4"/>
    </w:p>
    <w:p w14:paraId="2DED093E" w14:textId="77777777" w:rsidR="00471EC7" w:rsidRDefault="00471EC7" w:rsidP="002961EA">
      <w:pPr>
        <w:pStyle w:val="P00"/>
        <w:spacing w:before="72"/>
        <w:ind w:left="0" w:right="1134"/>
        <w:rPr>
          <w:rStyle w:val="default"/>
          <w:rFonts w:cs="FrankRuehl" w:hint="cs"/>
          <w:rtl/>
        </w:rPr>
      </w:pPr>
      <w:bookmarkStart w:id="5" w:name="Seif4"/>
      <w:bookmarkEnd w:id="5"/>
      <w:r>
        <w:rPr>
          <w:lang w:val="he-IL"/>
        </w:rPr>
        <w:pict w14:anchorId="20E9D487">
          <v:rect id="_x0000_s1031" style="position:absolute;left:0;text-align:left;margin-left:464.5pt;margin-top:8.05pt;width:75.05pt;height:18.95pt;z-index:251657728" o:allowincell="f" filled="f" stroked="f" strokecolor="lime" strokeweight=".25pt">
            <v:textbox inset="0,0,0,0">
              <w:txbxContent>
                <w:p w14:paraId="514200A9" w14:textId="77777777" w:rsidR="00471EC7" w:rsidRDefault="00885915">
                  <w:pPr>
                    <w:spacing w:line="160" w:lineRule="exact"/>
                    <w:jc w:val="left"/>
                    <w:rPr>
                      <w:rFonts w:cs="Miriam" w:hint="cs"/>
                      <w:szCs w:val="18"/>
                      <w:rtl/>
                    </w:rPr>
                  </w:pPr>
                  <w:r>
                    <w:rPr>
                      <w:rFonts w:cs="Miriam" w:hint="cs"/>
                      <w:szCs w:val="18"/>
                      <w:rtl/>
                    </w:rPr>
                    <w:t>בקרה</w:t>
                  </w:r>
                </w:p>
                <w:p w14:paraId="6C202849" w14:textId="77777777" w:rsidR="002961EA" w:rsidRDefault="002961EA" w:rsidP="002961EA">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885915">
        <w:rPr>
          <w:rStyle w:val="default"/>
          <w:rFonts w:cs="FrankRuehl" w:hint="cs"/>
          <w:rtl/>
        </w:rPr>
        <w:t xml:space="preserve">ועדה מקומית מקצועית או מי מטעמה תקיים </w:t>
      </w:r>
      <w:r w:rsidR="002961EA">
        <w:rPr>
          <w:rStyle w:val="default"/>
          <w:rFonts w:cs="FrankRuehl" w:hint="cs"/>
          <w:rtl/>
        </w:rPr>
        <w:t>שני</w:t>
      </w:r>
      <w:r w:rsidR="00885915">
        <w:rPr>
          <w:rStyle w:val="default"/>
          <w:rFonts w:cs="FrankRuehl" w:hint="cs"/>
          <w:rtl/>
        </w:rPr>
        <w:t xml:space="preserve"> ביקורים לפחות בשנה קלנדרית בבית הזכאי המקבל גמלה בכסף</w:t>
      </w:r>
      <w:r>
        <w:rPr>
          <w:rStyle w:val="default"/>
          <w:rFonts w:cs="FrankRuehl" w:hint="cs"/>
          <w:rtl/>
        </w:rPr>
        <w:t>.</w:t>
      </w:r>
    </w:p>
    <w:p w14:paraId="7988696F" w14:textId="77777777" w:rsidR="00885915" w:rsidRDefault="00885915" w:rsidP="008859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המוסד יפנה לזכאי פעמיים לפחות במהלך שנה קלנדרית, ויוודא כי הזכאי ממשיך להעסיק את המטפל.</w:t>
      </w:r>
    </w:p>
    <w:p w14:paraId="0141C655" w14:textId="77777777" w:rsidR="002961EA" w:rsidRPr="002961EA" w:rsidRDefault="002961EA" w:rsidP="002961EA">
      <w:pPr>
        <w:pStyle w:val="P00"/>
        <w:spacing w:before="0"/>
        <w:ind w:left="0" w:right="1134"/>
        <w:rPr>
          <w:rStyle w:val="default"/>
          <w:rFonts w:cs="FrankRuehl" w:hint="cs"/>
          <w:vanish/>
          <w:color w:val="FF0000"/>
          <w:szCs w:val="20"/>
          <w:shd w:val="clear" w:color="auto" w:fill="FFFF99"/>
          <w:rtl/>
        </w:rPr>
      </w:pPr>
      <w:bookmarkStart w:id="6" w:name="Rov10"/>
      <w:r w:rsidRPr="002961EA">
        <w:rPr>
          <w:rStyle w:val="default"/>
          <w:rFonts w:cs="FrankRuehl" w:hint="cs"/>
          <w:vanish/>
          <w:color w:val="FF0000"/>
          <w:szCs w:val="20"/>
          <w:shd w:val="clear" w:color="auto" w:fill="FFFF99"/>
          <w:rtl/>
        </w:rPr>
        <w:t>מיום 9.6.2016</w:t>
      </w:r>
    </w:p>
    <w:p w14:paraId="536259DC" w14:textId="77777777" w:rsidR="002961EA" w:rsidRPr="002961EA" w:rsidRDefault="002961EA" w:rsidP="002961EA">
      <w:pPr>
        <w:pStyle w:val="P00"/>
        <w:spacing w:before="0"/>
        <w:ind w:left="0" w:right="1134"/>
        <w:rPr>
          <w:rStyle w:val="default"/>
          <w:rFonts w:cs="FrankRuehl" w:hint="cs"/>
          <w:vanish/>
          <w:szCs w:val="20"/>
          <w:shd w:val="clear" w:color="auto" w:fill="FFFF99"/>
          <w:rtl/>
        </w:rPr>
      </w:pPr>
      <w:r w:rsidRPr="002961EA">
        <w:rPr>
          <w:rStyle w:val="default"/>
          <w:rFonts w:cs="FrankRuehl" w:hint="cs"/>
          <w:b/>
          <w:bCs/>
          <w:vanish/>
          <w:szCs w:val="20"/>
          <w:shd w:val="clear" w:color="auto" w:fill="FFFF99"/>
          <w:rtl/>
        </w:rPr>
        <w:t>תק' תשע"ו-2016</w:t>
      </w:r>
    </w:p>
    <w:p w14:paraId="7F1E227D" w14:textId="77777777" w:rsidR="002961EA" w:rsidRPr="002961EA" w:rsidRDefault="002961EA" w:rsidP="002961EA">
      <w:pPr>
        <w:pStyle w:val="P00"/>
        <w:spacing w:before="0"/>
        <w:ind w:left="0" w:right="1134"/>
        <w:rPr>
          <w:rStyle w:val="default"/>
          <w:rFonts w:cs="FrankRuehl" w:hint="cs"/>
          <w:vanish/>
          <w:szCs w:val="20"/>
          <w:shd w:val="clear" w:color="auto" w:fill="FFFF99"/>
          <w:rtl/>
        </w:rPr>
      </w:pPr>
      <w:hyperlink r:id="rId8" w:history="1">
        <w:r w:rsidRPr="002961EA">
          <w:rPr>
            <w:rStyle w:val="Hyperlink"/>
            <w:rFonts w:hint="cs"/>
            <w:vanish/>
            <w:szCs w:val="20"/>
            <w:shd w:val="clear" w:color="auto" w:fill="FFFF99"/>
            <w:rtl/>
          </w:rPr>
          <w:t>ק"ת תשע"ו מס' 7669</w:t>
        </w:r>
      </w:hyperlink>
      <w:r w:rsidRPr="002961EA">
        <w:rPr>
          <w:rStyle w:val="default"/>
          <w:rFonts w:cs="FrankRuehl" w:hint="cs"/>
          <w:vanish/>
          <w:szCs w:val="20"/>
          <w:shd w:val="clear" w:color="auto" w:fill="FFFF99"/>
          <w:rtl/>
        </w:rPr>
        <w:t xml:space="preserve"> מיום 9.6.2016 עמ' 1329</w:t>
      </w:r>
    </w:p>
    <w:p w14:paraId="421E0B59" w14:textId="77777777" w:rsidR="002961EA" w:rsidRPr="002961EA" w:rsidRDefault="002961EA" w:rsidP="002961EA">
      <w:pPr>
        <w:pStyle w:val="P00"/>
        <w:ind w:left="0" w:right="1134"/>
        <w:rPr>
          <w:rStyle w:val="default"/>
          <w:rFonts w:cs="FrankRuehl" w:hint="cs"/>
          <w:sz w:val="2"/>
          <w:szCs w:val="2"/>
          <w:shd w:val="clear" w:color="auto" w:fill="FFFF99"/>
          <w:rtl/>
        </w:rPr>
      </w:pPr>
      <w:r w:rsidRPr="002961EA">
        <w:rPr>
          <w:rStyle w:val="default"/>
          <w:rFonts w:cs="FrankRuehl"/>
          <w:vanish/>
          <w:sz w:val="22"/>
          <w:szCs w:val="22"/>
          <w:shd w:val="clear" w:color="auto" w:fill="FFFF99"/>
          <w:rtl/>
        </w:rPr>
        <w:tab/>
        <w:t>(</w:t>
      </w:r>
      <w:r w:rsidRPr="002961EA">
        <w:rPr>
          <w:rStyle w:val="default"/>
          <w:rFonts w:cs="FrankRuehl" w:hint="cs"/>
          <w:vanish/>
          <w:sz w:val="22"/>
          <w:szCs w:val="22"/>
          <w:shd w:val="clear" w:color="auto" w:fill="FFFF99"/>
          <w:rtl/>
        </w:rPr>
        <w:t>א)</w:t>
      </w:r>
      <w:r w:rsidRPr="002961EA">
        <w:rPr>
          <w:rStyle w:val="default"/>
          <w:rFonts w:cs="FrankRuehl"/>
          <w:vanish/>
          <w:sz w:val="22"/>
          <w:szCs w:val="22"/>
          <w:shd w:val="clear" w:color="auto" w:fill="FFFF99"/>
          <w:rtl/>
        </w:rPr>
        <w:tab/>
      </w:r>
      <w:r w:rsidRPr="002961EA">
        <w:rPr>
          <w:rStyle w:val="default"/>
          <w:rFonts w:cs="FrankRuehl" w:hint="cs"/>
          <w:vanish/>
          <w:sz w:val="22"/>
          <w:szCs w:val="22"/>
          <w:shd w:val="clear" w:color="auto" w:fill="FFFF99"/>
          <w:rtl/>
        </w:rPr>
        <w:t xml:space="preserve">ועדה מקומית מקצועית או מי מטעמה תקיים </w:t>
      </w:r>
      <w:r w:rsidRPr="002961EA">
        <w:rPr>
          <w:rStyle w:val="default"/>
          <w:rFonts w:cs="FrankRuehl" w:hint="cs"/>
          <w:strike/>
          <w:vanish/>
          <w:sz w:val="22"/>
          <w:szCs w:val="22"/>
          <w:shd w:val="clear" w:color="auto" w:fill="FFFF99"/>
          <w:rtl/>
        </w:rPr>
        <w:t>שלושה</w:t>
      </w:r>
      <w:r w:rsidRPr="002961EA">
        <w:rPr>
          <w:rStyle w:val="default"/>
          <w:rFonts w:cs="FrankRuehl" w:hint="cs"/>
          <w:vanish/>
          <w:sz w:val="22"/>
          <w:szCs w:val="22"/>
          <w:shd w:val="clear" w:color="auto" w:fill="FFFF99"/>
          <w:rtl/>
        </w:rPr>
        <w:t xml:space="preserve"> </w:t>
      </w:r>
      <w:r w:rsidRPr="002961EA">
        <w:rPr>
          <w:rStyle w:val="default"/>
          <w:rFonts w:cs="FrankRuehl" w:hint="cs"/>
          <w:vanish/>
          <w:sz w:val="22"/>
          <w:szCs w:val="22"/>
          <w:u w:val="single"/>
          <w:shd w:val="clear" w:color="auto" w:fill="FFFF99"/>
          <w:rtl/>
        </w:rPr>
        <w:t>שני</w:t>
      </w:r>
      <w:r w:rsidRPr="002961EA">
        <w:rPr>
          <w:rStyle w:val="default"/>
          <w:rFonts w:cs="FrankRuehl" w:hint="cs"/>
          <w:vanish/>
          <w:sz w:val="22"/>
          <w:szCs w:val="22"/>
          <w:shd w:val="clear" w:color="auto" w:fill="FFFF99"/>
          <w:rtl/>
        </w:rPr>
        <w:t xml:space="preserve"> ביקורים לפחות בשנה קלנדרית בבית הזכאי המקבל גמלה בכסף.</w:t>
      </w:r>
      <w:bookmarkEnd w:id="6"/>
    </w:p>
    <w:p w14:paraId="15A62B94" w14:textId="77777777" w:rsidR="00471EC7" w:rsidRDefault="00471EC7" w:rsidP="00885915">
      <w:pPr>
        <w:pStyle w:val="P00"/>
        <w:spacing w:before="72"/>
        <w:ind w:left="0" w:right="1134"/>
        <w:rPr>
          <w:rStyle w:val="default"/>
          <w:rFonts w:cs="FrankRuehl" w:hint="cs"/>
          <w:rtl/>
        </w:rPr>
      </w:pPr>
      <w:bookmarkStart w:id="7" w:name="Seif5"/>
      <w:bookmarkEnd w:id="7"/>
      <w:r>
        <w:rPr>
          <w:lang w:val="he-IL"/>
        </w:rPr>
        <w:pict w14:anchorId="458B1583">
          <v:rect id="_x0000_s1034" style="position:absolute;left:0;text-align:left;margin-left:464.5pt;margin-top:8.05pt;width:75.05pt;height:12.95pt;z-index:251658752" o:allowincell="f" filled="f" stroked="f" strokecolor="lime" strokeweight=".25pt">
            <v:textbox inset="0,0,0,0">
              <w:txbxContent>
                <w:p w14:paraId="08D4DA7B" w14:textId="77777777" w:rsidR="00471EC7" w:rsidRDefault="00885915">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cs="Miriam"/>
          <w:rtl/>
        </w:rPr>
        <w:t>5.</w:t>
      </w:r>
      <w:r>
        <w:rPr>
          <w:rStyle w:val="big-number"/>
          <w:rFonts w:cs="Miriam"/>
          <w:rtl/>
        </w:rPr>
        <w:tab/>
      </w:r>
      <w:r w:rsidR="00885915">
        <w:rPr>
          <w:rStyle w:val="default"/>
          <w:rFonts w:cs="FrankRuehl" w:hint="cs"/>
          <w:rtl/>
        </w:rPr>
        <w:t xml:space="preserve">תחילתן של תקנות אלה ביום כ"ט באדר א' התשע"ד (1 במרס 2014) (להלן </w:t>
      </w:r>
      <w:r w:rsidR="00885915">
        <w:rPr>
          <w:rStyle w:val="default"/>
          <w:rFonts w:cs="FrankRuehl"/>
          <w:rtl/>
        </w:rPr>
        <w:t>–</w:t>
      </w:r>
      <w:r w:rsidR="00885915">
        <w:rPr>
          <w:rStyle w:val="default"/>
          <w:rFonts w:cs="FrankRuehl" w:hint="cs"/>
          <w:rtl/>
        </w:rPr>
        <w:t xml:space="preserve"> יום התחילה) והן יחולו על גמלה המשתלמת מיום התחילה או לאחריו</w:t>
      </w:r>
      <w:r>
        <w:rPr>
          <w:rStyle w:val="default"/>
          <w:rFonts w:cs="FrankRuehl" w:hint="cs"/>
          <w:rtl/>
        </w:rPr>
        <w:t>.</w:t>
      </w:r>
    </w:p>
    <w:p w14:paraId="22E282DE" w14:textId="77777777" w:rsidR="00471EC7" w:rsidRDefault="00471EC7">
      <w:pPr>
        <w:pStyle w:val="P00"/>
        <w:spacing w:before="72"/>
        <w:ind w:left="0" w:right="1134"/>
        <w:rPr>
          <w:rStyle w:val="default"/>
          <w:rFonts w:cs="FrankRuehl" w:hint="cs"/>
          <w:rtl/>
        </w:rPr>
      </w:pPr>
    </w:p>
    <w:p w14:paraId="66C337AB" w14:textId="77777777" w:rsidR="00B862B4" w:rsidRPr="00DC0D1E" w:rsidRDefault="00885915" w:rsidP="00DC0D1E">
      <w:pPr>
        <w:pStyle w:val="medium2-header"/>
        <w:keepLines w:val="0"/>
        <w:spacing w:before="72"/>
        <w:ind w:left="0" w:right="1134"/>
        <w:outlineLvl w:val="0"/>
        <w:rPr>
          <w:rFonts w:hint="cs"/>
          <w:noProof/>
          <w:rtl/>
        </w:rPr>
      </w:pPr>
      <w:bookmarkStart w:id="8" w:name="med0"/>
      <w:bookmarkEnd w:id="8"/>
      <w:r w:rsidRPr="00DC0D1E">
        <w:rPr>
          <w:rFonts w:hint="cs"/>
          <w:noProof/>
          <w:rtl/>
        </w:rPr>
        <w:t>תוספת</w:t>
      </w:r>
    </w:p>
    <w:p w14:paraId="6A3B7DB9" w14:textId="77777777" w:rsidR="00B862B4" w:rsidRPr="00DC0D1E" w:rsidRDefault="00885915" w:rsidP="00DC0D1E">
      <w:pPr>
        <w:pStyle w:val="P00"/>
        <w:spacing w:before="72"/>
        <w:ind w:left="0" w:right="1134"/>
        <w:jc w:val="center"/>
        <w:rPr>
          <w:rStyle w:val="default"/>
          <w:rFonts w:cs="FrankRuehl" w:hint="cs"/>
          <w:sz w:val="24"/>
          <w:szCs w:val="24"/>
          <w:rtl/>
        </w:rPr>
      </w:pPr>
      <w:r w:rsidRPr="00DC0D1E">
        <w:rPr>
          <w:rStyle w:val="default"/>
          <w:rFonts w:cs="FrankRuehl" w:hint="cs"/>
          <w:sz w:val="24"/>
          <w:szCs w:val="24"/>
          <w:rtl/>
        </w:rPr>
        <w:t>(תקנה 1 ו-2)</w:t>
      </w:r>
    </w:p>
    <w:p w14:paraId="075323E9" w14:textId="77777777" w:rsidR="00885915" w:rsidRDefault="00885915">
      <w:pPr>
        <w:pStyle w:val="P00"/>
        <w:spacing w:before="72"/>
        <w:ind w:left="0" w:right="1134"/>
        <w:rPr>
          <w:rStyle w:val="default"/>
          <w:rFonts w:cs="FrankRuehl" w:hint="cs"/>
          <w:rtl/>
        </w:rPr>
      </w:pPr>
      <w:r>
        <w:rPr>
          <w:rStyle w:val="default"/>
          <w:rFonts w:cs="FrankRuehl" w:hint="cs"/>
          <w:rtl/>
        </w:rPr>
        <w:t>טופס הבחירה יכלול את הפרטים האלה:</w:t>
      </w:r>
    </w:p>
    <w:p w14:paraId="1B95653B" w14:textId="77777777" w:rsidR="00885915" w:rsidRDefault="0088591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שיעוריה של הגמלה </w:t>
      </w:r>
      <w:r w:rsidR="00CE2FD8">
        <w:rPr>
          <w:rStyle w:val="default"/>
          <w:rFonts w:cs="FrankRuehl" w:hint="cs"/>
          <w:rtl/>
        </w:rPr>
        <w:t>בכסף וסכומה, לכל אחת מרמות הגמלה לעומת מספר שעות הטיפול הניתנות למי שמקבל גמלה בעין, לכל אחת מרמות הגמלה;</w:t>
      </w:r>
    </w:p>
    <w:p w14:paraId="4D595C21" w14:textId="77777777" w:rsidR="00CE2FD8" w:rsidRDefault="00CE2FD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חובת הזכאי לשאת בחובותיו כמעסיק לגבי כל שעות העבודה </w:t>
      </w:r>
      <w:r>
        <w:rPr>
          <w:rStyle w:val="default"/>
          <w:rFonts w:cs="FrankRuehl"/>
          <w:rtl/>
        </w:rPr>
        <w:t>–</w:t>
      </w:r>
      <w:r>
        <w:rPr>
          <w:rStyle w:val="default"/>
          <w:rFonts w:cs="FrankRuehl" w:hint="cs"/>
          <w:rtl/>
        </w:rPr>
        <w:t xml:space="preserve"> כאשר מדובר הגמלה בכסף, והחובה לשאת בחובותיו כמעסיק לגבי חלק משעות העבודה </w:t>
      </w:r>
      <w:r>
        <w:rPr>
          <w:rStyle w:val="default"/>
          <w:rFonts w:cs="FrankRuehl"/>
          <w:rtl/>
        </w:rPr>
        <w:t>–</w:t>
      </w:r>
      <w:r>
        <w:rPr>
          <w:rStyle w:val="default"/>
          <w:rFonts w:cs="FrankRuehl" w:hint="cs"/>
          <w:rtl/>
        </w:rPr>
        <w:t xml:space="preserve"> כאשר מדובר בגמלה בעין;</w:t>
      </w:r>
    </w:p>
    <w:p w14:paraId="783033B4" w14:textId="77777777" w:rsidR="00CE2FD8" w:rsidRDefault="00CE2FD8" w:rsidP="00CE2FD8">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האפשרות לנכות באמצעות המוסד הפרשות סוציאליות מהגמלה בכסף</w:t>
      </w:r>
      <w:r w:rsidR="00A75897">
        <w:rPr>
          <w:rStyle w:val="default"/>
          <w:rFonts w:cs="FrankRuehl" w:hint="cs"/>
          <w:rtl/>
        </w:rPr>
        <w:t xml:space="preserve"> כאמור בסעיף 225ג לחוק, עם תחילתן של תקנות לפי סעיף 1יא לחוק עובדים זרים, התשנ"א-1991, לעניין הפקדת פיקדון על ידי יחיד המעסיק עובד זר בענף הסיעוד שלא במסגרת עסקו או משלח ידו;</w:t>
      </w:r>
    </w:p>
    <w:p w14:paraId="6C3C78CC" w14:textId="77777777" w:rsidR="00A75897" w:rsidRDefault="00A75897" w:rsidP="00CE2FD8">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0E4577">
        <w:rPr>
          <w:rStyle w:val="default"/>
          <w:rFonts w:cs="FrankRuehl" w:hint="cs"/>
          <w:rtl/>
        </w:rPr>
        <w:t xml:space="preserve">קיומה של האפשרות לקבל שירותי סיעוד, נוסף על גמלה חלקית בכסף, כאמור בסעיף 225ב לחוק, וכן את סוגי שירותי הסיעוד כאמור, ושוויים המרבי; ואולם לגבי שירותי </w:t>
      </w:r>
      <w:r w:rsidR="008E7945">
        <w:rPr>
          <w:rStyle w:val="default"/>
          <w:rFonts w:cs="FrankRuehl" w:hint="cs"/>
          <w:rtl/>
        </w:rPr>
        <w:t>כביסה ומוצרי ספיגה רשאי המוסד להפנות לאתר האינטרנט של המוסד, במקום פירוט שווי מרבי כאמור;</w:t>
      </w:r>
    </w:p>
    <w:p w14:paraId="66F3266A" w14:textId="77777777" w:rsidR="008E7945" w:rsidRDefault="008E7945" w:rsidP="00CE2FD8">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הפניה לאתר האינטרנט של המוסד, או לאמצעי נגיש אחר, שבו מופיע שיעורן המעודכן של הגמלאות ומספר השעות כאמור בפרט (1), כפי שהוא מתעדכן מזמן לזמן;</w:t>
      </w:r>
    </w:p>
    <w:p w14:paraId="19159789" w14:textId="77777777" w:rsidR="008E7945" w:rsidRDefault="008E7945" w:rsidP="00CE2FD8">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פרטים בדבר זכאות אפשרית לסיוע נוסף בעד שירותי סיעוד לנפגעי רדיפות הנאצים הניתן על ידי מוסד ציבור הנתמך לשם כך בידי המדינה, או על ידי ועידת התביעות החומריות של יהודים נגד גרמניה, ומשמעות הבחירה בין גמלה בכסף לגמלה בעין לגבי אופן קבלת סיוע כאמור וכן דרכי ההתקשרות עם מוסד הציבור הנתמך או ועידת התביעות האמורה לקבלת פרטים;</w:t>
      </w:r>
    </w:p>
    <w:p w14:paraId="6C63333D" w14:textId="77777777" w:rsidR="008E7945" w:rsidRDefault="008E7945" w:rsidP="00CE2FD8">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פרטי התקשרות עם המוסד באמצעות הטלפון, פקס, וכתובת למשלוח דואר;</w:t>
      </w:r>
    </w:p>
    <w:p w14:paraId="34B1AE83" w14:textId="77777777" w:rsidR="008E7945" w:rsidRDefault="008E7945" w:rsidP="00CE2FD8">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כל פרט אחר שעשוי לדעת המוסד לסייע בבחירה מושכלת בין גמלה בעין לגמלה בכסף.</w:t>
      </w:r>
    </w:p>
    <w:p w14:paraId="1F809B1A" w14:textId="77777777" w:rsidR="00B862B4" w:rsidRDefault="00B862B4">
      <w:pPr>
        <w:pStyle w:val="P00"/>
        <w:spacing w:before="72"/>
        <w:ind w:left="0" w:right="1134"/>
        <w:rPr>
          <w:rStyle w:val="default"/>
          <w:rFonts w:cs="FrankRuehl" w:hint="cs"/>
          <w:rtl/>
        </w:rPr>
      </w:pPr>
    </w:p>
    <w:p w14:paraId="23CB012D" w14:textId="77777777" w:rsidR="00471EC7" w:rsidRDefault="00471EC7">
      <w:pPr>
        <w:pStyle w:val="P00"/>
        <w:spacing w:before="72"/>
        <w:ind w:left="0" w:right="1134"/>
        <w:rPr>
          <w:rStyle w:val="default"/>
          <w:rFonts w:cs="FrankRuehl"/>
          <w:rtl/>
        </w:rPr>
      </w:pPr>
    </w:p>
    <w:p w14:paraId="3DF8CED3" w14:textId="77777777" w:rsidR="00471EC7" w:rsidRDefault="008E7945" w:rsidP="008E7945">
      <w:pPr>
        <w:pStyle w:val="sig-0"/>
        <w:tabs>
          <w:tab w:val="clear" w:pos="4820"/>
          <w:tab w:val="center" w:pos="5670"/>
        </w:tabs>
        <w:spacing w:before="72"/>
        <w:ind w:left="0" w:right="1134"/>
        <w:rPr>
          <w:rtl/>
        </w:rPr>
      </w:pPr>
      <w:r>
        <w:rPr>
          <w:rFonts w:hint="cs"/>
          <w:rtl/>
        </w:rPr>
        <w:t>ח' בשבט התשע"ד (9 בינואר 2014</w:t>
      </w:r>
      <w:r w:rsidR="00471EC7">
        <w:rPr>
          <w:rFonts w:hint="cs"/>
          <w:rtl/>
        </w:rPr>
        <w:t>)</w:t>
      </w:r>
      <w:r w:rsidR="00471EC7">
        <w:rPr>
          <w:rtl/>
        </w:rPr>
        <w:tab/>
      </w:r>
      <w:r>
        <w:rPr>
          <w:rFonts w:hint="cs"/>
          <w:rtl/>
        </w:rPr>
        <w:t>מאיר כהן</w:t>
      </w:r>
    </w:p>
    <w:p w14:paraId="0D234654" w14:textId="77777777" w:rsidR="00471EC7" w:rsidRDefault="00471EC7" w:rsidP="008E7945">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8E7945">
        <w:rPr>
          <w:rFonts w:hint="cs"/>
          <w:rtl/>
        </w:rPr>
        <w:t>הרווחה והשירותים החברתיים</w:t>
      </w:r>
    </w:p>
    <w:p w14:paraId="1D4DB78B" w14:textId="77777777" w:rsidR="00B862B4" w:rsidRDefault="00B862B4">
      <w:pPr>
        <w:pStyle w:val="P00"/>
        <w:spacing w:before="72"/>
        <w:ind w:left="0" w:right="1134"/>
        <w:rPr>
          <w:rStyle w:val="default"/>
          <w:rFonts w:cs="FrankRuehl" w:hint="cs"/>
          <w:rtl/>
        </w:rPr>
      </w:pPr>
    </w:p>
    <w:p w14:paraId="49871DB9" w14:textId="77777777" w:rsidR="00471EC7" w:rsidRDefault="00471EC7">
      <w:pPr>
        <w:pStyle w:val="P00"/>
        <w:spacing w:before="72"/>
        <w:ind w:left="0" w:right="1134"/>
        <w:rPr>
          <w:rStyle w:val="default"/>
          <w:rFonts w:cs="FrankRuehl"/>
          <w:rtl/>
        </w:rPr>
      </w:pPr>
    </w:p>
    <w:p w14:paraId="5F8C0DF5" w14:textId="77777777" w:rsidR="00471EC7" w:rsidRDefault="00471EC7">
      <w:pPr>
        <w:pStyle w:val="P00"/>
        <w:spacing w:before="72"/>
        <w:ind w:left="0" w:right="1134"/>
        <w:rPr>
          <w:rStyle w:val="default"/>
          <w:rFonts w:cs="FrankRuehl"/>
          <w:rtl/>
        </w:rPr>
      </w:pPr>
      <w:bookmarkStart w:id="9" w:name="LawPartEnd"/>
    </w:p>
    <w:bookmarkEnd w:id="9"/>
    <w:p w14:paraId="1B006259" w14:textId="77777777" w:rsidR="00CE0336" w:rsidRDefault="00CE0336">
      <w:pPr>
        <w:pStyle w:val="P00"/>
        <w:spacing w:before="72"/>
        <w:ind w:left="0" w:right="1134"/>
        <w:rPr>
          <w:rStyle w:val="default"/>
          <w:rFonts w:cs="FrankRuehl"/>
          <w:rtl/>
        </w:rPr>
      </w:pPr>
    </w:p>
    <w:p w14:paraId="78C9AAD9" w14:textId="77777777" w:rsidR="00CE0336" w:rsidRDefault="00CE0336" w:rsidP="00CE0336">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14:paraId="6BAC41B6" w14:textId="77777777" w:rsidR="00471EC7" w:rsidRPr="00CE0336" w:rsidRDefault="00471EC7" w:rsidP="00CE0336">
      <w:pPr>
        <w:pStyle w:val="P00"/>
        <w:spacing w:before="72"/>
        <w:ind w:left="0" w:right="1134"/>
        <w:jc w:val="center"/>
        <w:rPr>
          <w:rStyle w:val="default"/>
          <w:rFonts w:cs="David"/>
          <w:color w:val="0000FF"/>
          <w:szCs w:val="24"/>
          <w:u w:val="single"/>
          <w:rtl/>
        </w:rPr>
      </w:pPr>
    </w:p>
    <w:sectPr w:rsidR="00471EC7" w:rsidRPr="00CE033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3370" w14:textId="77777777" w:rsidR="006562E3" w:rsidRDefault="006562E3">
      <w:r>
        <w:separator/>
      </w:r>
    </w:p>
  </w:endnote>
  <w:endnote w:type="continuationSeparator" w:id="0">
    <w:p w14:paraId="6C487059" w14:textId="77777777" w:rsidR="006562E3" w:rsidRDefault="0065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0321" w14:textId="77777777" w:rsidR="00471EC7" w:rsidRDefault="00471E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6002E5" w14:textId="77777777" w:rsidR="00471EC7" w:rsidRDefault="00471E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5BF96A" w14:textId="77777777" w:rsidR="00471EC7" w:rsidRDefault="00471E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ACA6B" w14:textId="77777777" w:rsidR="00471EC7" w:rsidRDefault="00471EC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62FF">
      <w:rPr>
        <w:rFonts w:hAnsi="FrankRuehl" w:cs="FrankRuehl"/>
        <w:noProof/>
        <w:sz w:val="24"/>
        <w:szCs w:val="24"/>
        <w:rtl/>
      </w:rPr>
      <w:t>3</w:t>
    </w:r>
    <w:r>
      <w:rPr>
        <w:rFonts w:hAnsi="FrankRuehl" w:cs="FrankRuehl"/>
        <w:sz w:val="24"/>
        <w:szCs w:val="24"/>
        <w:rtl/>
      </w:rPr>
      <w:fldChar w:fldCharType="end"/>
    </w:r>
  </w:p>
  <w:p w14:paraId="539442E9" w14:textId="77777777" w:rsidR="00471EC7" w:rsidRDefault="00471EC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D7CEE4" w14:textId="77777777" w:rsidR="00471EC7" w:rsidRDefault="00471EC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0D99" w14:textId="77777777" w:rsidR="006562E3" w:rsidRDefault="006562E3">
      <w:pPr>
        <w:spacing w:before="60" w:line="240" w:lineRule="auto"/>
        <w:ind w:right="1134"/>
      </w:pPr>
      <w:r>
        <w:separator/>
      </w:r>
    </w:p>
  </w:footnote>
  <w:footnote w:type="continuationSeparator" w:id="0">
    <w:p w14:paraId="63312EE3" w14:textId="77777777" w:rsidR="006562E3" w:rsidRDefault="006562E3">
      <w:r>
        <w:continuationSeparator/>
      </w:r>
    </w:p>
  </w:footnote>
  <w:footnote w:id="1">
    <w:p w14:paraId="66B4504C" w14:textId="77777777" w:rsidR="00BE08C9" w:rsidRDefault="00471EC7" w:rsidP="00BE08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BE08C9">
          <w:rPr>
            <w:rStyle w:val="Hyperlink"/>
            <w:rFonts w:hint="cs"/>
            <w:sz w:val="20"/>
            <w:rtl/>
          </w:rPr>
          <w:t xml:space="preserve">ק"ת </w:t>
        </w:r>
        <w:r w:rsidR="00B862B4" w:rsidRPr="00BE08C9">
          <w:rPr>
            <w:rStyle w:val="Hyperlink"/>
            <w:rFonts w:hint="cs"/>
            <w:sz w:val="20"/>
            <w:rtl/>
          </w:rPr>
          <w:t>תשע"ד</w:t>
        </w:r>
        <w:r w:rsidRPr="00BE08C9">
          <w:rPr>
            <w:rStyle w:val="Hyperlink"/>
            <w:rFonts w:hint="cs"/>
            <w:sz w:val="20"/>
            <w:rtl/>
          </w:rPr>
          <w:t xml:space="preserve"> מס' </w:t>
        </w:r>
        <w:r w:rsidR="00B862B4" w:rsidRPr="00BE08C9">
          <w:rPr>
            <w:rStyle w:val="Hyperlink"/>
            <w:rFonts w:hint="cs"/>
            <w:sz w:val="20"/>
            <w:rtl/>
          </w:rPr>
          <w:t>7340</w:t>
        </w:r>
      </w:hyperlink>
      <w:r>
        <w:rPr>
          <w:rFonts w:hint="cs"/>
          <w:sz w:val="20"/>
          <w:rtl/>
        </w:rPr>
        <w:t xml:space="preserve"> מיום </w:t>
      </w:r>
      <w:r w:rsidR="00B862B4">
        <w:rPr>
          <w:rFonts w:hint="cs"/>
          <w:sz w:val="20"/>
          <w:rtl/>
        </w:rPr>
        <w:t>6.2.2014</w:t>
      </w:r>
      <w:r>
        <w:rPr>
          <w:rFonts w:hint="cs"/>
          <w:sz w:val="20"/>
          <w:rtl/>
        </w:rPr>
        <w:t xml:space="preserve"> עמ' </w:t>
      </w:r>
      <w:r w:rsidR="00B862B4">
        <w:rPr>
          <w:rFonts w:hint="cs"/>
          <w:sz w:val="20"/>
          <w:rtl/>
        </w:rPr>
        <w:t>628</w:t>
      </w:r>
      <w:r>
        <w:rPr>
          <w:rFonts w:hint="cs"/>
          <w:sz w:val="20"/>
          <w:rtl/>
        </w:rPr>
        <w:t>.</w:t>
      </w:r>
    </w:p>
    <w:p w14:paraId="2E795DA2" w14:textId="77777777" w:rsidR="00C162FF" w:rsidRDefault="002961EA" w:rsidP="00C162F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C162FF">
          <w:rPr>
            <w:rStyle w:val="Hyperlink"/>
            <w:rFonts w:hint="cs"/>
            <w:sz w:val="20"/>
            <w:rtl/>
          </w:rPr>
          <w:t>ק"ת תשע"ו מס' 7669</w:t>
        </w:r>
      </w:hyperlink>
      <w:r>
        <w:rPr>
          <w:rFonts w:hint="cs"/>
          <w:sz w:val="20"/>
          <w:rtl/>
        </w:rPr>
        <w:t xml:space="preserve"> מיום 9.6.2016 עמ' 1328 </w:t>
      </w:r>
      <w:r>
        <w:rPr>
          <w:sz w:val="20"/>
          <w:rtl/>
        </w:rPr>
        <w:t>–</w:t>
      </w:r>
      <w:r>
        <w:rPr>
          <w:rFonts w:hint="cs"/>
          <w:sz w:val="20"/>
          <w:rtl/>
        </w:rPr>
        <w:t xml:space="preserve"> תק' תשע"ו-2016; תחולתן על גמלת סיעוד המשתלמת מיום תחילתן.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73BA" w14:textId="77777777" w:rsidR="00471EC7" w:rsidRDefault="00471EC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סיעוד) (מבחני הכנסה לקביעת הזכות לגימלת סיעוד ושיעורה), תשמ"ח- 1988</w:t>
    </w:r>
  </w:p>
  <w:p w14:paraId="656587D3" w14:textId="77777777" w:rsidR="00471EC7" w:rsidRDefault="00471E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18A12B" w14:textId="77777777" w:rsidR="00471EC7" w:rsidRDefault="00471EC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9D83" w14:textId="77777777" w:rsidR="00471EC7" w:rsidRDefault="00471EC7" w:rsidP="00B862B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הביטוח הלאומי (ביטוח סיעוד) (</w:t>
    </w:r>
    <w:r w:rsidR="00B862B4">
      <w:rPr>
        <w:rFonts w:hAnsi="FrankRuehl" w:cs="FrankRuehl" w:hint="cs"/>
        <w:color w:val="000000"/>
        <w:sz w:val="28"/>
        <w:szCs w:val="28"/>
        <w:rtl/>
      </w:rPr>
      <w:t>כללי ביצוע והסדרים בעניין בחירת הזכאי בגמלה בכסף), תשע"ד-2014</w:t>
    </w:r>
  </w:p>
  <w:p w14:paraId="6F48645B" w14:textId="77777777" w:rsidR="00471EC7" w:rsidRDefault="00471EC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3EF8FD" w14:textId="77777777" w:rsidR="00471EC7" w:rsidRDefault="00471EC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33F"/>
    <w:rsid w:val="000E4577"/>
    <w:rsid w:val="002961EA"/>
    <w:rsid w:val="00471EC7"/>
    <w:rsid w:val="00476E7A"/>
    <w:rsid w:val="00522A3E"/>
    <w:rsid w:val="006562E3"/>
    <w:rsid w:val="0078563C"/>
    <w:rsid w:val="007E4FD0"/>
    <w:rsid w:val="0080181F"/>
    <w:rsid w:val="00885915"/>
    <w:rsid w:val="008E7945"/>
    <w:rsid w:val="00997289"/>
    <w:rsid w:val="00A75897"/>
    <w:rsid w:val="00AB64D1"/>
    <w:rsid w:val="00B862B4"/>
    <w:rsid w:val="00BE08C9"/>
    <w:rsid w:val="00C162FF"/>
    <w:rsid w:val="00CE0336"/>
    <w:rsid w:val="00CE2FD8"/>
    <w:rsid w:val="00D22A6A"/>
    <w:rsid w:val="00D457CE"/>
    <w:rsid w:val="00DB133F"/>
    <w:rsid w:val="00DC0D1E"/>
    <w:rsid w:val="00DE64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154BBB"/>
  <w15:chartTrackingRefBased/>
  <w15:docId w15:val="{3AE07C41-585B-4FDB-94A1-348357D0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rsid w:val="00DC0D1E"/>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69.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669.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66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669.pdf" TargetMode="External"/><Relationship Id="rId1" Type="http://schemas.openxmlformats.org/officeDocument/2006/relationships/hyperlink" Target="http://www.nevo.co.il/law_word/law06/tak-73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7117</CharactersWithSpaces>
  <SharedDoc>false</SharedDoc>
  <HLinks>
    <vt:vector size="72" baseType="variant">
      <vt:variant>
        <vt:i4>393283</vt:i4>
      </vt:variant>
      <vt:variant>
        <vt:i4>45</vt:i4>
      </vt:variant>
      <vt:variant>
        <vt:i4>0</vt:i4>
      </vt:variant>
      <vt:variant>
        <vt:i4>5</vt:i4>
      </vt:variant>
      <vt:variant>
        <vt:lpwstr>http://www.nevo.co.il/advertisements/nevo-100.doc</vt:lpwstr>
      </vt:variant>
      <vt:variant>
        <vt:lpwstr/>
      </vt:variant>
      <vt:variant>
        <vt:i4>7864327</vt:i4>
      </vt:variant>
      <vt:variant>
        <vt:i4>42</vt:i4>
      </vt:variant>
      <vt:variant>
        <vt:i4>0</vt:i4>
      </vt:variant>
      <vt:variant>
        <vt:i4>5</vt:i4>
      </vt:variant>
      <vt:variant>
        <vt:lpwstr>http://www.nevo.co.il/Law_word/law06/tak-7669.pdf</vt:lpwstr>
      </vt:variant>
      <vt:variant>
        <vt:lpwstr/>
      </vt:variant>
      <vt:variant>
        <vt:i4>7864327</vt:i4>
      </vt:variant>
      <vt:variant>
        <vt:i4>39</vt:i4>
      </vt:variant>
      <vt:variant>
        <vt:i4>0</vt:i4>
      </vt:variant>
      <vt:variant>
        <vt:i4>5</vt:i4>
      </vt:variant>
      <vt:variant>
        <vt:lpwstr>http://www.nevo.co.il/Law_word/law06/tak-7669.pdf</vt:lpwstr>
      </vt:variant>
      <vt:variant>
        <vt:lpwstr/>
      </vt:variant>
      <vt:variant>
        <vt:i4>7864327</vt:i4>
      </vt:variant>
      <vt:variant>
        <vt:i4>36</vt:i4>
      </vt:variant>
      <vt:variant>
        <vt:i4>0</vt:i4>
      </vt:variant>
      <vt:variant>
        <vt:i4>5</vt:i4>
      </vt:variant>
      <vt:variant>
        <vt:lpwstr>http://www.nevo.co.il/Law_word/law06/tak-7669.pdf</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7864327</vt:i4>
      </vt:variant>
      <vt:variant>
        <vt:i4>3</vt:i4>
      </vt:variant>
      <vt:variant>
        <vt:i4>0</vt:i4>
      </vt:variant>
      <vt:variant>
        <vt:i4>5</vt:i4>
      </vt:variant>
      <vt:variant>
        <vt:lpwstr>http://www.nevo.co.il/Law_word/law06/tak-7669.pdf</vt:lpwstr>
      </vt:variant>
      <vt:variant>
        <vt:lpwstr/>
      </vt:variant>
      <vt:variant>
        <vt:i4>7995403</vt:i4>
      </vt:variant>
      <vt:variant>
        <vt:i4>0</vt:i4>
      </vt:variant>
      <vt:variant>
        <vt:i4>0</vt:i4>
      </vt:variant>
      <vt:variant>
        <vt:i4>5</vt:i4>
      </vt:variant>
      <vt:variant>
        <vt:lpwstr>http://www.nevo.co.il/law_word/law06/tak-7340.pdf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ביטוח לאומי</vt:lpwstr>
  </property>
  <property fmtid="{D5CDD505-2E9C-101B-9397-08002B2CF9AE}" pid="4" name="LAWNAME">
    <vt:lpwstr>תקנות הביטוח הלאומי (ביטוח סיעוד) (כללי ביצוע והסדרים בעניין בחירת הזכאי בגמלה בכסף), תשע"ד-2014</vt:lpwstr>
  </property>
  <property fmtid="{D5CDD505-2E9C-101B-9397-08002B2CF9AE}" pid="5" name="LAWNUMBER">
    <vt:lpwstr>0980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ביטוח סיעוד</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225דX;231XדX;400X</vt:lpwstr>
  </property>
  <property fmtid="{D5CDD505-2E9C-101B-9397-08002B2CF9AE}" pid="49" name="MEKORSAMCHUT">
    <vt:lpwstr/>
  </property>
  <property fmtid="{D5CDD505-2E9C-101B-9397-08002B2CF9AE}" pid="50" name="LINKK1">
    <vt:lpwstr>http://www.nevo.co.il/law_word/law06/tak-7340.pdf;‎רשומות - תקנות כלליות#פורסמו ק"ת תשע"ד מס' ‏‏7340 #מיום 6.2.2014 עמ' 628‏</vt:lpwstr>
  </property>
  <property fmtid="{D5CDD505-2E9C-101B-9397-08002B2CF9AE}" pid="51" name="LINKK2">
    <vt:lpwstr>http://www.nevo.co.il/Law_word/law06/tak-7669.pdf;‎רשומות - תקנות כלליות#תוקנו ק"ת תשע"ו מס' ‏‏7669# מיום 9.6.2016 עמ' 1328 – תק' תשע"ו-2016; תחולתן על גמלת סיעוד המשתלמת מיום ‏תחילתן</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