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E4DE" w14:textId="77777777" w:rsidR="00BB231F" w:rsidRDefault="00BB231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(ביטוח סיעוד) (מניעת כפל תשלומים), תשמ"ח-1988</w:t>
      </w:r>
    </w:p>
    <w:p w14:paraId="4E0914A7" w14:textId="77777777" w:rsidR="002F34D9" w:rsidRDefault="002F34D9" w:rsidP="002F34D9">
      <w:pPr>
        <w:spacing w:line="320" w:lineRule="auto"/>
        <w:jc w:val="left"/>
        <w:rPr>
          <w:rFonts w:hint="cs"/>
          <w:rtl/>
        </w:rPr>
      </w:pPr>
    </w:p>
    <w:p w14:paraId="4D6A3C1C" w14:textId="77777777" w:rsidR="0013727D" w:rsidRDefault="0013727D" w:rsidP="002F34D9">
      <w:pPr>
        <w:spacing w:line="320" w:lineRule="auto"/>
        <w:jc w:val="left"/>
        <w:rPr>
          <w:rFonts w:hint="cs"/>
          <w:rtl/>
        </w:rPr>
      </w:pPr>
    </w:p>
    <w:p w14:paraId="7F90D828" w14:textId="77777777" w:rsidR="002F34D9" w:rsidRPr="002F34D9" w:rsidRDefault="002F34D9" w:rsidP="002F34D9">
      <w:pPr>
        <w:spacing w:line="320" w:lineRule="auto"/>
        <w:jc w:val="left"/>
        <w:rPr>
          <w:rFonts w:cs="Miriam" w:hint="cs"/>
          <w:szCs w:val="22"/>
          <w:rtl/>
        </w:rPr>
      </w:pPr>
      <w:r w:rsidRPr="002F34D9">
        <w:rPr>
          <w:rFonts w:cs="Miriam"/>
          <w:szCs w:val="22"/>
          <w:rtl/>
        </w:rPr>
        <w:t>ביטוח</w:t>
      </w:r>
      <w:r w:rsidRPr="002F34D9">
        <w:rPr>
          <w:rFonts w:cs="FrankRuehl"/>
          <w:szCs w:val="26"/>
          <w:rtl/>
        </w:rPr>
        <w:t xml:space="preserve"> – </w:t>
      </w:r>
      <w:smartTag w:uri="urn:schemas-microsoft-com:office:smarttags" w:element="PersonName">
        <w:smartTagPr>
          <w:attr w:name="ProductID" w:val="ביטוח לאומי"/>
        </w:smartTagPr>
        <w:r w:rsidRPr="002F34D9">
          <w:rPr>
            <w:rFonts w:cs="FrankRuehl"/>
            <w:szCs w:val="26"/>
            <w:rtl/>
          </w:rPr>
          <w:t>ביטוח לאומי</w:t>
        </w:r>
      </w:smartTag>
      <w:r w:rsidRPr="002F34D9">
        <w:rPr>
          <w:rFonts w:cs="FrankRuehl"/>
          <w:szCs w:val="26"/>
          <w:rtl/>
        </w:rPr>
        <w:t xml:space="preserve"> – ביטוח סיעוד</w:t>
      </w:r>
    </w:p>
    <w:p w14:paraId="72C17C80" w14:textId="77777777" w:rsidR="00BB231F" w:rsidRDefault="00BB231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B231F" w14:paraId="677F61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D23204" w14:textId="77777777" w:rsidR="00BB231F" w:rsidRDefault="00BB231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D56C24" w14:textId="77777777" w:rsidR="00BB231F" w:rsidRDefault="00BB231F">
            <w:pPr>
              <w:spacing w:line="240" w:lineRule="auto"/>
              <w:rPr>
                <w:sz w:val="24"/>
              </w:rPr>
            </w:pPr>
            <w:hyperlink w:anchor="Seif0" w:tooltip="סוגי תשלומים לענין סעיף 127פ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A26CC1" w14:textId="77777777" w:rsidR="00BB231F" w:rsidRDefault="00BB231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תשלומים לענין סעיף 127פח</w:t>
            </w:r>
          </w:p>
        </w:tc>
        <w:tc>
          <w:tcPr>
            <w:tcW w:w="1247" w:type="dxa"/>
          </w:tcPr>
          <w:p w14:paraId="6933137C" w14:textId="77777777" w:rsidR="00BB231F" w:rsidRDefault="00BB231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B231F" w14:paraId="58201D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BB03DF" w14:textId="77777777" w:rsidR="00BB231F" w:rsidRDefault="00BB231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9034D0" w14:textId="77777777" w:rsidR="00BB231F" w:rsidRDefault="00BB231F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46EF3F" w14:textId="77777777" w:rsidR="00BB231F" w:rsidRDefault="00BB231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C551C01" w14:textId="77777777" w:rsidR="00BB231F" w:rsidRDefault="00BB231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30DB26D" w14:textId="77777777" w:rsidR="00BB231F" w:rsidRDefault="00BB231F">
      <w:pPr>
        <w:pStyle w:val="big-header"/>
        <w:ind w:left="0" w:right="1134"/>
        <w:rPr>
          <w:rtl/>
        </w:rPr>
      </w:pPr>
    </w:p>
    <w:p w14:paraId="1F82EB92" w14:textId="77777777" w:rsidR="00BB231F" w:rsidRPr="002F34D9" w:rsidRDefault="00BB231F" w:rsidP="002F34D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(ביטוח סיעוד) (מניעת כפל תשלומים), תשמ"ח-1988</w:t>
      </w:r>
      <w:r>
        <w:rPr>
          <w:rStyle w:val="default"/>
          <w:rtl/>
        </w:rPr>
        <w:footnoteReference w:customMarkFollows="1" w:id="1"/>
        <w:t>*</w:t>
      </w:r>
    </w:p>
    <w:p w14:paraId="7C94100F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לפי סעיפים 127פח(ב) ו-242 לחוק הביטוח הלאומי [נוסח משולב], תשכ"ח-1968 (להלן </w:t>
      </w:r>
      <w:r w:rsidR="0013727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העבודה והרווחה של הכנסת, אני מתקין תקנות אלה:</w:t>
      </w:r>
    </w:p>
    <w:p w14:paraId="57390F5A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3A0D05A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6796C433" w14:textId="77777777" w:rsidR="00BB231F" w:rsidRDefault="00BB231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וגי תשלומים לענין סעיף 127פח(ב)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זכאי לגימלת סיעוד לפי החוק וכן לתשלום עבור עזרת הזולת או עבור עזרה ב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לפי אחד החוקים המפורטים להל</w:t>
      </w:r>
      <w:r w:rsidR="0013727D">
        <w:rPr>
          <w:rStyle w:val="default"/>
          <w:rFonts w:cs="FrankRuehl" w:hint="cs"/>
          <w:rtl/>
        </w:rPr>
        <w:t xml:space="preserve">ן, הברירה בידו לבחור באחד מהם </w:t>
      </w:r>
      <w:r w:rsidR="0013727D">
        <w:rPr>
          <w:rStyle w:val="default"/>
          <w:rFonts w:cs="FrankRuehl"/>
          <w:rtl/>
        </w:rPr>
        <w:t>–</w:t>
      </w:r>
    </w:p>
    <w:p w14:paraId="430ECBEF" w14:textId="77777777" w:rsidR="00BB231F" w:rsidRDefault="00BB231F" w:rsidP="001372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הנכים (תגמולים ושיקום), תשי"ט-1959 [נוסח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משולב];</w:t>
      </w:r>
    </w:p>
    <w:p w14:paraId="29B25A4E" w14:textId="77777777" w:rsidR="00BB231F" w:rsidRDefault="00BB231F" w:rsidP="001372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משפחות חיילים שנספו במערכה (תגמולים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ושיקום), תש"י-1950;</w:t>
      </w:r>
    </w:p>
    <w:p w14:paraId="3A3F2AF1" w14:textId="77777777" w:rsidR="00BB231F" w:rsidRDefault="00BB231F" w:rsidP="001372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המשטרה (נכים ונספים), תשמ"א-1981;</w:t>
      </w:r>
    </w:p>
    <w:p w14:paraId="245F39C4" w14:textId="77777777" w:rsidR="00BB231F" w:rsidRDefault="00BB231F" w:rsidP="001372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שירות בתי הסוהר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נכים ונספים), תשמ"א-1981;</w:t>
      </w:r>
    </w:p>
    <w:p w14:paraId="7437E25A" w14:textId="77777777" w:rsidR="00BB231F" w:rsidRDefault="00BB231F" w:rsidP="001372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התגמולים לנפגעי פעולות איבה, תש"ל-1970.</w:t>
      </w:r>
    </w:p>
    <w:p w14:paraId="1EF381D8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B65E63C">
          <v:rect id="_x0000_s1027" style="position:absolute;left:0;text-align:left;margin-left:464.5pt;margin-top:8.05pt;width:75.05pt;height:40pt;z-index:251658240" o:allowincell="f" filled="f" stroked="f" strokecolor="lime" strokeweight=".25pt">
            <v:textbox inset="0,0,0,0">
              <w:txbxContent>
                <w:p w14:paraId="5D152927" w14:textId="77777777" w:rsidR="00BB231F" w:rsidRDefault="00BB231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  <w:p w14:paraId="0FD8B55B" w14:textId="77777777" w:rsidR="00BB231F" w:rsidRDefault="00BB231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תשמ"ט-1989</w:t>
                  </w:r>
                </w:p>
                <w:p w14:paraId="07B22506" w14:textId="77777777" w:rsidR="00BB231F" w:rsidRDefault="00BB231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תש"ן-1990</w:t>
                  </w:r>
                </w:p>
                <w:p w14:paraId="58431D29" w14:textId="77777777" w:rsidR="00BB231F" w:rsidRDefault="00BB231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תשנ"ג-1993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י"ד בניסן תשמ"ח (1 באפריל 1988).</w:t>
      </w:r>
    </w:p>
    <w:p w14:paraId="7EC90BB7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5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01D359EE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42DA90C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5216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7.9.1989 עמ' 1355</w:t>
      </w:r>
    </w:p>
    <w:p w14:paraId="06BB03F0" w14:textId="77777777" w:rsidR="00BB231F" w:rsidRDefault="00BB231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תחילתן של תקנות אלה ביום י"ד בניסן התשמ"ח (1 באפריל 1988) ותחולתן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כ"ד באדר ב' התשמ"ט (31 במרס 1989)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ה' בניסן התש"ן (31 במרס 1990)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F92B8BF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AC657D2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3623E45D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14:paraId="19FC8BCB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5261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8.4.1990 עמ' 555</w:t>
      </w:r>
    </w:p>
    <w:p w14:paraId="088BB395" w14:textId="77777777" w:rsidR="00BB231F" w:rsidRDefault="00BB231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תחילתן של תקנות אלה ביום י"ד בניסן התשמ"ח (1 באפריל 1988) ותחולתן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ה' בניסן התש"ן (31 במרס 1990)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כ"ו באדר ב' התשנ"ב (31 במרס 1992)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274FD85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D2EBF78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1.4.1992</w:t>
      </w:r>
    </w:p>
    <w:p w14:paraId="557424A7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14:paraId="63AEEE23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5526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8.6.1993 עמ' 874</w:t>
      </w:r>
    </w:p>
    <w:p w14:paraId="48F29BE4" w14:textId="77777777" w:rsidR="00BB231F" w:rsidRDefault="00BB231F">
      <w:pPr>
        <w:pStyle w:val="P0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תחילה </w:t>
      </w:r>
      <w:r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ותחולה</w:t>
      </w:r>
    </w:p>
    <w:p w14:paraId="1E53583D" w14:textId="77777777" w:rsidR="00BB231F" w:rsidRDefault="00BB231F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תחילתן של תקנות אלה ביום י"ד בניסן התשמ"ח (1 באפריל 1988)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ותחולתן עד יום כ"ו באדר ב' התשנ"ב (31 במרס 1992)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7E6CF0E7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62B878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4B9275" w14:textId="77777777" w:rsidR="00BB231F" w:rsidRDefault="00BB231F" w:rsidP="0013727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בתמוז תשמ"ח (10 ביולי 1988)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503E7B8D" w14:textId="77777777" w:rsidR="00BB231F" w:rsidRDefault="00BB231F" w:rsidP="0013727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</w:t>
      </w:r>
      <w:r>
        <w:rPr>
          <w:rtl/>
        </w:rPr>
        <w:t>ו</w:t>
      </w:r>
      <w:r>
        <w:rPr>
          <w:rFonts w:hint="cs"/>
          <w:rtl/>
        </w:rPr>
        <w:t>חה</w:t>
      </w:r>
    </w:p>
    <w:p w14:paraId="0816C364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528DC5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15B27B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96CF285" w14:textId="77777777" w:rsidR="00BB231F" w:rsidRDefault="00BB23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B231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5C1A" w14:textId="77777777" w:rsidR="008B627B" w:rsidRDefault="008B627B">
      <w:r>
        <w:separator/>
      </w:r>
    </w:p>
  </w:endnote>
  <w:endnote w:type="continuationSeparator" w:id="0">
    <w:p w14:paraId="6B528152" w14:textId="77777777" w:rsidR="008B627B" w:rsidRDefault="008B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5E96" w14:textId="77777777" w:rsidR="00BB231F" w:rsidRDefault="00BB231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A0692C" w14:textId="77777777" w:rsidR="00BB231F" w:rsidRDefault="00BB231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EF9E2B" w14:textId="77777777" w:rsidR="00BB231F" w:rsidRDefault="00BB231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48D3" w14:textId="77777777" w:rsidR="00BB231F" w:rsidRDefault="00BB231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727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CFB998" w14:textId="77777777" w:rsidR="00BB231F" w:rsidRDefault="00BB231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0FC81F" w14:textId="77777777" w:rsidR="00BB231F" w:rsidRDefault="00BB231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E67F5" w14:textId="77777777" w:rsidR="008B627B" w:rsidRDefault="008B627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FF838B" w14:textId="77777777" w:rsidR="008B627B" w:rsidRDefault="008B627B">
      <w:r>
        <w:continuationSeparator/>
      </w:r>
    </w:p>
  </w:footnote>
  <w:footnote w:id="1">
    <w:p w14:paraId="43A2DC2E" w14:textId="77777777" w:rsidR="00BB231F" w:rsidRDefault="00BB2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תשמ"ח מס' 5130</w:t>
        </w:r>
      </w:hyperlink>
      <w:r>
        <w:rPr>
          <w:rFonts w:hint="cs"/>
          <w:sz w:val="20"/>
          <w:rtl/>
        </w:rPr>
        <w:t xml:space="preserve"> מיום 1.9.1988 עמ' 1079.</w:t>
      </w:r>
    </w:p>
    <w:p w14:paraId="59E59F76" w14:textId="77777777" w:rsidR="00BB231F" w:rsidRDefault="00BB2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תשמ"ט מס' 5216</w:t>
        </w:r>
      </w:hyperlink>
      <w:r>
        <w:rPr>
          <w:rFonts w:hint="cs"/>
          <w:sz w:val="20"/>
          <w:rtl/>
        </w:rPr>
        <w:t xml:space="preserve"> מיום 7.9.1989 עמ' 1355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תשמ"ט-1989; תחילתן ביום 1.4.1989.</w:t>
      </w:r>
    </w:p>
    <w:p w14:paraId="59234809" w14:textId="77777777" w:rsidR="00BB231F" w:rsidRDefault="00BB2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תש"ן מס' 5261</w:t>
        </w:r>
      </w:hyperlink>
      <w:r>
        <w:rPr>
          <w:rFonts w:hint="cs"/>
          <w:sz w:val="20"/>
          <w:rtl/>
        </w:rPr>
        <w:t xml:space="preserve"> מיום 8.4.1990 עמ' 555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תש"ן-1990; תחילתן ביום 1.4.1990.</w:t>
      </w:r>
    </w:p>
    <w:p w14:paraId="398F56C3" w14:textId="77777777" w:rsidR="00BB231F" w:rsidRDefault="00BB23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>ק"ת תשנ"ג מס' 5526</w:t>
        </w:r>
      </w:hyperlink>
      <w:r>
        <w:rPr>
          <w:rFonts w:hint="cs"/>
          <w:sz w:val="20"/>
          <w:rtl/>
        </w:rPr>
        <w:t xml:space="preserve"> מיום 8.6.1993 עמ' 874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תשנ"ג-1993; תחילתן ביום 1.4.1992.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CBD3" w14:textId="77777777" w:rsidR="00BB231F" w:rsidRDefault="00BB23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(מניעת כפל תשלומים), תשמ"ח- 1988</w:t>
    </w:r>
  </w:p>
  <w:p w14:paraId="61DD2CED" w14:textId="77777777" w:rsidR="00BB231F" w:rsidRDefault="00BB23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1160AD" w14:textId="77777777" w:rsidR="00BB231F" w:rsidRDefault="00BB23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9478" w14:textId="77777777" w:rsidR="00BB231F" w:rsidRDefault="00BB23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(מניעת כפל תשלומים), תשמ"ח-1988</w:t>
    </w:r>
  </w:p>
  <w:p w14:paraId="5F6BAF89" w14:textId="77777777" w:rsidR="00BB231F" w:rsidRDefault="00BB23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3A02D8" w14:textId="77777777" w:rsidR="00BB231F" w:rsidRDefault="00BB23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4D9"/>
    <w:rsid w:val="0013727D"/>
    <w:rsid w:val="00145AF6"/>
    <w:rsid w:val="00160971"/>
    <w:rsid w:val="002F34D9"/>
    <w:rsid w:val="006A7FFA"/>
    <w:rsid w:val="008B627B"/>
    <w:rsid w:val="00BB231F"/>
    <w:rsid w:val="00F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768965FE"/>
  <w15:chartTrackingRefBased/>
  <w15:docId w15:val="{D63A3554-1EC0-4819-A210-FC864D6F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526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26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1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261.pdf" TargetMode="External"/><Relationship Id="rId2" Type="http://schemas.openxmlformats.org/officeDocument/2006/relationships/hyperlink" Target="http://www.nevo.co.il/Law_word/law06/TAK-5216.pdf" TargetMode="External"/><Relationship Id="rId1" Type="http://schemas.openxmlformats.org/officeDocument/2006/relationships/hyperlink" Target="http://www.nevo.co.il/Law_word/law06/TAK-5130.pdf" TargetMode="External"/><Relationship Id="rId4" Type="http://schemas.openxmlformats.org/officeDocument/2006/relationships/hyperlink" Target="http://www.nevo.co.il/Law_word/law06/TAK-55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1895</CharactersWithSpaces>
  <SharedDoc>false</SharedDoc>
  <HLinks>
    <vt:vector size="54" baseType="variant">
      <vt:variant>
        <vt:i4>8257547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http://www.nevo.co.il/Law_word/law06/TAK-5526.pdf</vt:lpwstr>
      </vt:variant>
      <vt:variant>
        <vt:lpwstr/>
      </vt:variant>
      <vt:variant>
        <vt:i4>7995403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http://www.nevo.co.il/Law_word/law06/TAK-5261.pdf</vt:lpwstr>
      </vt:variant>
      <vt:variant>
        <vt:lpwstr/>
      </vt:variant>
      <vt:variant>
        <vt:i4>8192012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http://www.nevo.co.il/Law_word/law06/TAK-5216.pdf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http://www.nevo.co.il/Law_word/law06/TAK-5526.pdf</vt:lpwstr>
      </vt:variant>
      <vt:variant>
        <vt:lpwstr/>
      </vt:variant>
      <vt:variant>
        <vt:i4>7995403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http://www.nevo.co.il/Law_word/law06/TAK-5261.pdf</vt:lpwstr>
      </vt:variant>
      <vt:variant>
        <vt:lpwstr/>
      </vt:variant>
      <vt:variant>
        <vt:i4>8192012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http://www.nevo.co.il/Law_word/law06/TAK-5216.pdf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(ביטוח סיעוד) (מניעת כפל תשלומים), תשמ"ח-1988</vt:lpwstr>
  </property>
  <property fmtid="{D5CDD505-2E9C-101B-9397-08002B2CF9AE}" pid="5" name="LAWNUMBER">
    <vt:lpwstr>0097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סיעוד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127פחXבX;242X</vt:lpwstr>
  </property>
</Properties>
</file>