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98B8" w14:textId="77777777" w:rsidR="00747F9A" w:rsidRDefault="00747F9A">
      <w:pPr>
        <w:pStyle w:val="big-header"/>
        <w:ind w:left="0" w:right="1134"/>
        <w:rPr>
          <w:rFonts w:hint="cs"/>
          <w:rtl/>
        </w:rPr>
      </w:pPr>
      <w:r>
        <w:rPr>
          <w:rtl/>
        </w:rPr>
        <w:t xml:space="preserve">תקנות הביטוח הלאומי (ביצוע האמנה בדבר </w:t>
      </w:r>
      <w:smartTag w:uri="urn:schemas-microsoft-com:office:smarttags" w:element="PersonName">
        <w:smartTagPr>
          <w:attr w:name="ProductID" w:val="ביטוח לאומי"/>
        </w:smartTagPr>
        <w:r>
          <w:rPr>
            <w:rtl/>
          </w:rPr>
          <w:t>ביטוח לאומי</w:t>
        </w:r>
      </w:smartTag>
      <w:r>
        <w:rPr>
          <w:rtl/>
        </w:rPr>
        <w:t xml:space="preserve"> בין ממשלת ישראל לבין ממשלת הממלכה המאוחדת של בריטניה הגדולה ואירלנד הצפונית), תשכ"ג-1963</w:t>
      </w:r>
    </w:p>
    <w:p w14:paraId="1B0DBC4A" w14:textId="77777777" w:rsidR="00C468A9" w:rsidRDefault="00C468A9" w:rsidP="00C468A9">
      <w:pPr>
        <w:spacing w:line="320" w:lineRule="auto"/>
        <w:jc w:val="left"/>
        <w:rPr>
          <w:rFonts w:cs="FrankRuehl" w:hint="cs"/>
          <w:szCs w:val="26"/>
          <w:rtl/>
        </w:rPr>
      </w:pPr>
    </w:p>
    <w:p w14:paraId="78FD16A8" w14:textId="77777777" w:rsidR="00C87B8A" w:rsidRPr="00C468A9" w:rsidRDefault="00C87B8A" w:rsidP="00C468A9">
      <w:pPr>
        <w:spacing w:line="320" w:lineRule="auto"/>
        <w:jc w:val="left"/>
        <w:rPr>
          <w:rFonts w:cs="FrankRuehl" w:hint="cs"/>
          <w:szCs w:val="26"/>
          <w:rtl/>
        </w:rPr>
      </w:pPr>
    </w:p>
    <w:p w14:paraId="205B1894" w14:textId="77777777" w:rsidR="00C468A9" w:rsidRDefault="00C468A9" w:rsidP="00C468A9">
      <w:pPr>
        <w:spacing w:line="320" w:lineRule="auto"/>
        <w:jc w:val="left"/>
        <w:rPr>
          <w:rFonts w:cs="Miriam"/>
          <w:szCs w:val="22"/>
          <w:rtl/>
        </w:rPr>
      </w:pPr>
      <w:r w:rsidRPr="00C468A9">
        <w:rPr>
          <w:rFonts w:cs="Miriam"/>
          <w:szCs w:val="22"/>
          <w:rtl/>
        </w:rPr>
        <w:t>ביטוח</w:t>
      </w:r>
      <w:r w:rsidRPr="00C468A9">
        <w:rPr>
          <w:rFonts w:cs="FrankRuehl"/>
          <w:szCs w:val="26"/>
          <w:rtl/>
        </w:rPr>
        <w:t xml:space="preserve"> – ביטוח לאומי</w:t>
      </w:r>
    </w:p>
    <w:p w14:paraId="61CAAED2" w14:textId="77777777" w:rsidR="00082EB0" w:rsidRPr="00C468A9" w:rsidRDefault="00C468A9" w:rsidP="00C468A9">
      <w:pPr>
        <w:spacing w:line="320" w:lineRule="auto"/>
        <w:jc w:val="left"/>
        <w:rPr>
          <w:rFonts w:cs="Miriam"/>
          <w:szCs w:val="22"/>
          <w:rtl/>
        </w:rPr>
      </w:pPr>
      <w:r w:rsidRPr="00C468A9">
        <w:rPr>
          <w:rFonts w:cs="Miriam"/>
          <w:szCs w:val="22"/>
          <w:rtl/>
        </w:rPr>
        <w:t>משפט בינ"ל פומבי</w:t>
      </w:r>
      <w:r w:rsidRPr="00C468A9">
        <w:rPr>
          <w:rFonts w:cs="FrankRuehl"/>
          <w:szCs w:val="26"/>
          <w:rtl/>
        </w:rPr>
        <w:t xml:space="preserve"> – אמנות – אמנות ביטוח לאומי</w:t>
      </w:r>
    </w:p>
    <w:p w14:paraId="37A18BF3" w14:textId="77777777" w:rsidR="00747F9A" w:rsidRDefault="00747F9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6049" w:rsidRPr="00F06049" w14:paraId="51AF6BA7" w14:textId="77777777">
        <w:tblPrEx>
          <w:tblCellMar>
            <w:top w:w="0" w:type="dxa"/>
            <w:bottom w:w="0" w:type="dxa"/>
          </w:tblCellMar>
        </w:tblPrEx>
        <w:tc>
          <w:tcPr>
            <w:tcW w:w="1247" w:type="dxa"/>
          </w:tcPr>
          <w:p w14:paraId="4B82C510" w14:textId="77777777" w:rsidR="00F06049" w:rsidRPr="00F06049" w:rsidRDefault="00F06049" w:rsidP="00F06049">
            <w:pPr>
              <w:spacing w:line="240" w:lineRule="auto"/>
              <w:jc w:val="left"/>
              <w:rPr>
                <w:rFonts w:cs="Frankruhel"/>
                <w:sz w:val="24"/>
                <w:rtl/>
              </w:rPr>
            </w:pPr>
          </w:p>
        </w:tc>
        <w:tc>
          <w:tcPr>
            <w:tcW w:w="5669" w:type="dxa"/>
          </w:tcPr>
          <w:p w14:paraId="72CEE434" w14:textId="77777777" w:rsidR="00F06049" w:rsidRPr="00F06049" w:rsidRDefault="00F06049" w:rsidP="00F06049">
            <w:pPr>
              <w:spacing w:line="240" w:lineRule="auto"/>
              <w:jc w:val="left"/>
              <w:rPr>
                <w:rFonts w:cs="Frankruhel"/>
                <w:sz w:val="24"/>
                <w:rtl/>
              </w:rPr>
            </w:pPr>
            <w:r>
              <w:rPr>
                <w:rFonts w:cs="Times New Roman"/>
                <w:sz w:val="24"/>
                <w:rtl/>
              </w:rPr>
              <w:t>פרק ראשון: פרשנות</w:t>
            </w:r>
          </w:p>
        </w:tc>
        <w:tc>
          <w:tcPr>
            <w:tcW w:w="567" w:type="dxa"/>
          </w:tcPr>
          <w:p w14:paraId="0615A697" w14:textId="77777777" w:rsidR="00F06049" w:rsidRPr="00F06049" w:rsidRDefault="00F06049" w:rsidP="00F06049">
            <w:pPr>
              <w:spacing w:line="240" w:lineRule="auto"/>
              <w:jc w:val="left"/>
              <w:rPr>
                <w:rStyle w:val="Hyperlink"/>
                <w:rtl/>
              </w:rPr>
            </w:pPr>
            <w:hyperlink w:anchor="med0" w:tooltip="פרק ראשון: פרשנות" w:history="1">
              <w:r w:rsidRPr="00F06049">
                <w:rPr>
                  <w:rStyle w:val="Hyperlink"/>
                </w:rPr>
                <w:t>Go</w:t>
              </w:r>
            </w:hyperlink>
          </w:p>
        </w:tc>
        <w:tc>
          <w:tcPr>
            <w:tcW w:w="850" w:type="dxa"/>
          </w:tcPr>
          <w:p w14:paraId="07A4A089"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6049" w:rsidRPr="00F06049" w14:paraId="3702EED7" w14:textId="77777777">
        <w:tblPrEx>
          <w:tblCellMar>
            <w:top w:w="0" w:type="dxa"/>
            <w:bottom w:w="0" w:type="dxa"/>
          </w:tblCellMar>
        </w:tblPrEx>
        <w:tc>
          <w:tcPr>
            <w:tcW w:w="1247" w:type="dxa"/>
          </w:tcPr>
          <w:p w14:paraId="51C1D53C" w14:textId="77777777" w:rsidR="00F06049" w:rsidRPr="00F06049" w:rsidRDefault="00F06049" w:rsidP="00F06049">
            <w:pPr>
              <w:spacing w:line="240" w:lineRule="auto"/>
              <w:jc w:val="left"/>
              <w:rPr>
                <w:rFonts w:cs="Frankruhel"/>
                <w:sz w:val="24"/>
                <w:rtl/>
              </w:rPr>
            </w:pPr>
            <w:r>
              <w:rPr>
                <w:rFonts w:cs="Times New Roman"/>
                <w:sz w:val="24"/>
                <w:rtl/>
              </w:rPr>
              <w:t xml:space="preserve">סעיף 1 </w:t>
            </w:r>
          </w:p>
        </w:tc>
        <w:tc>
          <w:tcPr>
            <w:tcW w:w="5669" w:type="dxa"/>
          </w:tcPr>
          <w:p w14:paraId="141E4A66" w14:textId="77777777" w:rsidR="00F06049" w:rsidRPr="00F06049" w:rsidRDefault="00F06049" w:rsidP="00F06049">
            <w:pPr>
              <w:spacing w:line="240" w:lineRule="auto"/>
              <w:jc w:val="left"/>
              <w:rPr>
                <w:rFonts w:cs="Frankruhel"/>
                <w:sz w:val="24"/>
                <w:rtl/>
              </w:rPr>
            </w:pPr>
            <w:r>
              <w:rPr>
                <w:rFonts w:cs="Times New Roman"/>
                <w:sz w:val="24"/>
                <w:rtl/>
              </w:rPr>
              <w:t>הגדרות</w:t>
            </w:r>
          </w:p>
        </w:tc>
        <w:tc>
          <w:tcPr>
            <w:tcW w:w="567" w:type="dxa"/>
          </w:tcPr>
          <w:p w14:paraId="6918D83C" w14:textId="77777777" w:rsidR="00F06049" w:rsidRPr="00F06049" w:rsidRDefault="00F06049" w:rsidP="00F06049">
            <w:pPr>
              <w:spacing w:line="240" w:lineRule="auto"/>
              <w:jc w:val="left"/>
              <w:rPr>
                <w:rStyle w:val="Hyperlink"/>
                <w:rtl/>
              </w:rPr>
            </w:pPr>
            <w:hyperlink w:anchor="Seif1" w:tooltip="הגדרות" w:history="1">
              <w:r w:rsidRPr="00F06049">
                <w:rPr>
                  <w:rStyle w:val="Hyperlink"/>
                </w:rPr>
                <w:t>Go</w:t>
              </w:r>
            </w:hyperlink>
          </w:p>
        </w:tc>
        <w:tc>
          <w:tcPr>
            <w:tcW w:w="850" w:type="dxa"/>
          </w:tcPr>
          <w:p w14:paraId="792C63F0"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6049" w:rsidRPr="00F06049" w14:paraId="17228065" w14:textId="77777777">
        <w:tblPrEx>
          <w:tblCellMar>
            <w:top w:w="0" w:type="dxa"/>
            <w:bottom w:w="0" w:type="dxa"/>
          </w:tblCellMar>
        </w:tblPrEx>
        <w:tc>
          <w:tcPr>
            <w:tcW w:w="1247" w:type="dxa"/>
          </w:tcPr>
          <w:p w14:paraId="0691834E" w14:textId="77777777" w:rsidR="00F06049" w:rsidRPr="00F06049" w:rsidRDefault="00F06049" w:rsidP="00F06049">
            <w:pPr>
              <w:spacing w:line="240" w:lineRule="auto"/>
              <w:jc w:val="left"/>
              <w:rPr>
                <w:rFonts w:cs="Frankruhel"/>
                <w:sz w:val="24"/>
                <w:rtl/>
              </w:rPr>
            </w:pPr>
          </w:p>
        </w:tc>
        <w:tc>
          <w:tcPr>
            <w:tcW w:w="5669" w:type="dxa"/>
          </w:tcPr>
          <w:p w14:paraId="1766E89B" w14:textId="77777777" w:rsidR="00F06049" w:rsidRPr="00F06049" w:rsidRDefault="00F06049" w:rsidP="00F06049">
            <w:pPr>
              <w:spacing w:line="240" w:lineRule="auto"/>
              <w:jc w:val="left"/>
              <w:rPr>
                <w:rFonts w:cs="Frankruhel"/>
                <w:sz w:val="24"/>
                <w:rtl/>
              </w:rPr>
            </w:pPr>
            <w:r>
              <w:rPr>
                <w:rFonts w:cs="Times New Roman"/>
                <w:sz w:val="24"/>
                <w:rtl/>
              </w:rPr>
              <w:t>פרק שני: תחולת חוקים</w:t>
            </w:r>
          </w:p>
        </w:tc>
        <w:tc>
          <w:tcPr>
            <w:tcW w:w="567" w:type="dxa"/>
          </w:tcPr>
          <w:p w14:paraId="61F64EA9" w14:textId="77777777" w:rsidR="00F06049" w:rsidRPr="00F06049" w:rsidRDefault="00F06049" w:rsidP="00F06049">
            <w:pPr>
              <w:spacing w:line="240" w:lineRule="auto"/>
              <w:jc w:val="left"/>
              <w:rPr>
                <w:rStyle w:val="Hyperlink"/>
                <w:rtl/>
              </w:rPr>
            </w:pPr>
            <w:hyperlink w:anchor="med1" w:tooltip="פרק שני: תחולת חוקים" w:history="1">
              <w:r w:rsidRPr="00F06049">
                <w:rPr>
                  <w:rStyle w:val="Hyperlink"/>
                </w:rPr>
                <w:t>Go</w:t>
              </w:r>
            </w:hyperlink>
          </w:p>
        </w:tc>
        <w:tc>
          <w:tcPr>
            <w:tcW w:w="850" w:type="dxa"/>
          </w:tcPr>
          <w:p w14:paraId="413486C1"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6049" w:rsidRPr="00F06049" w14:paraId="4B8FE05D" w14:textId="77777777">
        <w:tblPrEx>
          <w:tblCellMar>
            <w:top w:w="0" w:type="dxa"/>
            <w:bottom w:w="0" w:type="dxa"/>
          </w:tblCellMar>
        </w:tblPrEx>
        <w:tc>
          <w:tcPr>
            <w:tcW w:w="1247" w:type="dxa"/>
          </w:tcPr>
          <w:p w14:paraId="21A453D9" w14:textId="77777777" w:rsidR="00F06049" w:rsidRPr="00F06049" w:rsidRDefault="00F06049" w:rsidP="00F06049">
            <w:pPr>
              <w:spacing w:line="240" w:lineRule="auto"/>
              <w:jc w:val="left"/>
              <w:rPr>
                <w:rFonts w:cs="Frankruhel"/>
                <w:sz w:val="24"/>
                <w:rtl/>
              </w:rPr>
            </w:pPr>
            <w:r>
              <w:rPr>
                <w:rFonts w:cs="Times New Roman"/>
                <w:sz w:val="24"/>
                <w:rtl/>
              </w:rPr>
              <w:t xml:space="preserve">סעיף 2 </w:t>
            </w:r>
          </w:p>
        </w:tc>
        <w:tc>
          <w:tcPr>
            <w:tcW w:w="5669" w:type="dxa"/>
          </w:tcPr>
          <w:p w14:paraId="3831654E" w14:textId="77777777" w:rsidR="00F06049" w:rsidRPr="00F06049" w:rsidRDefault="00F06049" w:rsidP="00F06049">
            <w:pPr>
              <w:spacing w:line="240" w:lineRule="auto"/>
              <w:jc w:val="left"/>
              <w:rPr>
                <w:rFonts w:cs="Frankruhel"/>
                <w:sz w:val="24"/>
                <w:rtl/>
              </w:rPr>
            </w:pPr>
            <w:r>
              <w:rPr>
                <w:rFonts w:cs="Times New Roman"/>
                <w:sz w:val="24"/>
                <w:rtl/>
              </w:rPr>
              <w:t>עובד שמעבידו בשטח ארץ הצד השני</w:t>
            </w:r>
          </w:p>
        </w:tc>
        <w:tc>
          <w:tcPr>
            <w:tcW w:w="567" w:type="dxa"/>
          </w:tcPr>
          <w:p w14:paraId="5A082106" w14:textId="77777777" w:rsidR="00F06049" w:rsidRPr="00F06049" w:rsidRDefault="00F06049" w:rsidP="00F06049">
            <w:pPr>
              <w:spacing w:line="240" w:lineRule="auto"/>
              <w:jc w:val="left"/>
              <w:rPr>
                <w:rStyle w:val="Hyperlink"/>
                <w:rtl/>
              </w:rPr>
            </w:pPr>
            <w:hyperlink w:anchor="Seif2" w:tooltip="עובד שמעבידו בשטח ארץ הצד השני" w:history="1">
              <w:r w:rsidRPr="00F06049">
                <w:rPr>
                  <w:rStyle w:val="Hyperlink"/>
                </w:rPr>
                <w:t>Go</w:t>
              </w:r>
            </w:hyperlink>
          </w:p>
        </w:tc>
        <w:tc>
          <w:tcPr>
            <w:tcW w:w="850" w:type="dxa"/>
          </w:tcPr>
          <w:p w14:paraId="04E7CC28"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06049" w:rsidRPr="00F06049" w14:paraId="3E012CEF" w14:textId="77777777">
        <w:tblPrEx>
          <w:tblCellMar>
            <w:top w:w="0" w:type="dxa"/>
            <w:bottom w:w="0" w:type="dxa"/>
          </w:tblCellMar>
        </w:tblPrEx>
        <w:tc>
          <w:tcPr>
            <w:tcW w:w="1247" w:type="dxa"/>
          </w:tcPr>
          <w:p w14:paraId="699F34B6" w14:textId="77777777" w:rsidR="00F06049" w:rsidRPr="00F06049" w:rsidRDefault="00F06049" w:rsidP="00F06049">
            <w:pPr>
              <w:spacing w:line="240" w:lineRule="auto"/>
              <w:jc w:val="left"/>
              <w:rPr>
                <w:rFonts w:cs="Frankruhel"/>
                <w:sz w:val="24"/>
                <w:rtl/>
              </w:rPr>
            </w:pPr>
            <w:r>
              <w:rPr>
                <w:rFonts w:cs="Times New Roman"/>
                <w:sz w:val="24"/>
                <w:rtl/>
              </w:rPr>
              <w:t xml:space="preserve">סעיף 3 </w:t>
            </w:r>
          </w:p>
        </w:tc>
        <w:tc>
          <w:tcPr>
            <w:tcW w:w="5669" w:type="dxa"/>
          </w:tcPr>
          <w:p w14:paraId="1BB61DA9" w14:textId="77777777" w:rsidR="00F06049" w:rsidRPr="00F06049" w:rsidRDefault="00F06049" w:rsidP="00F06049">
            <w:pPr>
              <w:spacing w:line="240" w:lineRule="auto"/>
              <w:jc w:val="left"/>
              <w:rPr>
                <w:rFonts w:cs="Frankruhel"/>
                <w:sz w:val="24"/>
                <w:rtl/>
              </w:rPr>
            </w:pPr>
            <w:r>
              <w:rPr>
                <w:rFonts w:cs="Times New Roman"/>
                <w:sz w:val="24"/>
                <w:rtl/>
              </w:rPr>
              <w:t>עובדים בשירות ממשלתי</w:t>
            </w:r>
          </w:p>
        </w:tc>
        <w:tc>
          <w:tcPr>
            <w:tcW w:w="567" w:type="dxa"/>
          </w:tcPr>
          <w:p w14:paraId="349C9351" w14:textId="77777777" w:rsidR="00F06049" w:rsidRPr="00F06049" w:rsidRDefault="00F06049" w:rsidP="00F06049">
            <w:pPr>
              <w:spacing w:line="240" w:lineRule="auto"/>
              <w:jc w:val="left"/>
              <w:rPr>
                <w:rStyle w:val="Hyperlink"/>
                <w:rtl/>
              </w:rPr>
            </w:pPr>
            <w:hyperlink w:anchor="Seif3" w:tooltip="עובדים בשירות ממשלתי" w:history="1">
              <w:r w:rsidRPr="00F06049">
                <w:rPr>
                  <w:rStyle w:val="Hyperlink"/>
                </w:rPr>
                <w:t>Go</w:t>
              </w:r>
            </w:hyperlink>
          </w:p>
        </w:tc>
        <w:tc>
          <w:tcPr>
            <w:tcW w:w="850" w:type="dxa"/>
          </w:tcPr>
          <w:p w14:paraId="75CC69BB"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6049" w:rsidRPr="00F06049" w14:paraId="251FB588" w14:textId="77777777">
        <w:tblPrEx>
          <w:tblCellMar>
            <w:top w:w="0" w:type="dxa"/>
            <w:bottom w:w="0" w:type="dxa"/>
          </w:tblCellMar>
        </w:tblPrEx>
        <w:tc>
          <w:tcPr>
            <w:tcW w:w="1247" w:type="dxa"/>
          </w:tcPr>
          <w:p w14:paraId="4E25AC5B" w14:textId="77777777" w:rsidR="00F06049" w:rsidRPr="00F06049" w:rsidRDefault="00F06049" w:rsidP="00F06049">
            <w:pPr>
              <w:spacing w:line="240" w:lineRule="auto"/>
              <w:jc w:val="left"/>
              <w:rPr>
                <w:rFonts w:cs="Frankruhel"/>
                <w:sz w:val="24"/>
                <w:rtl/>
              </w:rPr>
            </w:pPr>
            <w:r>
              <w:rPr>
                <w:rFonts w:cs="Times New Roman"/>
                <w:sz w:val="24"/>
                <w:rtl/>
              </w:rPr>
              <w:t xml:space="preserve">סעיף 4 </w:t>
            </w:r>
          </w:p>
        </w:tc>
        <w:tc>
          <w:tcPr>
            <w:tcW w:w="5669" w:type="dxa"/>
          </w:tcPr>
          <w:p w14:paraId="16520F9B" w14:textId="77777777" w:rsidR="00F06049" w:rsidRPr="00F06049" w:rsidRDefault="00F06049" w:rsidP="00F06049">
            <w:pPr>
              <w:spacing w:line="240" w:lineRule="auto"/>
              <w:jc w:val="left"/>
              <w:rPr>
                <w:rFonts w:cs="Frankruhel"/>
                <w:sz w:val="24"/>
                <w:rtl/>
              </w:rPr>
            </w:pPr>
            <w:r>
              <w:rPr>
                <w:rFonts w:cs="Times New Roman"/>
                <w:sz w:val="24"/>
                <w:rtl/>
              </w:rPr>
              <w:t>פגיעות בעבודה</w:t>
            </w:r>
          </w:p>
        </w:tc>
        <w:tc>
          <w:tcPr>
            <w:tcW w:w="567" w:type="dxa"/>
          </w:tcPr>
          <w:p w14:paraId="652D5A0A" w14:textId="77777777" w:rsidR="00F06049" w:rsidRPr="00F06049" w:rsidRDefault="00F06049" w:rsidP="00F06049">
            <w:pPr>
              <w:spacing w:line="240" w:lineRule="auto"/>
              <w:jc w:val="left"/>
              <w:rPr>
                <w:rStyle w:val="Hyperlink"/>
                <w:rtl/>
              </w:rPr>
            </w:pPr>
            <w:hyperlink w:anchor="Seif4" w:tooltip="פגיעות בעבודה" w:history="1">
              <w:r w:rsidRPr="00F06049">
                <w:rPr>
                  <w:rStyle w:val="Hyperlink"/>
                </w:rPr>
                <w:t>Go</w:t>
              </w:r>
            </w:hyperlink>
          </w:p>
        </w:tc>
        <w:tc>
          <w:tcPr>
            <w:tcW w:w="850" w:type="dxa"/>
          </w:tcPr>
          <w:p w14:paraId="17E41C55"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6049" w:rsidRPr="00F06049" w14:paraId="598459D0" w14:textId="77777777">
        <w:tblPrEx>
          <w:tblCellMar>
            <w:top w:w="0" w:type="dxa"/>
            <w:bottom w:w="0" w:type="dxa"/>
          </w:tblCellMar>
        </w:tblPrEx>
        <w:tc>
          <w:tcPr>
            <w:tcW w:w="1247" w:type="dxa"/>
          </w:tcPr>
          <w:p w14:paraId="4C83F547" w14:textId="77777777" w:rsidR="00F06049" w:rsidRPr="00F06049" w:rsidRDefault="00F06049" w:rsidP="00F06049">
            <w:pPr>
              <w:spacing w:line="240" w:lineRule="auto"/>
              <w:jc w:val="left"/>
              <w:rPr>
                <w:rFonts w:cs="Frankruhel"/>
                <w:sz w:val="24"/>
                <w:rtl/>
              </w:rPr>
            </w:pPr>
            <w:r>
              <w:rPr>
                <w:rFonts w:cs="Times New Roman"/>
                <w:sz w:val="24"/>
                <w:rtl/>
              </w:rPr>
              <w:t xml:space="preserve">סעיף 5 </w:t>
            </w:r>
          </w:p>
        </w:tc>
        <w:tc>
          <w:tcPr>
            <w:tcW w:w="5669" w:type="dxa"/>
          </w:tcPr>
          <w:p w14:paraId="7D657A95" w14:textId="77777777" w:rsidR="00F06049" w:rsidRPr="00F06049" w:rsidRDefault="00F06049" w:rsidP="00F06049">
            <w:pPr>
              <w:spacing w:line="240" w:lineRule="auto"/>
              <w:jc w:val="left"/>
              <w:rPr>
                <w:rFonts w:cs="Frankruhel"/>
                <w:sz w:val="24"/>
                <w:rtl/>
              </w:rPr>
            </w:pPr>
            <w:r>
              <w:rPr>
                <w:rFonts w:cs="Times New Roman"/>
                <w:sz w:val="24"/>
                <w:rtl/>
              </w:rPr>
              <w:t>טיפול רפואי</w:t>
            </w:r>
          </w:p>
        </w:tc>
        <w:tc>
          <w:tcPr>
            <w:tcW w:w="567" w:type="dxa"/>
          </w:tcPr>
          <w:p w14:paraId="391CA582" w14:textId="77777777" w:rsidR="00F06049" w:rsidRPr="00F06049" w:rsidRDefault="00F06049" w:rsidP="00F06049">
            <w:pPr>
              <w:spacing w:line="240" w:lineRule="auto"/>
              <w:jc w:val="left"/>
              <w:rPr>
                <w:rStyle w:val="Hyperlink"/>
                <w:rtl/>
              </w:rPr>
            </w:pPr>
            <w:hyperlink w:anchor="Seif5" w:tooltip="טיפול רפואי" w:history="1">
              <w:r w:rsidRPr="00F06049">
                <w:rPr>
                  <w:rStyle w:val="Hyperlink"/>
                </w:rPr>
                <w:t>Go</w:t>
              </w:r>
            </w:hyperlink>
          </w:p>
        </w:tc>
        <w:tc>
          <w:tcPr>
            <w:tcW w:w="850" w:type="dxa"/>
          </w:tcPr>
          <w:p w14:paraId="1B063DFA"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6049" w:rsidRPr="00F06049" w14:paraId="6E747F18" w14:textId="77777777">
        <w:tblPrEx>
          <w:tblCellMar>
            <w:top w:w="0" w:type="dxa"/>
            <w:bottom w:w="0" w:type="dxa"/>
          </w:tblCellMar>
        </w:tblPrEx>
        <w:tc>
          <w:tcPr>
            <w:tcW w:w="1247" w:type="dxa"/>
          </w:tcPr>
          <w:p w14:paraId="45767108" w14:textId="77777777" w:rsidR="00F06049" w:rsidRPr="00F06049" w:rsidRDefault="00F06049" w:rsidP="00F06049">
            <w:pPr>
              <w:spacing w:line="240" w:lineRule="auto"/>
              <w:jc w:val="left"/>
              <w:rPr>
                <w:rFonts w:cs="Frankruhel"/>
                <w:sz w:val="24"/>
                <w:rtl/>
              </w:rPr>
            </w:pPr>
            <w:r>
              <w:rPr>
                <w:rFonts w:cs="Times New Roman"/>
                <w:sz w:val="24"/>
                <w:rtl/>
              </w:rPr>
              <w:t xml:space="preserve">סעיף 6 </w:t>
            </w:r>
          </w:p>
        </w:tc>
        <w:tc>
          <w:tcPr>
            <w:tcW w:w="5669" w:type="dxa"/>
          </w:tcPr>
          <w:p w14:paraId="6BDB0C08" w14:textId="77777777" w:rsidR="00F06049" w:rsidRPr="00F06049" w:rsidRDefault="00F06049" w:rsidP="00F06049">
            <w:pPr>
              <w:spacing w:line="240" w:lineRule="auto"/>
              <w:jc w:val="left"/>
              <w:rPr>
                <w:rFonts w:cs="Frankruhel"/>
                <w:sz w:val="24"/>
                <w:rtl/>
              </w:rPr>
            </w:pPr>
            <w:r>
              <w:rPr>
                <w:rFonts w:cs="Times New Roman"/>
                <w:sz w:val="24"/>
                <w:rtl/>
              </w:rPr>
              <w:t>קיצבת זקנה</w:t>
            </w:r>
          </w:p>
        </w:tc>
        <w:tc>
          <w:tcPr>
            <w:tcW w:w="567" w:type="dxa"/>
          </w:tcPr>
          <w:p w14:paraId="4D697DBA" w14:textId="77777777" w:rsidR="00F06049" w:rsidRPr="00F06049" w:rsidRDefault="00F06049" w:rsidP="00F06049">
            <w:pPr>
              <w:spacing w:line="240" w:lineRule="auto"/>
              <w:jc w:val="left"/>
              <w:rPr>
                <w:rStyle w:val="Hyperlink"/>
                <w:rtl/>
              </w:rPr>
            </w:pPr>
            <w:hyperlink w:anchor="Seif6" w:tooltip="קיצבת זקנה" w:history="1">
              <w:r w:rsidRPr="00F06049">
                <w:rPr>
                  <w:rStyle w:val="Hyperlink"/>
                </w:rPr>
                <w:t>Go</w:t>
              </w:r>
            </w:hyperlink>
          </w:p>
        </w:tc>
        <w:tc>
          <w:tcPr>
            <w:tcW w:w="850" w:type="dxa"/>
          </w:tcPr>
          <w:p w14:paraId="630914EC"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6049" w:rsidRPr="00F06049" w14:paraId="48EEE8E6" w14:textId="77777777">
        <w:tblPrEx>
          <w:tblCellMar>
            <w:top w:w="0" w:type="dxa"/>
            <w:bottom w:w="0" w:type="dxa"/>
          </w:tblCellMar>
        </w:tblPrEx>
        <w:tc>
          <w:tcPr>
            <w:tcW w:w="1247" w:type="dxa"/>
          </w:tcPr>
          <w:p w14:paraId="063CA200" w14:textId="77777777" w:rsidR="00F06049" w:rsidRPr="00F06049" w:rsidRDefault="00F06049" w:rsidP="00F06049">
            <w:pPr>
              <w:spacing w:line="240" w:lineRule="auto"/>
              <w:jc w:val="left"/>
              <w:rPr>
                <w:rFonts w:cs="Frankruhel"/>
                <w:sz w:val="24"/>
                <w:rtl/>
              </w:rPr>
            </w:pPr>
            <w:r>
              <w:rPr>
                <w:rFonts w:cs="Times New Roman"/>
                <w:sz w:val="24"/>
                <w:rtl/>
              </w:rPr>
              <w:t xml:space="preserve">סעיף 7 </w:t>
            </w:r>
          </w:p>
        </w:tc>
        <w:tc>
          <w:tcPr>
            <w:tcW w:w="5669" w:type="dxa"/>
          </w:tcPr>
          <w:p w14:paraId="5F1F8B3A" w14:textId="77777777" w:rsidR="00F06049" w:rsidRPr="00F06049" w:rsidRDefault="00F06049" w:rsidP="00F06049">
            <w:pPr>
              <w:spacing w:line="240" w:lineRule="auto"/>
              <w:jc w:val="left"/>
              <w:rPr>
                <w:rFonts w:cs="Frankruhel"/>
                <w:sz w:val="24"/>
                <w:rtl/>
              </w:rPr>
            </w:pPr>
            <w:r>
              <w:rPr>
                <w:rFonts w:cs="Times New Roman"/>
                <w:sz w:val="24"/>
                <w:rtl/>
              </w:rPr>
              <w:t>גימלת שאירים</w:t>
            </w:r>
          </w:p>
        </w:tc>
        <w:tc>
          <w:tcPr>
            <w:tcW w:w="567" w:type="dxa"/>
          </w:tcPr>
          <w:p w14:paraId="582D16DF" w14:textId="77777777" w:rsidR="00F06049" w:rsidRPr="00F06049" w:rsidRDefault="00F06049" w:rsidP="00F06049">
            <w:pPr>
              <w:spacing w:line="240" w:lineRule="auto"/>
              <w:jc w:val="left"/>
              <w:rPr>
                <w:rStyle w:val="Hyperlink"/>
                <w:rtl/>
              </w:rPr>
            </w:pPr>
            <w:hyperlink w:anchor="Seif7" w:tooltip="גימלת שאירים" w:history="1">
              <w:r w:rsidRPr="00F06049">
                <w:rPr>
                  <w:rStyle w:val="Hyperlink"/>
                </w:rPr>
                <w:t>Go</w:t>
              </w:r>
            </w:hyperlink>
          </w:p>
        </w:tc>
        <w:tc>
          <w:tcPr>
            <w:tcW w:w="850" w:type="dxa"/>
          </w:tcPr>
          <w:p w14:paraId="54D34AF1"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6049" w:rsidRPr="00F06049" w14:paraId="7AC8C036" w14:textId="77777777">
        <w:tblPrEx>
          <w:tblCellMar>
            <w:top w:w="0" w:type="dxa"/>
            <w:bottom w:w="0" w:type="dxa"/>
          </w:tblCellMar>
        </w:tblPrEx>
        <w:tc>
          <w:tcPr>
            <w:tcW w:w="1247" w:type="dxa"/>
          </w:tcPr>
          <w:p w14:paraId="1069A83C" w14:textId="77777777" w:rsidR="00F06049" w:rsidRPr="00F06049" w:rsidRDefault="00F06049" w:rsidP="00F06049">
            <w:pPr>
              <w:spacing w:line="240" w:lineRule="auto"/>
              <w:jc w:val="left"/>
              <w:rPr>
                <w:rFonts w:cs="Frankruhel"/>
                <w:sz w:val="24"/>
                <w:rtl/>
              </w:rPr>
            </w:pPr>
            <w:r>
              <w:rPr>
                <w:rFonts w:cs="Times New Roman"/>
                <w:sz w:val="24"/>
                <w:rtl/>
              </w:rPr>
              <w:t xml:space="preserve">סעיף 8 </w:t>
            </w:r>
          </w:p>
        </w:tc>
        <w:tc>
          <w:tcPr>
            <w:tcW w:w="5669" w:type="dxa"/>
          </w:tcPr>
          <w:p w14:paraId="4067AFC2" w14:textId="77777777" w:rsidR="00F06049" w:rsidRPr="00F06049" w:rsidRDefault="00F06049" w:rsidP="00F06049">
            <w:pPr>
              <w:spacing w:line="240" w:lineRule="auto"/>
              <w:jc w:val="left"/>
              <w:rPr>
                <w:rFonts w:cs="Frankruhel"/>
                <w:sz w:val="24"/>
                <w:rtl/>
              </w:rPr>
            </w:pPr>
            <w:r>
              <w:rPr>
                <w:rFonts w:cs="Times New Roman"/>
                <w:sz w:val="24"/>
                <w:rtl/>
              </w:rPr>
              <w:t>תקופת ביטוח שלא הובאה בחשבון</w:t>
            </w:r>
          </w:p>
        </w:tc>
        <w:tc>
          <w:tcPr>
            <w:tcW w:w="567" w:type="dxa"/>
          </w:tcPr>
          <w:p w14:paraId="64CE7486" w14:textId="77777777" w:rsidR="00F06049" w:rsidRPr="00F06049" w:rsidRDefault="00F06049" w:rsidP="00F06049">
            <w:pPr>
              <w:spacing w:line="240" w:lineRule="auto"/>
              <w:jc w:val="left"/>
              <w:rPr>
                <w:rStyle w:val="Hyperlink"/>
                <w:rtl/>
              </w:rPr>
            </w:pPr>
            <w:hyperlink w:anchor="Seif8" w:tooltip="תקופת ביטוח שלא הובאה בחשבון" w:history="1">
              <w:r w:rsidRPr="00F06049">
                <w:rPr>
                  <w:rStyle w:val="Hyperlink"/>
                </w:rPr>
                <w:t>Go</w:t>
              </w:r>
            </w:hyperlink>
          </w:p>
        </w:tc>
        <w:tc>
          <w:tcPr>
            <w:tcW w:w="850" w:type="dxa"/>
          </w:tcPr>
          <w:p w14:paraId="5F592AB8"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6049" w:rsidRPr="00F06049" w14:paraId="444EB14B" w14:textId="77777777">
        <w:tblPrEx>
          <w:tblCellMar>
            <w:top w:w="0" w:type="dxa"/>
            <w:bottom w:w="0" w:type="dxa"/>
          </w:tblCellMar>
        </w:tblPrEx>
        <w:tc>
          <w:tcPr>
            <w:tcW w:w="1247" w:type="dxa"/>
          </w:tcPr>
          <w:p w14:paraId="0282E2FD" w14:textId="77777777" w:rsidR="00F06049" w:rsidRPr="00F06049" w:rsidRDefault="00F06049" w:rsidP="00F06049">
            <w:pPr>
              <w:spacing w:line="240" w:lineRule="auto"/>
              <w:jc w:val="left"/>
              <w:rPr>
                <w:rFonts w:cs="Frankruhel"/>
                <w:sz w:val="24"/>
                <w:rtl/>
              </w:rPr>
            </w:pPr>
            <w:r>
              <w:rPr>
                <w:rFonts w:cs="Times New Roman"/>
                <w:sz w:val="24"/>
                <w:rtl/>
              </w:rPr>
              <w:t xml:space="preserve">סעיף 9 </w:t>
            </w:r>
          </w:p>
        </w:tc>
        <w:tc>
          <w:tcPr>
            <w:tcW w:w="5669" w:type="dxa"/>
          </w:tcPr>
          <w:p w14:paraId="724AB1B0" w14:textId="77777777" w:rsidR="00F06049" w:rsidRPr="00F06049" w:rsidRDefault="00F06049" w:rsidP="00F06049">
            <w:pPr>
              <w:spacing w:line="240" w:lineRule="auto"/>
              <w:jc w:val="left"/>
              <w:rPr>
                <w:rFonts w:cs="Frankruhel"/>
                <w:sz w:val="24"/>
                <w:rtl/>
              </w:rPr>
            </w:pPr>
            <w:r>
              <w:rPr>
                <w:rFonts w:cs="Times New Roman"/>
                <w:sz w:val="24"/>
                <w:rtl/>
              </w:rPr>
              <w:t>מענק לידה</w:t>
            </w:r>
          </w:p>
        </w:tc>
        <w:tc>
          <w:tcPr>
            <w:tcW w:w="567" w:type="dxa"/>
          </w:tcPr>
          <w:p w14:paraId="368FAC78" w14:textId="77777777" w:rsidR="00F06049" w:rsidRPr="00F06049" w:rsidRDefault="00F06049" w:rsidP="00F06049">
            <w:pPr>
              <w:spacing w:line="240" w:lineRule="auto"/>
              <w:jc w:val="left"/>
              <w:rPr>
                <w:rStyle w:val="Hyperlink"/>
                <w:rtl/>
              </w:rPr>
            </w:pPr>
            <w:hyperlink w:anchor="Seif9" w:tooltip="מענק לידה" w:history="1">
              <w:r w:rsidRPr="00F06049">
                <w:rPr>
                  <w:rStyle w:val="Hyperlink"/>
                </w:rPr>
                <w:t>Go</w:t>
              </w:r>
            </w:hyperlink>
          </w:p>
        </w:tc>
        <w:tc>
          <w:tcPr>
            <w:tcW w:w="850" w:type="dxa"/>
          </w:tcPr>
          <w:p w14:paraId="40D847FE"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7191989F" w14:textId="77777777">
        <w:tblPrEx>
          <w:tblCellMar>
            <w:top w:w="0" w:type="dxa"/>
            <w:bottom w:w="0" w:type="dxa"/>
          </w:tblCellMar>
        </w:tblPrEx>
        <w:tc>
          <w:tcPr>
            <w:tcW w:w="1247" w:type="dxa"/>
          </w:tcPr>
          <w:p w14:paraId="19F451CE" w14:textId="77777777" w:rsidR="00F06049" w:rsidRPr="00F06049" w:rsidRDefault="00F06049" w:rsidP="00F06049">
            <w:pPr>
              <w:spacing w:line="240" w:lineRule="auto"/>
              <w:jc w:val="left"/>
              <w:rPr>
                <w:rFonts w:cs="Frankruhel"/>
                <w:sz w:val="24"/>
                <w:rtl/>
              </w:rPr>
            </w:pPr>
            <w:r>
              <w:rPr>
                <w:rFonts w:cs="Times New Roman"/>
                <w:sz w:val="24"/>
                <w:rtl/>
              </w:rPr>
              <w:t xml:space="preserve">סעיף 10 </w:t>
            </w:r>
          </w:p>
        </w:tc>
        <w:tc>
          <w:tcPr>
            <w:tcW w:w="5669" w:type="dxa"/>
          </w:tcPr>
          <w:p w14:paraId="4CF31138" w14:textId="77777777" w:rsidR="00F06049" w:rsidRPr="00F06049" w:rsidRDefault="00F06049" w:rsidP="00F06049">
            <w:pPr>
              <w:spacing w:line="240" w:lineRule="auto"/>
              <w:jc w:val="left"/>
              <w:rPr>
                <w:rFonts w:cs="Frankruhel"/>
                <w:sz w:val="24"/>
                <w:rtl/>
              </w:rPr>
            </w:pPr>
            <w:r>
              <w:rPr>
                <w:rFonts w:cs="Times New Roman"/>
                <w:sz w:val="24"/>
                <w:rtl/>
              </w:rPr>
              <w:t>דמי לידה</w:t>
            </w:r>
          </w:p>
        </w:tc>
        <w:tc>
          <w:tcPr>
            <w:tcW w:w="567" w:type="dxa"/>
          </w:tcPr>
          <w:p w14:paraId="23E872D4" w14:textId="77777777" w:rsidR="00F06049" w:rsidRPr="00F06049" w:rsidRDefault="00F06049" w:rsidP="00F06049">
            <w:pPr>
              <w:spacing w:line="240" w:lineRule="auto"/>
              <w:jc w:val="left"/>
              <w:rPr>
                <w:rStyle w:val="Hyperlink"/>
                <w:rtl/>
              </w:rPr>
            </w:pPr>
            <w:hyperlink w:anchor="Seif10" w:tooltip="דמי לידה" w:history="1">
              <w:r w:rsidRPr="00F06049">
                <w:rPr>
                  <w:rStyle w:val="Hyperlink"/>
                </w:rPr>
                <w:t>Go</w:t>
              </w:r>
            </w:hyperlink>
          </w:p>
        </w:tc>
        <w:tc>
          <w:tcPr>
            <w:tcW w:w="850" w:type="dxa"/>
          </w:tcPr>
          <w:p w14:paraId="2789EE8E"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00B549AA" w14:textId="77777777">
        <w:tblPrEx>
          <w:tblCellMar>
            <w:top w:w="0" w:type="dxa"/>
            <w:bottom w:w="0" w:type="dxa"/>
          </w:tblCellMar>
        </w:tblPrEx>
        <w:tc>
          <w:tcPr>
            <w:tcW w:w="1247" w:type="dxa"/>
          </w:tcPr>
          <w:p w14:paraId="79990032" w14:textId="77777777" w:rsidR="00F06049" w:rsidRPr="00F06049" w:rsidRDefault="00F06049" w:rsidP="00F06049">
            <w:pPr>
              <w:spacing w:line="240" w:lineRule="auto"/>
              <w:jc w:val="left"/>
              <w:rPr>
                <w:rFonts w:cs="Frankruhel"/>
                <w:sz w:val="24"/>
                <w:rtl/>
              </w:rPr>
            </w:pPr>
          </w:p>
        </w:tc>
        <w:tc>
          <w:tcPr>
            <w:tcW w:w="5669" w:type="dxa"/>
          </w:tcPr>
          <w:p w14:paraId="7DA988DA" w14:textId="77777777" w:rsidR="00F06049" w:rsidRPr="00F06049" w:rsidRDefault="00F06049" w:rsidP="00F06049">
            <w:pPr>
              <w:spacing w:line="240" w:lineRule="auto"/>
              <w:jc w:val="left"/>
              <w:rPr>
                <w:rFonts w:cs="Frankruhel"/>
                <w:sz w:val="24"/>
                <w:rtl/>
              </w:rPr>
            </w:pPr>
            <w:r>
              <w:rPr>
                <w:rFonts w:cs="Times New Roman"/>
                <w:sz w:val="24"/>
                <w:rtl/>
              </w:rPr>
              <w:t>פרק שלישי: סידורים מיוחדים</w:t>
            </w:r>
          </w:p>
        </w:tc>
        <w:tc>
          <w:tcPr>
            <w:tcW w:w="567" w:type="dxa"/>
          </w:tcPr>
          <w:p w14:paraId="6BF41BCA" w14:textId="77777777" w:rsidR="00F06049" w:rsidRPr="00F06049" w:rsidRDefault="00F06049" w:rsidP="00F06049">
            <w:pPr>
              <w:spacing w:line="240" w:lineRule="auto"/>
              <w:jc w:val="left"/>
              <w:rPr>
                <w:rStyle w:val="Hyperlink"/>
                <w:rtl/>
              </w:rPr>
            </w:pPr>
            <w:hyperlink w:anchor="med2" w:tooltip="פרק שלישי: סידורים מיוחדים" w:history="1">
              <w:r w:rsidRPr="00F06049">
                <w:rPr>
                  <w:rStyle w:val="Hyperlink"/>
                </w:rPr>
                <w:t>Go</w:t>
              </w:r>
            </w:hyperlink>
          </w:p>
        </w:tc>
        <w:tc>
          <w:tcPr>
            <w:tcW w:w="850" w:type="dxa"/>
          </w:tcPr>
          <w:p w14:paraId="0EDAF352"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1261125E" w14:textId="77777777">
        <w:tblPrEx>
          <w:tblCellMar>
            <w:top w:w="0" w:type="dxa"/>
            <w:bottom w:w="0" w:type="dxa"/>
          </w:tblCellMar>
        </w:tblPrEx>
        <w:tc>
          <w:tcPr>
            <w:tcW w:w="1247" w:type="dxa"/>
          </w:tcPr>
          <w:p w14:paraId="45D7AD10" w14:textId="77777777" w:rsidR="00F06049" w:rsidRPr="00F06049" w:rsidRDefault="00F06049" w:rsidP="00F06049">
            <w:pPr>
              <w:spacing w:line="240" w:lineRule="auto"/>
              <w:jc w:val="left"/>
              <w:rPr>
                <w:rFonts w:cs="Frankruhel"/>
                <w:sz w:val="24"/>
                <w:rtl/>
              </w:rPr>
            </w:pPr>
            <w:r>
              <w:rPr>
                <w:rFonts w:cs="Times New Roman"/>
                <w:sz w:val="24"/>
                <w:rtl/>
              </w:rPr>
              <w:t xml:space="preserve">סעיף 11 </w:t>
            </w:r>
          </w:p>
        </w:tc>
        <w:tc>
          <w:tcPr>
            <w:tcW w:w="5669" w:type="dxa"/>
          </w:tcPr>
          <w:p w14:paraId="7E172264" w14:textId="77777777" w:rsidR="00F06049" w:rsidRPr="00F06049" w:rsidRDefault="00F06049" w:rsidP="00F06049">
            <w:pPr>
              <w:spacing w:line="240" w:lineRule="auto"/>
              <w:jc w:val="left"/>
              <w:rPr>
                <w:rFonts w:cs="Frankruhel" w:hint="cs"/>
                <w:sz w:val="24"/>
                <w:rtl/>
              </w:rPr>
            </w:pPr>
            <w:r>
              <w:rPr>
                <w:rFonts w:cs="Times New Roman"/>
                <w:sz w:val="24"/>
                <w:rtl/>
              </w:rPr>
              <w:t>הזכות לוותר</w:t>
            </w:r>
          </w:p>
        </w:tc>
        <w:tc>
          <w:tcPr>
            <w:tcW w:w="567" w:type="dxa"/>
          </w:tcPr>
          <w:p w14:paraId="588F4AFE" w14:textId="77777777" w:rsidR="00F06049" w:rsidRPr="00F06049" w:rsidRDefault="00F06049" w:rsidP="00F06049">
            <w:pPr>
              <w:spacing w:line="240" w:lineRule="auto"/>
              <w:jc w:val="left"/>
              <w:rPr>
                <w:rStyle w:val="Hyperlink"/>
                <w:rtl/>
              </w:rPr>
            </w:pPr>
            <w:hyperlink w:anchor="Seif11" w:tooltip="הזכות לוותר תט תשכג 1963" w:history="1">
              <w:r w:rsidRPr="00F06049">
                <w:rPr>
                  <w:rStyle w:val="Hyperlink"/>
                </w:rPr>
                <w:t>Go</w:t>
              </w:r>
            </w:hyperlink>
          </w:p>
        </w:tc>
        <w:tc>
          <w:tcPr>
            <w:tcW w:w="850" w:type="dxa"/>
          </w:tcPr>
          <w:p w14:paraId="0C3CC513"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390FD881" w14:textId="77777777">
        <w:tblPrEx>
          <w:tblCellMar>
            <w:top w:w="0" w:type="dxa"/>
            <w:bottom w:w="0" w:type="dxa"/>
          </w:tblCellMar>
        </w:tblPrEx>
        <w:tc>
          <w:tcPr>
            <w:tcW w:w="1247" w:type="dxa"/>
          </w:tcPr>
          <w:p w14:paraId="310A56EC" w14:textId="77777777" w:rsidR="00F06049" w:rsidRPr="00F06049" w:rsidRDefault="00F06049" w:rsidP="00F06049">
            <w:pPr>
              <w:spacing w:line="240" w:lineRule="auto"/>
              <w:jc w:val="left"/>
              <w:rPr>
                <w:rFonts w:cs="Frankruhel"/>
                <w:sz w:val="24"/>
                <w:rtl/>
              </w:rPr>
            </w:pPr>
            <w:r>
              <w:rPr>
                <w:rFonts w:cs="Times New Roman"/>
                <w:sz w:val="24"/>
                <w:rtl/>
              </w:rPr>
              <w:t xml:space="preserve">סעיף 12 </w:t>
            </w:r>
          </w:p>
        </w:tc>
        <w:tc>
          <w:tcPr>
            <w:tcW w:w="5669" w:type="dxa"/>
          </w:tcPr>
          <w:p w14:paraId="74B56D1B" w14:textId="77777777" w:rsidR="00F06049" w:rsidRPr="00F06049" w:rsidRDefault="00F06049" w:rsidP="00F06049">
            <w:pPr>
              <w:spacing w:line="240" w:lineRule="auto"/>
              <w:jc w:val="left"/>
              <w:rPr>
                <w:rFonts w:cs="Frankruhel"/>
                <w:sz w:val="24"/>
                <w:rtl/>
              </w:rPr>
            </w:pPr>
            <w:r>
              <w:rPr>
                <w:rFonts w:cs="Times New Roman"/>
                <w:sz w:val="24"/>
                <w:rtl/>
              </w:rPr>
              <w:t>אימות מסמכים</w:t>
            </w:r>
          </w:p>
        </w:tc>
        <w:tc>
          <w:tcPr>
            <w:tcW w:w="567" w:type="dxa"/>
          </w:tcPr>
          <w:p w14:paraId="6F2788AF" w14:textId="77777777" w:rsidR="00F06049" w:rsidRPr="00F06049" w:rsidRDefault="00F06049" w:rsidP="00F06049">
            <w:pPr>
              <w:spacing w:line="240" w:lineRule="auto"/>
              <w:jc w:val="left"/>
              <w:rPr>
                <w:rStyle w:val="Hyperlink"/>
                <w:rtl/>
              </w:rPr>
            </w:pPr>
            <w:hyperlink w:anchor="Seif12" w:tooltip="אימות מסמכים" w:history="1">
              <w:r w:rsidRPr="00F06049">
                <w:rPr>
                  <w:rStyle w:val="Hyperlink"/>
                </w:rPr>
                <w:t>Go</w:t>
              </w:r>
            </w:hyperlink>
          </w:p>
        </w:tc>
        <w:tc>
          <w:tcPr>
            <w:tcW w:w="850" w:type="dxa"/>
          </w:tcPr>
          <w:p w14:paraId="5AB3A6B8"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1EF251DB" w14:textId="77777777">
        <w:tblPrEx>
          <w:tblCellMar>
            <w:top w:w="0" w:type="dxa"/>
            <w:bottom w:w="0" w:type="dxa"/>
          </w:tblCellMar>
        </w:tblPrEx>
        <w:tc>
          <w:tcPr>
            <w:tcW w:w="1247" w:type="dxa"/>
          </w:tcPr>
          <w:p w14:paraId="2FF1A9C7" w14:textId="77777777" w:rsidR="00F06049" w:rsidRPr="00F06049" w:rsidRDefault="00F06049" w:rsidP="00F06049">
            <w:pPr>
              <w:spacing w:line="240" w:lineRule="auto"/>
              <w:jc w:val="left"/>
              <w:rPr>
                <w:rFonts w:cs="Frankruhel"/>
                <w:sz w:val="24"/>
                <w:rtl/>
              </w:rPr>
            </w:pPr>
            <w:r>
              <w:rPr>
                <w:rFonts w:cs="Times New Roman"/>
                <w:sz w:val="24"/>
                <w:rtl/>
              </w:rPr>
              <w:t xml:space="preserve">סעיף 13 </w:t>
            </w:r>
          </w:p>
        </w:tc>
        <w:tc>
          <w:tcPr>
            <w:tcW w:w="5669" w:type="dxa"/>
          </w:tcPr>
          <w:p w14:paraId="650AF3C2" w14:textId="77777777" w:rsidR="00F06049" w:rsidRPr="00F06049" w:rsidRDefault="00F06049" w:rsidP="00F06049">
            <w:pPr>
              <w:spacing w:line="240" w:lineRule="auto"/>
              <w:jc w:val="left"/>
              <w:rPr>
                <w:rFonts w:cs="Frankruhel"/>
                <w:sz w:val="24"/>
                <w:rtl/>
              </w:rPr>
            </w:pPr>
            <w:r>
              <w:rPr>
                <w:rFonts w:cs="Times New Roman"/>
                <w:sz w:val="24"/>
                <w:rtl/>
              </w:rPr>
              <w:t>המועד להגשת תביעות</w:t>
            </w:r>
          </w:p>
        </w:tc>
        <w:tc>
          <w:tcPr>
            <w:tcW w:w="567" w:type="dxa"/>
          </w:tcPr>
          <w:p w14:paraId="703649B7" w14:textId="77777777" w:rsidR="00F06049" w:rsidRPr="00F06049" w:rsidRDefault="00F06049" w:rsidP="00F06049">
            <w:pPr>
              <w:spacing w:line="240" w:lineRule="auto"/>
              <w:jc w:val="left"/>
              <w:rPr>
                <w:rStyle w:val="Hyperlink"/>
                <w:rtl/>
              </w:rPr>
            </w:pPr>
            <w:hyperlink w:anchor="Seif13" w:tooltip="המועד להגשת תביעות" w:history="1">
              <w:r w:rsidRPr="00F06049">
                <w:rPr>
                  <w:rStyle w:val="Hyperlink"/>
                </w:rPr>
                <w:t>Go</w:t>
              </w:r>
            </w:hyperlink>
          </w:p>
        </w:tc>
        <w:tc>
          <w:tcPr>
            <w:tcW w:w="850" w:type="dxa"/>
          </w:tcPr>
          <w:p w14:paraId="6DB6F56D"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640E7455" w14:textId="77777777">
        <w:tblPrEx>
          <w:tblCellMar>
            <w:top w:w="0" w:type="dxa"/>
            <w:bottom w:w="0" w:type="dxa"/>
          </w:tblCellMar>
        </w:tblPrEx>
        <w:tc>
          <w:tcPr>
            <w:tcW w:w="1247" w:type="dxa"/>
          </w:tcPr>
          <w:p w14:paraId="513B10C1" w14:textId="77777777" w:rsidR="00F06049" w:rsidRPr="00F06049" w:rsidRDefault="00F06049" w:rsidP="00F06049">
            <w:pPr>
              <w:spacing w:line="240" w:lineRule="auto"/>
              <w:jc w:val="left"/>
              <w:rPr>
                <w:rFonts w:cs="Frankruhel"/>
                <w:sz w:val="24"/>
                <w:rtl/>
              </w:rPr>
            </w:pPr>
            <w:r>
              <w:rPr>
                <w:rFonts w:cs="Times New Roman"/>
                <w:sz w:val="24"/>
                <w:rtl/>
              </w:rPr>
              <w:t xml:space="preserve">סעיף 14 </w:t>
            </w:r>
          </w:p>
        </w:tc>
        <w:tc>
          <w:tcPr>
            <w:tcW w:w="5669" w:type="dxa"/>
          </w:tcPr>
          <w:p w14:paraId="61FE9FEB" w14:textId="77777777" w:rsidR="00F06049" w:rsidRPr="00F06049" w:rsidRDefault="00F06049" w:rsidP="00F06049">
            <w:pPr>
              <w:spacing w:line="240" w:lineRule="auto"/>
              <w:jc w:val="left"/>
              <w:rPr>
                <w:rFonts w:cs="Frankruhel"/>
                <w:sz w:val="24"/>
                <w:rtl/>
              </w:rPr>
            </w:pPr>
            <w:r>
              <w:rPr>
                <w:rFonts w:cs="Times New Roman"/>
                <w:sz w:val="24"/>
                <w:rtl/>
              </w:rPr>
              <w:t>גימלה המשתלמת בממלכה המאוחדת</w:t>
            </w:r>
          </w:p>
        </w:tc>
        <w:tc>
          <w:tcPr>
            <w:tcW w:w="567" w:type="dxa"/>
          </w:tcPr>
          <w:p w14:paraId="0049D21E" w14:textId="77777777" w:rsidR="00F06049" w:rsidRPr="00F06049" w:rsidRDefault="00F06049" w:rsidP="00F06049">
            <w:pPr>
              <w:spacing w:line="240" w:lineRule="auto"/>
              <w:jc w:val="left"/>
              <w:rPr>
                <w:rStyle w:val="Hyperlink"/>
                <w:rtl/>
              </w:rPr>
            </w:pPr>
            <w:hyperlink w:anchor="Seif14" w:tooltip="גימלה המשתלמת בממלכה המאוחדת" w:history="1">
              <w:r w:rsidRPr="00F06049">
                <w:rPr>
                  <w:rStyle w:val="Hyperlink"/>
                </w:rPr>
                <w:t>Go</w:t>
              </w:r>
            </w:hyperlink>
          </w:p>
        </w:tc>
        <w:tc>
          <w:tcPr>
            <w:tcW w:w="850" w:type="dxa"/>
          </w:tcPr>
          <w:p w14:paraId="2B0E70E9"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2C65DCD6" w14:textId="77777777">
        <w:tblPrEx>
          <w:tblCellMar>
            <w:top w:w="0" w:type="dxa"/>
            <w:bottom w:w="0" w:type="dxa"/>
          </w:tblCellMar>
        </w:tblPrEx>
        <w:tc>
          <w:tcPr>
            <w:tcW w:w="1247" w:type="dxa"/>
          </w:tcPr>
          <w:p w14:paraId="1991D95E" w14:textId="77777777" w:rsidR="00F06049" w:rsidRPr="00F06049" w:rsidRDefault="00F06049" w:rsidP="00F06049">
            <w:pPr>
              <w:spacing w:line="240" w:lineRule="auto"/>
              <w:jc w:val="left"/>
              <w:rPr>
                <w:rFonts w:cs="Frankruhel"/>
                <w:sz w:val="24"/>
                <w:rtl/>
              </w:rPr>
            </w:pPr>
            <w:r>
              <w:rPr>
                <w:rFonts w:cs="Times New Roman"/>
                <w:sz w:val="24"/>
                <w:rtl/>
              </w:rPr>
              <w:t xml:space="preserve">סעיף 15 </w:t>
            </w:r>
          </w:p>
        </w:tc>
        <w:tc>
          <w:tcPr>
            <w:tcW w:w="5669" w:type="dxa"/>
          </w:tcPr>
          <w:p w14:paraId="0B4CA1A0" w14:textId="77777777" w:rsidR="00F06049" w:rsidRPr="00F06049" w:rsidRDefault="00F06049" w:rsidP="00F06049">
            <w:pPr>
              <w:spacing w:line="240" w:lineRule="auto"/>
              <w:jc w:val="left"/>
              <w:rPr>
                <w:rFonts w:cs="Frankruhel"/>
                <w:sz w:val="24"/>
                <w:rtl/>
              </w:rPr>
            </w:pPr>
            <w:r>
              <w:rPr>
                <w:rFonts w:cs="Times New Roman"/>
                <w:sz w:val="24"/>
                <w:rtl/>
              </w:rPr>
              <w:t>תשלום הגימלה</w:t>
            </w:r>
          </w:p>
        </w:tc>
        <w:tc>
          <w:tcPr>
            <w:tcW w:w="567" w:type="dxa"/>
          </w:tcPr>
          <w:p w14:paraId="15E12CA0" w14:textId="77777777" w:rsidR="00F06049" w:rsidRPr="00F06049" w:rsidRDefault="00F06049" w:rsidP="00F06049">
            <w:pPr>
              <w:spacing w:line="240" w:lineRule="auto"/>
              <w:jc w:val="left"/>
              <w:rPr>
                <w:rStyle w:val="Hyperlink"/>
                <w:rtl/>
              </w:rPr>
            </w:pPr>
            <w:hyperlink w:anchor="Seif15" w:tooltip="תשלום הגימלה" w:history="1">
              <w:r w:rsidRPr="00F06049">
                <w:rPr>
                  <w:rStyle w:val="Hyperlink"/>
                </w:rPr>
                <w:t>Go</w:t>
              </w:r>
            </w:hyperlink>
          </w:p>
        </w:tc>
        <w:tc>
          <w:tcPr>
            <w:tcW w:w="850" w:type="dxa"/>
          </w:tcPr>
          <w:p w14:paraId="7A79C41F"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03356EF7" w14:textId="77777777">
        <w:tblPrEx>
          <w:tblCellMar>
            <w:top w:w="0" w:type="dxa"/>
            <w:bottom w:w="0" w:type="dxa"/>
          </w:tblCellMar>
        </w:tblPrEx>
        <w:tc>
          <w:tcPr>
            <w:tcW w:w="1247" w:type="dxa"/>
          </w:tcPr>
          <w:p w14:paraId="5AD5D615" w14:textId="77777777" w:rsidR="00F06049" w:rsidRPr="00F06049" w:rsidRDefault="00F06049" w:rsidP="00F06049">
            <w:pPr>
              <w:spacing w:line="240" w:lineRule="auto"/>
              <w:jc w:val="left"/>
              <w:rPr>
                <w:rFonts w:cs="Frankruhel"/>
                <w:sz w:val="24"/>
                <w:rtl/>
              </w:rPr>
            </w:pPr>
            <w:r>
              <w:rPr>
                <w:rFonts w:cs="Times New Roman"/>
                <w:sz w:val="24"/>
                <w:rtl/>
              </w:rPr>
              <w:t xml:space="preserve">סעיף 16 </w:t>
            </w:r>
          </w:p>
        </w:tc>
        <w:tc>
          <w:tcPr>
            <w:tcW w:w="5669" w:type="dxa"/>
          </w:tcPr>
          <w:p w14:paraId="5882C363" w14:textId="77777777" w:rsidR="00F06049" w:rsidRPr="00F06049" w:rsidRDefault="00F06049" w:rsidP="00F06049">
            <w:pPr>
              <w:spacing w:line="240" w:lineRule="auto"/>
              <w:jc w:val="left"/>
              <w:rPr>
                <w:rFonts w:cs="Frankruhel"/>
                <w:sz w:val="24"/>
                <w:rtl/>
              </w:rPr>
            </w:pPr>
            <w:r>
              <w:rPr>
                <w:rFonts w:cs="Times New Roman"/>
                <w:sz w:val="24"/>
                <w:rtl/>
              </w:rPr>
              <w:t>הוצאות בדיקות רפואיות</w:t>
            </w:r>
          </w:p>
        </w:tc>
        <w:tc>
          <w:tcPr>
            <w:tcW w:w="567" w:type="dxa"/>
          </w:tcPr>
          <w:p w14:paraId="2B8E8C0D" w14:textId="77777777" w:rsidR="00F06049" w:rsidRPr="00F06049" w:rsidRDefault="00F06049" w:rsidP="00F06049">
            <w:pPr>
              <w:spacing w:line="240" w:lineRule="auto"/>
              <w:jc w:val="left"/>
              <w:rPr>
                <w:rStyle w:val="Hyperlink"/>
                <w:rtl/>
              </w:rPr>
            </w:pPr>
            <w:hyperlink w:anchor="Seif16" w:tooltip="הוצאות בדיקות רפואיות" w:history="1">
              <w:r w:rsidRPr="00F06049">
                <w:rPr>
                  <w:rStyle w:val="Hyperlink"/>
                </w:rPr>
                <w:t>Go</w:t>
              </w:r>
            </w:hyperlink>
          </w:p>
        </w:tc>
        <w:tc>
          <w:tcPr>
            <w:tcW w:w="850" w:type="dxa"/>
          </w:tcPr>
          <w:p w14:paraId="169F9575"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11F5135C" w14:textId="77777777">
        <w:tblPrEx>
          <w:tblCellMar>
            <w:top w:w="0" w:type="dxa"/>
            <w:bottom w:w="0" w:type="dxa"/>
          </w:tblCellMar>
        </w:tblPrEx>
        <w:tc>
          <w:tcPr>
            <w:tcW w:w="1247" w:type="dxa"/>
          </w:tcPr>
          <w:p w14:paraId="33EEBBD1" w14:textId="77777777" w:rsidR="00F06049" w:rsidRPr="00F06049" w:rsidRDefault="00F06049" w:rsidP="00F06049">
            <w:pPr>
              <w:spacing w:line="240" w:lineRule="auto"/>
              <w:jc w:val="left"/>
              <w:rPr>
                <w:rFonts w:cs="Frankruhel"/>
                <w:sz w:val="24"/>
                <w:rtl/>
              </w:rPr>
            </w:pPr>
          </w:p>
        </w:tc>
        <w:tc>
          <w:tcPr>
            <w:tcW w:w="5669" w:type="dxa"/>
          </w:tcPr>
          <w:p w14:paraId="68A822B5" w14:textId="77777777" w:rsidR="00F06049" w:rsidRPr="00F06049" w:rsidRDefault="00F06049" w:rsidP="00F06049">
            <w:pPr>
              <w:spacing w:line="240" w:lineRule="auto"/>
              <w:jc w:val="left"/>
              <w:rPr>
                <w:rFonts w:cs="Frankruhel"/>
                <w:sz w:val="24"/>
                <w:rtl/>
              </w:rPr>
            </w:pPr>
            <w:r>
              <w:rPr>
                <w:rFonts w:cs="Times New Roman"/>
                <w:sz w:val="24"/>
                <w:rtl/>
              </w:rPr>
              <w:t>פרק רביעי: שונות</w:t>
            </w:r>
          </w:p>
        </w:tc>
        <w:tc>
          <w:tcPr>
            <w:tcW w:w="567" w:type="dxa"/>
          </w:tcPr>
          <w:p w14:paraId="15486C2C" w14:textId="77777777" w:rsidR="00F06049" w:rsidRPr="00F06049" w:rsidRDefault="00F06049" w:rsidP="00F06049">
            <w:pPr>
              <w:spacing w:line="240" w:lineRule="auto"/>
              <w:jc w:val="left"/>
              <w:rPr>
                <w:rStyle w:val="Hyperlink"/>
                <w:rtl/>
              </w:rPr>
            </w:pPr>
            <w:hyperlink w:anchor="med3" w:tooltip="פרק רביעי: שונות" w:history="1">
              <w:r w:rsidRPr="00F06049">
                <w:rPr>
                  <w:rStyle w:val="Hyperlink"/>
                </w:rPr>
                <w:t>Go</w:t>
              </w:r>
            </w:hyperlink>
          </w:p>
        </w:tc>
        <w:tc>
          <w:tcPr>
            <w:tcW w:w="850" w:type="dxa"/>
          </w:tcPr>
          <w:p w14:paraId="166A9579"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3E32F7F3" w14:textId="77777777">
        <w:tblPrEx>
          <w:tblCellMar>
            <w:top w:w="0" w:type="dxa"/>
            <w:bottom w:w="0" w:type="dxa"/>
          </w:tblCellMar>
        </w:tblPrEx>
        <w:tc>
          <w:tcPr>
            <w:tcW w:w="1247" w:type="dxa"/>
          </w:tcPr>
          <w:p w14:paraId="01F46015" w14:textId="77777777" w:rsidR="00F06049" w:rsidRPr="00F06049" w:rsidRDefault="00F06049" w:rsidP="00F06049">
            <w:pPr>
              <w:spacing w:line="240" w:lineRule="auto"/>
              <w:jc w:val="left"/>
              <w:rPr>
                <w:rFonts w:cs="Frankruhel"/>
                <w:sz w:val="24"/>
                <w:rtl/>
              </w:rPr>
            </w:pPr>
            <w:r>
              <w:rPr>
                <w:rFonts w:cs="Times New Roman"/>
                <w:sz w:val="24"/>
                <w:rtl/>
              </w:rPr>
              <w:t xml:space="preserve">סעיף 17 </w:t>
            </w:r>
          </w:p>
        </w:tc>
        <w:tc>
          <w:tcPr>
            <w:tcW w:w="5669" w:type="dxa"/>
          </w:tcPr>
          <w:p w14:paraId="1716A6D3" w14:textId="77777777" w:rsidR="00F06049" w:rsidRPr="00F06049" w:rsidRDefault="00F06049" w:rsidP="00F06049">
            <w:pPr>
              <w:spacing w:line="240" w:lineRule="auto"/>
              <w:jc w:val="left"/>
              <w:rPr>
                <w:rFonts w:cs="Frankruhel"/>
                <w:sz w:val="24"/>
                <w:rtl/>
              </w:rPr>
            </w:pPr>
            <w:r>
              <w:rPr>
                <w:rFonts w:cs="Times New Roman"/>
                <w:sz w:val="24"/>
                <w:rtl/>
              </w:rPr>
              <w:t>סייג</w:t>
            </w:r>
          </w:p>
        </w:tc>
        <w:tc>
          <w:tcPr>
            <w:tcW w:w="567" w:type="dxa"/>
          </w:tcPr>
          <w:p w14:paraId="5B0AB209" w14:textId="77777777" w:rsidR="00F06049" w:rsidRPr="00F06049" w:rsidRDefault="00F06049" w:rsidP="00F06049">
            <w:pPr>
              <w:spacing w:line="240" w:lineRule="auto"/>
              <w:jc w:val="left"/>
              <w:rPr>
                <w:rStyle w:val="Hyperlink"/>
                <w:rtl/>
              </w:rPr>
            </w:pPr>
            <w:hyperlink w:anchor="Seif17" w:tooltip="סייג" w:history="1">
              <w:r w:rsidRPr="00F06049">
                <w:rPr>
                  <w:rStyle w:val="Hyperlink"/>
                </w:rPr>
                <w:t>Go</w:t>
              </w:r>
            </w:hyperlink>
          </w:p>
        </w:tc>
        <w:tc>
          <w:tcPr>
            <w:tcW w:w="850" w:type="dxa"/>
          </w:tcPr>
          <w:p w14:paraId="445CFBC1"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203E5F28" w14:textId="77777777">
        <w:tblPrEx>
          <w:tblCellMar>
            <w:top w:w="0" w:type="dxa"/>
            <w:bottom w:w="0" w:type="dxa"/>
          </w:tblCellMar>
        </w:tblPrEx>
        <w:tc>
          <w:tcPr>
            <w:tcW w:w="1247" w:type="dxa"/>
          </w:tcPr>
          <w:p w14:paraId="445F0124" w14:textId="77777777" w:rsidR="00F06049" w:rsidRPr="00F06049" w:rsidRDefault="00F06049" w:rsidP="00F06049">
            <w:pPr>
              <w:spacing w:line="240" w:lineRule="auto"/>
              <w:jc w:val="left"/>
              <w:rPr>
                <w:rFonts w:cs="Frankruhel"/>
                <w:sz w:val="24"/>
                <w:rtl/>
              </w:rPr>
            </w:pPr>
            <w:r>
              <w:rPr>
                <w:rFonts w:cs="Times New Roman"/>
                <w:sz w:val="24"/>
                <w:rtl/>
              </w:rPr>
              <w:t xml:space="preserve">סעיף 18 </w:t>
            </w:r>
          </w:p>
        </w:tc>
        <w:tc>
          <w:tcPr>
            <w:tcW w:w="5669" w:type="dxa"/>
          </w:tcPr>
          <w:p w14:paraId="0BBB9015" w14:textId="77777777" w:rsidR="00F06049" w:rsidRPr="00F06049" w:rsidRDefault="00F06049" w:rsidP="00F06049">
            <w:pPr>
              <w:spacing w:line="240" w:lineRule="auto"/>
              <w:jc w:val="left"/>
              <w:rPr>
                <w:rFonts w:cs="Frankruhel"/>
                <w:sz w:val="24"/>
                <w:rtl/>
              </w:rPr>
            </w:pPr>
            <w:r>
              <w:rPr>
                <w:rFonts w:cs="Times New Roman"/>
                <w:sz w:val="24"/>
                <w:rtl/>
              </w:rPr>
              <w:t>פטור</w:t>
            </w:r>
          </w:p>
        </w:tc>
        <w:tc>
          <w:tcPr>
            <w:tcW w:w="567" w:type="dxa"/>
          </w:tcPr>
          <w:p w14:paraId="35932C7A" w14:textId="77777777" w:rsidR="00F06049" w:rsidRPr="00F06049" w:rsidRDefault="00F06049" w:rsidP="00F06049">
            <w:pPr>
              <w:spacing w:line="240" w:lineRule="auto"/>
              <w:jc w:val="left"/>
              <w:rPr>
                <w:rStyle w:val="Hyperlink"/>
                <w:rtl/>
              </w:rPr>
            </w:pPr>
            <w:hyperlink w:anchor="Seif18" w:tooltip="פטור" w:history="1">
              <w:r w:rsidRPr="00F06049">
                <w:rPr>
                  <w:rStyle w:val="Hyperlink"/>
                </w:rPr>
                <w:t>Go</w:t>
              </w:r>
            </w:hyperlink>
          </w:p>
        </w:tc>
        <w:tc>
          <w:tcPr>
            <w:tcW w:w="850" w:type="dxa"/>
          </w:tcPr>
          <w:p w14:paraId="6A1E1CA9"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3AF62708" w14:textId="77777777">
        <w:tblPrEx>
          <w:tblCellMar>
            <w:top w:w="0" w:type="dxa"/>
            <w:bottom w:w="0" w:type="dxa"/>
          </w:tblCellMar>
        </w:tblPrEx>
        <w:tc>
          <w:tcPr>
            <w:tcW w:w="1247" w:type="dxa"/>
          </w:tcPr>
          <w:p w14:paraId="13D53A41" w14:textId="77777777" w:rsidR="00F06049" w:rsidRPr="00F06049" w:rsidRDefault="00F06049" w:rsidP="00F06049">
            <w:pPr>
              <w:spacing w:line="240" w:lineRule="auto"/>
              <w:jc w:val="left"/>
              <w:rPr>
                <w:rFonts w:cs="Frankruhel"/>
                <w:sz w:val="24"/>
                <w:rtl/>
              </w:rPr>
            </w:pPr>
            <w:r>
              <w:rPr>
                <w:rFonts w:cs="Times New Roman"/>
                <w:sz w:val="24"/>
                <w:rtl/>
              </w:rPr>
              <w:t xml:space="preserve">סעיף 19 </w:t>
            </w:r>
          </w:p>
        </w:tc>
        <w:tc>
          <w:tcPr>
            <w:tcW w:w="5669" w:type="dxa"/>
          </w:tcPr>
          <w:p w14:paraId="76289658" w14:textId="77777777" w:rsidR="00F06049" w:rsidRPr="00F06049" w:rsidRDefault="00F06049" w:rsidP="00F06049">
            <w:pPr>
              <w:spacing w:line="240" w:lineRule="auto"/>
              <w:jc w:val="left"/>
              <w:rPr>
                <w:rFonts w:cs="Frankruhel"/>
                <w:sz w:val="24"/>
                <w:rtl/>
              </w:rPr>
            </w:pPr>
            <w:r>
              <w:rPr>
                <w:rFonts w:cs="Times New Roman"/>
                <w:sz w:val="24"/>
                <w:rtl/>
              </w:rPr>
              <w:t>הוראות מעבר</w:t>
            </w:r>
          </w:p>
        </w:tc>
        <w:tc>
          <w:tcPr>
            <w:tcW w:w="567" w:type="dxa"/>
          </w:tcPr>
          <w:p w14:paraId="0E1C99CB" w14:textId="77777777" w:rsidR="00F06049" w:rsidRPr="00F06049" w:rsidRDefault="00F06049" w:rsidP="00F06049">
            <w:pPr>
              <w:spacing w:line="240" w:lineRule="auto"/>
              <w:jc w:val="left"/>
              <w:rPr>
                <w:rStyle w:val="Hyperlink"/>
                <w:rtl/>
              </w:rPr>
            </w:pPr>
            <w:hyperlink w:anchor="Seif19" w:tooltip="הוראות מעבר" w:history="1">
              <w:r w:rsidRPr="00F06049">
                <w:rPr>
                  <w:rStyle w:val="Hyperlink"/>
                </w:rPr>
                <w:t>Go</w:t>
              </w:r>
            </w:hyperlink>
          </w:p>
        </w:tc>
        <w:tc>
          <w:tcPr>
            <w:tcW w:w="850" w:type="dxa"/>
          </w:tcPr>
          <w:p w14:paraId="7A44C2E8"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45B8BED3" w14:textId="77777777">
        <w:tblPrEx>
          <w:tblCellMar>
            <w:top w:w="0" w:type="dxa"/>
            <w:bottom w:w="0" w:type="dxa"/>
          </w:tblCellMar>
        </w:tblPrEx>
        <w:tc>
          <w:tcPr>
            <w:tcW w:w="1247" w:type="dxa"/>
          </w:tcPr>
          <w:p w14:paraId="1044355A" w14:textId="77777777" w:rsidR="00F06049" w:rsidRPr="00F06049" w:rsidRDefault="00F06049" w:rsidP="00F06049">
            <w:pPr>
              <w:spacing w:line="240" w:lineRule="auto"/>
              <w:jc w:val="left"/>
              <w:rPr>
                <w:rFonts w:cs="Frankruhel"/>
                <w:sz w:val="24"/>
                <w:rtl/>
              </w:rPr>
            </w:pPr>
            <w:r>
              <w:rPr>
                <w:rFonts w:cs="Times New Roman"/>
                <w:sz w:val="24"/>
                <w:rtl/>
              </w:rPr>
              <w:t xml:space="preserve">סעיף 20 </w:t>
            </w:r>
          </w:p>
        </w:tc>
        <w:tc>
          <w:tcPr>
            <w:tcW w:w="5669" w:type="dxa"/>
          </w:tcPr>
          <w:p w14:paraId="23BF7033" w14:textId="77777777" w:rsidR="00F06049" w:rsidRPr="00F06049" w:rsidRDefault="00F06049" w:rsidP="00F06049">
            <w:pPr>
              <w:spacing w:line="240" w:lineRule="auto"/>
              <w:jc w:val="left"/>
              <w:rPr>
                <w:rFonts w:cs="Frankruhel"/>
                <w:sz w:val="24"/>
                <w:rtl/>
              </w:rPr>
            </w:pPr>
            <w:r>
              <w:rPr>
                <w:rFonts w:cs="Times New Roman"/>
                <w:sz w:val="24"/>
                <w:rtl/>
              </w:rPr>
              <w:t>תוקף  התקנות</w:t>
            </w:r>
          </w:p>
        </w:tc>
        <w:tc>
          <w:tcPr>
            <w:tcW w:w="567" w:type="dxa"/>
          </w:tcPr>
          <w:p w14:paraId="02401857" w14:textId="77777777" w:rsidR="00F06049" w:rsidRPr="00F06049" w:rsidRDefault="00F06049" w:rsidP="00F06049">
            <w:pPr>
              <w:spacing w:line="240" w:lineRule="auto"/>
              <w:jc w:val="left"/>
              <w:rPr>
                <w:rStyle w:val="Hyperlink"/>
                <w:rtl/>
              </w:rPr>
            </w:pPr>
            <w:hyperlink w:anchor="Seif20" w:tooltip="תוקף  התקנות" w:history="1">
              <w:r w:rsidRPr="00F06049">
                <w:rPr>
                  <w:rStyle w:val="Hyperlink"/>
                </w:rPr>
                <w:t>Go</w:t>
              </w:r>
            </w:hyperlink>
          </w:p>
        </w:tc>
        <w:tc>
          <w:tcPr>
            <w:tcW w:w="850" w:type="dxa"/>
          </w:tcPr>
          <w:p w14:paraId="6FF283D7"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6049" w:rsidRPr="00F06049" w14:paraId="53678BE0" w14:textId="77777777">
        <w:tblPrEx>
          <w:tblCellMar>
            <w:top w:w="0" w:type="dxa"/>
            <w:bottom w:w="0" w:type="dxa"/>
          </w:tblCellMar>
        </w:tblPrEx>
        <w:tc>
          <w:tcPr>
            <w:tcW w:w="1247" w:type="dxa"/>
          </w:tcPr>
          <w:p w14:paraId="5B7D8ED3" w14:textId="77777777" w:rsidR="00F06049" w:rsidRPr="00F06049" w:rsidRDefault="00F06049" w:rsidP="00F06049">
            <w:pPr>
              <w:spacing w:line="240" w:lineRule="auto"/>
              <w:jc w:val="left"/>
              <w:rPr>
                <w:rFonts w:cs="Frankruhel"/>
                <w:sz w:val="24"/>
                <w:rtl/>
              </w:rPr>
            </w:pPr>
            <w:r>
              <w:rPr>
                <w:rFonts w:cs="Times New Roman"/>
                <w:sz w:val="24"/>
                <w:rtl/>
              </w:rPr>
              <w:t xml:space="preserve">סעיף 21 </w:t>
            </w:r>
          </w:p>
        </w:tc>
        <w:tc>
          <w:tcPr>
            <w:tcW w:w="5669" w:type="dxa"/>
          </w:tcPr>
          <w:p w14:paraId="7ADD1D40" w14:textId="77777777" w:rsidR="00F06049" w:rsidRPr="00F06049" w:rsidRDefault="00F06049" w:rsidP="00F06049">
            <w:pPr>
              <w:spacing w:line="240" w:lineRule="auto"/>
              <w:jc w:val="left"/>
              <w:rPr>
                <w:rFonts w:cs="Frankruhel"/>
                <w:sz w:val="24"/>
                <w:rtl/>
              </w:rPr>
            </w:pPr>
            <w:r>
              <w:rPr>
                <w:rFonts w:cs="Times New Roman"/>
                <w:sz w:val="24"/>
                <w:rtl/>
              </w:rPr>
              <w:t>השם</w:t>
            </w:r>
          </w:p>
        </w:tc>
        <w:tc>
          <w:tcPr>
            <w:tcW w:w="567" w:type="dxa"/>
          </w:tcPr>
          <w:p w14:paraId="0FB80FF9" w14:textId="77777777" w:rsidR="00F06049" w:rsidRPr="00F06049" w:rsidRDefault="00F06049" w:rsidP="00F06049">
            <w:pPr>
              <w:spacing w:line="240" w:lineRule="auto"/>
              <w:jc w:val="left"/>
              <w:rPr>
                <w:rStyle w:val="Hyperlink"/>
                <w:rtl/>
              </w:rPr>
            </w:pPr>
            <w:hyperlink w:anchor="Seif21" w:tooltip="השם" w:history="1">
              <w:r w:rsidRPr="00F06049">
                <w:rPr>
                  <w:rStyle w:val="Hyperlink"/>
                </w:rPr>
                <w:t>Go</w:t>
              </w:r>
            </w:hyperlink>
          </w:p>
        </w:tc>
        <w:tc>
          <w:tcPr>
            <w:tcW w:w="850" w:type="dxa"/>
          </w:tcPr>
          <w:p w14:paraId="23497057" w14:textId="77777777" w:rsidR="00F06049" w:rsidRPr="00F06049" w:rsidRDefault="00F06049" w:rsidP="00F060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66DFB26" w14:textId="77777777" w:rsidR="00747F9A" w:rsidRDefault="00747F9A">
      <w:pPr>
        <w:pStyle w:val="big-header"/>
        <w:ind w:left="0" w:right="1134"/>
        <w:rPr>
          <w:rtl/>
        </w:rPr>
      </w:pPr>
    </w:p>
    <w:p w14:paraId="0448B46E" w14:textId="77777777" w:rsidR="00747F9A" w:rsidRPr="006C7C97" w:rsidRDefault="00747F9A" w:rsidP="006C7C97">
      <w:pPr>
        <w:pStyle w:val="big-header"/>
        <w:ind w:left="0" w:right="1134"/>
        <w:rPr>
          <w:rStyle w:val="default"/>
          <w:rFonts w:cs="FrankRuehl" w:hint="cs"/>
          <w:szCs w:val="32"/>
          <w:rtl/>
        </w:rPr>
      </w:pPr>
      <w:r>
        <w:rPr>
          <w:rtl/>
        </w:rPr>
        <w:br w:type="page"/>
      </w:r>
      <w:r>
        <w:rPr>
          <w:rtl/>
        </w:rPr>
        <w:lastRenderedPageBreak/>
        <w:t>ת</w:t>
      </w:r>
      <w:r>
        <w:rPr>
          <w:rFonts w:hint="cs"/>
          <w:rtl/>
        </w:rPr>
        <w:t xml:space="preserve">קנות הביטוח הלאומי (ביצוע האמנה בדבר </w:t>
      </w:r>
      <w:smartTag w:uri="urn:schemas-microsoft-com:office:smarttags" w:element="PersonName">
        <w:smartTagPr>
          <w:attr w:name="ProductID" w:val="ביטוח לאומי"/>
        </w:smartTagPr>
        <w:r>
          <w:rPr>
            <w:rFonts w:hint="cs"/>
            <w:rtl/>
          </w:rPr>
          <w:t>ביטוח לאומי</w:t>
        </w:r>
      </w:smartTag>
      <w:r>
        <w:rPr>
          <w:rFonts w:hint="cs"/>
          <w:rtl/>
        </w:rPr>
        <w:t xml:space="preserve"> בין ממשלת ישראל לבין ממשלת הממלכה המאוחדת של בריטניה הגדולה ואירלנד הצפונית), תשכ"ג-1963</w:t>
      </w:r>
      <w:r>
        <w:rPr>
          <w:rStyle w:val="default"/>
          <w:rtl/>
        </w:rPr>
        <w:footnoteReference w:customMarkFollows="1" w:id="1"/>
        <w:t>*</w:t>
      </w:r>
    </w:p>
    <w:p w14:paraId="743E8858" w14:textId="77777777" w:rsidR="00747F9A" w:rsidRDefault="00747F9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62(ב</w:t>
      </w:r>
      <w:r>
        <w:rPr>
          <w:rStyle w:val="default"/>
          <w:rFonts w:cs="FrankRuehl"/>
          <w:rtl/>
        </w:rPr>
        <w:t xml:space="preserve">) </w:t>
      </w:r>
      <w:r>
        <w:rPr>
          <w:rStyle w:val="default"/>
          <w:rFonts w:cs="FrankRuehl" w:hint="cs"/>
          <w:rtl/>
        </w:rPr>
        <w:t xml:space="preserve">ו-155 לחוק הביטוח הלאומי, תשי"ד-1953, ובהתאם לאמנה בדבר ביטוח לאומי בין ממשלת ישראל ובין ממשלת הממלכה המאוחדת של בריטניה הגדולה ואירלנד הצפונית, שנכרתה בלונדון ביום כ"ח בניסן תשי"ז (29 באפריל 1957) (להלן </w:t>
      </w:r>
      <w:r w:rsidR="00C87B8A">
        <w:rPr>
          <w:rStyle w:val="default"/>
          <w:rFonts w:cs="FrankRuehl"/>
          <w:rtl/>
        </w:rPr>
        <w:t>–</w:t>
      </w:r>
      <w:r>
        <w:rPr>
          <w:rStyle w:val="default"/>
          <w:rFonts w:cs="FrankRuehl" w:hint="cs"/>
          <w:rtl/>
        </w:rPr>
        <w:t xml:space="preserve"> האמנה), אני מתקין תקנות אלה:</w:t>
      </w:r>
    </w:p>
    <w:p w14:paraId="1E019481" w14:textId="77777777" w:rsidR="00747F9A" w:rsidRDefault="00747F9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14:paraId="3DAAC825" w14:textId="77777777" w:rsidR="00747F9A" w:rsidRDefault="00747F9A">
      <w:pPr>
        <w:pStyle w:val="P00"/>
        <w:spacing w:before="72"/>
        <w:ind w:left="0" w:right="1134"/>
        <w:rPr>
          <w:rStyle w:val="default"/>
          <w:rFonts w:cs="FrankRuehl" w:hint="cs"/>
          <w:rtl/>
        </w:rPr>
      </w:pPr>
      <w:bookmarkStart w:id="1" w:name="Seif1"/>
      <w:bookmarkEnd w:id="1"/>
      <w:r>
        <w:rPr>
          <w:lang w:val="he-IL"/>
        </w:rPr>
        <w:pict w14:anchorId="23103588">
          <v:rect id="_x0000_s1026" style="position:absolute;left:0;text-align:left;margin-left:464.5pt;margin-top:8.05pt;width:75.05pt;height:12.1pt;z-index:251646976" o:allowincell="f" filled="f" stroked="f" strokecolor="lime" strokeweight=".25pt">
            <v:textbox inset="0,0,0,0">
              <w:txbxContent>
                <w:p w14:paraId="4AD9AFB3" w14:textId="77777777" w:rsidR="00747F9A" w:rsidRDefault="00747F9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 אל</w:t>
      </w:r>
      <w:r w:rsidR="00C87B8A">
        <w:rPr>
          <w:rStyle w:val="default"/>
          <w:rFonts w:cs="FrankRuehl" w:hint="cs"/>
          <w:rtl/>
        </w:rPr>
        <w:t xml:space="preserve">ה </w:t>
      </w:r>
      <w:r w:rsidR="00C87B8A">
        <w:rPr>
          <w:rStyle w:val="default"/>
          <w:rFonts w:cs="FrankRuehl"/>
          <w:rtl/>
        </w:rPr>
        <w:t>–</w:t>
      </w:r>
    </w:p>
    <w:p w14:paraId="5BCCFE85"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הצדדים" </w:t>
      </w:r>
      <w:r w:rsidR="00C87B8A">
        <w:rPr>
          <w:rStyle w:val="default"/>
          <w:rFonts w:cs="FrankRuehl"/>
          <w:rtl/>
        </w:rPr>
        <w:t>–</w:t>
      </w:r>
      <w:r>
        <w:rPr>
          <w:rStyle w:val="default"/>
          <w:rFonts w:cs="FrankRuehl" w:hint="cs"/>
          <w:rtl/>
        </w:rPr>
        <w:t xml:space="preserve"> ממשלת ישראל וממשלת הממלכה המאוחדת של בריטניה הגדולה ואירלנד הצפונית;</w:t>
      </w:r>
    </w:p>
    <w:p w14:paraId="624D0E4E" w14:textId="77777777" w:rsidR="00747F9A" w:rsidRDefault="00747F9A">
      <w:pPr>
        <w:pStyle w:val="P00"/>
        <w:spacing w:before="72"/>
        <w:ind w:left="0" w:right="1134"/>
        <w:rPr>
          <w:rStyle w:val="default"/>
          <w:rFonts w:cs="FrankRuehl" w:hint="cs"/>
          <w:rtl/>
        </w:rPr>
      </w:pPr>
      <w:r>
        <w:rPr>
          <w:rtl/>
        </w:rPr>
        <w:tab/>
      </w:r>
      <w:r>
        <w:rPr>
          <w:rStyle w:val="default"/>
          <w:rFonts w:cs="FrankRuehl"/>
          <w:rtl/>
        </w:rPr>
        <w:t>"</w:t>
      </w:r>
      <w:r w:rsidR="00C87B8A">
        <w:rPr>
          <w:rStyle w:val="default"/>
          <w:rFonts w:cs="FrankRuehl" w:hint="cs"/>
          <w:rtl/>
        </w:rPr>
        <w:t xml:space="preserve">שטח הארץ" </w:t>
      </w:r>
      <w:r w:rsidR="00C87B8A">
        <w:rPr>
          <w:rStyle w:val="default"/>
          <w:rFonts w:cs="FrankRuehl"/>
          <w:rtl/>
        </w:rPr>
        <w:t>–</w:t>
      </w:r>
    </w:p>
    <w:p w14:paraId="412AA5F2" w14:textId="77777777" w:rsidR="00747F9A" w:rsidRDefault="00747F9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הממלכה המאוחדת: אנגליה, סקוטלנד, ולס,</w:t>
      </w:r>
      <w:r>
        <w:rPr>
          <w:rStyle w:val="default"/>
          <w:rFonts w:cs="FrankRuehl"/>
          <w:rtl/>
        </w:rPr>
        <w:t xml:space="preserve"> </w:t>
      </w:r>
      <w:r>
        <w:rPr>
          <w:rStyle w:val="default"/>
          <w:rFonts w:cs="FrankRuehl" w:hint="cs"/>
          <w:rtl/>
        </w:rPr>
        <w:t>אירלנד הצפונית והאי מן;</w:t>
      </w:r>
    </w:p>
    <w:p w14:paraId="1C2D0610" w14:textId="77777777" w:rsidR="00747F9A" w:rsidRDefault="00747F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ישראל </w:t>
      </w:r>
      <w:r w:rsidR="00C87B8A">
        <w:rPr>
          <w:rStyle w:val="default"/>
          <w:rFonts w:cs="FrankRuehl"/>
          <w:rtl/>
        </w:rPr>
        <w:t>–</w:t>
      </w:r>
      <w:r>
        <w:rPr>
          <w:rStyle w:val="default"/>
          <w:rFonts w:cs="FrankRuehl" w:hint="cs"/>
          <w:rtl/>
        </w:rPr>
        <w:t xml:space="preserve"> שטח מדינת ישראל;</w:t>
      </w:r>
    </w:p>
    <w:p w14:paraId="064E62CA" w14:textId="77777777" w:rsidR="00747F9A" w:rsidRDefault="00747F9A">
      <w:pPr>
        <w:pStyle w:val="P00"/>
        <w:spacing w:before="72"/>
        <w:ind w:left="0" w:right="1134"/>
        <w:rPr>
          <w:rStyle w:val="default"/>
          <w:rFonts w:cs="FrankRuehl" w:hint="cs"/>
          <w:rtl/>
        </w:rPr>
      </w:pPr>
      <w:r>
        <w:rPr>
          <w:rtl/>
        </w:rPr>
        <w:tab/>
      </w:r>
      <w:r>
        <w:rPr>
          <w:rStyle w:val="default"/>
          <w:rFonts w:cs="FrankRuehl"/>
          <w:rtl/>
        </w:rPr>
        <w:t>"</w:t>
      </w:r>
      <w:r w:rsidR="00C87B8A">
        <w:rPr>
          <w:rStyle w:val="default"/>
          <w:rFonts w:cs="FrankRuehl" w:hint="cs"/>
          <w:rtl/>
        </w:rPr>
        <w:t xml:space="preserve">רשות מוסמכת" </w:t>
      </w:r>
      <w:r w:rsidR="00C87B8A">
        <w:rPr>
          <w:rStyle w:val="default"/>
          <w:rFonts w:cs="FrankRuehl"/>
          <w:rtl/>
        </w:rPr>
        <w:t>–</w:t>
      </w:r>
    </w:p>
    <w:p w14:paraId="0830A419" w14:textId="77777777" w:rsidR="00747F9A" w:rsidRDefault="00747F9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w:t>
      </w:r>
      <w:r>
        <w:rPr>
          <w:rStyle w:val="default"/>
          <w:rFonts w:cs="FrankRuehl"/>
          <w:rtl/>
        </w:rPr>
        <w:t xml:space="preserve"> </w:t>
      </w:r>
      <w:r>
        <w:rPr>
          <w:rStyle w:val="default"/>
          <w:rFonts w:cs="FrankRuehl" w:hint="cs"/>
          <w:rtl/>
        </w:rPr>
        <w:t xml:space="preserve">הממלכה המאוחדת </w:t>
      </w:r>
      <w:r w:rsidR="00C87B8A">
        <w:rPr>
          <w:rStyle w:val="default"/>
          <w:rFonts w:cs="FrankRuehl"/>
          <w:rtl/>
        </w:rPr>
        <w:t>–</w:t>
      </w:r>
      <w:r>
        <w:rPr>
          <w:rStyle w:val="default"/>
          <w:rFonts w:cs="FrankRuehl" w:hint="cs"/>
          <w:rtl/>
        </w:rPr>
        <w:t xml:space="preserve"> המיניסטר לקיצבאות</w:t>
      </w:r>
      <w:r>
        <w:rPr>
          <w:rStyle w:val="default"/>
          <w:rFonts w:cs="FrankRuehl"/>
          <w:rtl/>
        </w:rPr>
        <w:t xml:space="preserve"> </w:t>
      </w:r>
      <w:r>
        <w:rPr>
          <w:rStyle w:val="default"/>
          <w:rFonts w:cs="FrankRuehl" w:hint="cs"/>
          <w:rtl/>
        </w:rPr>
        <w:t>ולביטוח לאומי, מיניסטריון העבודה והביטוח הלאומי לאירלנד הצפונית או מועצת השירותים הסוציאליים של האי מן, הכל לפי הענין;</w:t>
      </w:r>
    </w:p>
    <w:p w14:paraId="4D13F5D9" w14:textId="77777777" w:rsidR="00747F9A" w:rsidRDefault="00747F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ישראל </w:t>
      </w:r>
      <w:r w:rsidR="00C87B8A">
        <w:rPr>
          <w:rStyle w:val="default"/>
          <w:rFonts w:cs="FrankRuehl"/>
          <w:rtl/>
        </w:rPr>
        <w:t>–</w:t>
      </w:r>
      <w:r>
        <w:rPr>
          <w:rStyle w:val="default"/>
          <w:rFonts w:cs="FrankRuehl" w:hint="cs"/>
          <w:rtl/>
        </w:rPr>
        <w:t xml:space="preserve"> שר העבודה או מי שהוסמך על ידיו;</w:t>
      </w:r>
    </w:p>
    <w:p w14:paraId="11CB6A77"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תקופת הביטוח" </w:t>
      </w:r>
      <w:r w:rsidR="00C87B8A">
        <w:rPr>
          <w:rStyle w:val="default"/>
          <w:rFonts w:cs="FrankRuehl"/>
          <w:rtl/>
        </w:rPr>
        <w:t>–</w:t>
      </w:r>
      <w:r>
        <w:rPr>
          <w:rStyle w:val="default"/>
          <w:rFonts w:cs="FrankRuehl" w:hint="cs"/>
          <w:rtl/>
        </w:rPr>
        <w:t xml:space="preserve"> לגבי הממלכה המאוחדת וישראל </w:t>
      </w:r>
      <w:r w:rsidR="00C87B8A">
        <w:rPr>
          <w:rStyle w:val="default"/>
          <w:rFonts w:cs="FrankRuehl"/>
          <w:rtl/>
        </w:rPr>
        <w:t>–</w:t>
      </w:r>
      <w:r>
        <w:rPr>
          <w:rStyle w:val="default"/>
          <w:rFonts w:cs="FrankRuehl" w:hint="cs"/>
          <w:rtl/>
        </w:rPr>
        <w:t xml:space="preserve"> התקו</w:t>
      </w:r>
      <w:r>
        <w:rPr>
          <w:rStyle w:val="default"/>
          <w:rFonts w:cs="FrankRuehl"/>
          <w:rtl/>
        </w:rPr>
        <w:t>פ</w:t>
      </w:r>
      <w:r>
        <w:rPr>
          <w:rStyle w:val="default"/>
          <w:rFonts w:cs="FrankRuehl" w:hint="cs"/>
          <w:rtl/>
        </w:rPr>
        <w:t>ה בעדה שולמו דמי הביטוח כנדרש בחוקי כל אחד מהצדדים;</w:t>
      </w:r>
    </w:p>
    <w:p w14:paraId="43C00889"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הביטוח" </w:t>
      </w:r>
      <w:r w:rsidR="00C87B8A">
        <w:rPr>
          <w:rStyle w:val="default"/>
          <w:rFonts w:cs="FrankRuehl"/>
          <w:rtl/>
        </w:rPr>
        <w:t>–</w:t>
      </w:r>
      <w:r>
        <w:rPr>
          <w:rStyle w:val="default"/>
          <w:rFonts w:cs="FrankRuehl" w:hint="cs"/>
          <w:rtl/>
        </w:rPr>
        <w:t xml:space="preserve"> חוק הביטוח הלאומי, תשי"ד-1953, והתקנות שהותקנו לפיו;</w:t>
      </w:r>
    </w:p>
    <w:p w14:paraId="3914372D" w14:textId="77777777" w:rsidR="00747F9A" w:rsidRDefault="00747F9A">
      <w:pPr>
        <w:pStyle w:val="P00"/>
        <w:spacing w:before="72"/>
        <w:ind w:left="0" w:right="1134"/>
        <w:rPr>
          <w:rStyle w:val="default"/>
          <w:rFonts w:cs="FrankRuehl" w:hint="cs"/>
          <w:rtl/>
        </w:rPr>
      </w:pPr>
      <w:r>
        <w:rPr>
          <w:rtl/>
        </w:rPr>
        <w:tab/>
      </w:r>
      <w:r>
        <w:rPr>
          <w:rStyle w:val="default"/>
          <w:rFonts w:cs="FrankRuehl"/>
          <w:rtl/>
        </w:rPr>
        <w:t>"</w:t>
      </w:r>
      <w:r w:rsidR="00C87B8A">
        <w:rPr>
          <w:rStyle w:val="default"/>
          <w:rFonts w:cs="FrankRuehl" w:hint="cs"/>
          <w:rtl/>
        </w:rPr>
        <w:t xml:space="preserve">חוקי הממלכה המאוחדת" </w:t>
      </w:r>
      <w:r w:rsidR="00C87B8A">
        <w:rPr>
          <w:rStyle w:val="default"/>
          <w:rFonts w:cs="FrankRuehl"/>
          <w:rtl/>
        </w:rPr>
        <w:t>–</w:t>
      </w:r>
    </w:p>
    <w:p w14:paraId="57959728" w14:textId="77777777" w:rsidR="00747F9A" w:rsidRDefault="00747F9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הביטוח הלאומי, 1946; חוק הביטוח הלאומי</w:t>
      </w:r>
      <w:r>
        <w:rPr>
          <w:rStyle w:val="default"/>
          <w:rFonts w:cs="FrankRuehl"/>
          <w:rtl/>
        </w:rPr>
        <w:t xml:space="preserve"> (</w:t>
      </w:r>
      <w:r>
        <w:rPr>
          <w:rStyle w:val="default"/>
          <w:rFonts w:cs="FrankRuehl" w:hint="cs"/>
          <w:rtl/>
        </w:rPr>
        <w:t>אירלנד הצפונית), 1946; חוק הביטוח הלאומי (האי מן), 1948; והחוקים שעמדו בתקפם לפני 5 ביולי 1948 והוחלפו בחוקים האמורים;</w:t>
      </w:r>
    </w:p>
    <w:p w14:paraId="20D4C342" w14:textId="77777777" w:rsidR="00747F9A" w:rsidRDefault="00747F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הביטו</w:t>
      </w:r>
      <w:r>
        <w:rPr>
          <w:rStyle w:val="default"/>
          <w:rFonts w:cs="FrankRuehl"/>
          <w:rtl/>
        </w:rPr>
        <w:t>ח</w:t>
      </w:r>
      <w:r>
        <w:rPr>
          <w:rStyle w:val="default"/>
          <w:rFonts w:cs="FrankRuehl" w:hint="cs"/>
          <w:rtl/>
        </w:rPr>
        <w:t xml:space="preserve"> הלאומי (פגיעות בעבודה), 1946; חוק הביטוח הלאומי (פגיעות בעבודה) (אירלנד הצפונית), 1946; חוק הביטוח הלאומי (פגיעות בעבודה) (האי מן), 1948,</w:t>
      </w:r>
    </w:p>
    <w:p w14:paraId="1D5379C5" w14:textId="77777777" w:rsidR="00747F9A" w:rsidRDefault="00747F9A">
      <w:pPr>
        <w:pStyle w:val="P00"/>
        <w:spacing w:before="72"/>
        <w:ind w:left="0" w:right="1134"/>
        <w:rPr>
          <w:rtl/>
        </w:rPr>
      </w:pPr>
      <w:r>
        <w:rPr>
          <w:rtl/>
        </w:rPr>
        <w:t>ל</w:t>
      </w:r>
      <w:r>
        <w:rPr>
          <w:rFonts w:hint="cs"/>
          <w:rtl/>
        </w:rPr>
        <w:t>רבות התקנות שהותקנו לפיהם;</w:t>
      </w:r>
    </w:p>
    <w:p w14:paraId="26733649"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גימלת מוות" </w:t>
      </w:r>
      <w:r w:rsidR="00C87B8A">
        <w:rPr>
          <w:rStyle w:val="default"/>
          <w:rFonts w:cs="FrankRuehl"/>
          <w:rtl/>
        </w:rPr>
        <w:t>–</w:t>
      </w:r>
      <w:r>
        <w:rPr>
          <w:rStyle w:val="default"/>
          <w:rFonts w:cs="FrankRuehl" w:hint="cs"/>
          <w:rtl/>
        </w:rPr>
        <w:t xml:space="preserve"> גימלת שאירים וגימלת תלויים;</w:t>
      </w:r>
    </w:p>
    <w:p w14:paraId="2CF65F72"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פגיעה בעבודה" </w:t>
      </w:r>
      <w:r w:rsidR="00C87B8A">
        <w:rPr>
          <w:rStyle w:val="default"/>
          <w:rFonts w:cs="FrankRuehl"/>
          <w:rtl/>
        </w:rPr>
        <w:t>–</w:t>
      </w:r>
      <w:r>
        <w:rPr>
          <w:rStyle w:val="default"/>
          <w:rFonts w:cs="FrankRuehl" w:hint="cs"/>
          <w:rtl/>
        </w:rPr>
        <w:t xml:space="preserve"> כמשמעותה בחוק לפיו נוהג כל</w:t>
      </w:r>
      <w:r>
        <w:rPr>
          <w:rStyle w:val="default"/>
          <w:rFonts w:cs="FrankRuehl"/>
          <w:rtl/>
        </w:rPr>
        <w:t xml:space="preserve"> </w:t>
      </w:r>
      <w:r>
        <w:rPr>
          <w:rStyle w:val="default"/>
          <w:rFonts w:cs="FrankRuehl" w:hint="cs"/>
          <w:rtl/>
        </w:rPr>
        <w:t>אחד</w:t>
      </w:r>
      <w:r>
        <w:rPr>
          <w:rStyle w:val="default"/>
          <w:rFonts w:cs="FrankRuehl"/>
          <w:rtl/>
        </w:rPr>
        <w:t xml:space="preserve"> </w:t>
      </w:r>
      <w:r>
        <w:rPr>
          <w:rStyle w:val="default"/>
          <w:rFonts w:cs="FrankRuehl" w:hint="cs"/>
          <w:rtl/>
        </w:rPr>
        <w:t>מהצדדים.</w:t>
      </w:r>
    </w:p>
    <w:p w14:paraId="02B8527D" w14:textId="77777777" w:rsidR="00747F9A" w:rsidRDefault="00747F9A">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שני: תחולת חוקים</w:t>
      </w:r>
    </w:p>
    <w:p w14:paraId="7441301E" w14:textId="77777777" w:rsidR="00747F9A" w:rsidRDefault="00747F9A">
      <w:pPr>
        <w:pStyle w:val="header-2"/>
        <w:ind w:left="0" w:right="1134"/>
        <w:rPr>
          <w:rtl/>
        </w:rPr>
      </w:pPr>
      <w:bookmarkStart w:id="3" w:name="hed20"/>
      <w:bookmarkEnd w:id="3"/>
      <w:r>
        <w:rPr>
          <w:rtl/>
        </w:rPr>
        <w:t>ס</w:t>
      </w:r>
      <w:r>
        <w:rPr>
          <w:rFonts w:hint="cs"/>
          <w:rtl/>
        </w:rPr>
        <w:t>ימן א': עובד שמעבידו בשטח ארץ הצד השני</w:t>
      </w:r>
    </w:p>
    <w:p w14:paraId="03DFDD46" w14:textId="77777777" w:rsidR="00747F9A" w:rsidRDefault="00747F9A">
      <w:pPr>
        <w:pStyle w:val="P00"/>
        <w:spacing w:before="72"/>
        <w:ind w:left="0" w:right="1134"/>
        <w:rPr>
          <w:rStyle w:val="default"/>
          <w:rFonts w:cs="FrankRuehl"/>
          <w:rtl/>
        </w:rPr>
      </w:pPr>
      <w:bookmarkStart w:id="4" w:name="Seif2"/>
      <w:bookmarkEnd w:id="4"/>
      <w:r>
        <w:rPr>
          <w:lang w:val="he-IL"/>
        </w:rPr>
        <w:pict w14:anchorId="3FE25CA0">
          <v:rect id="_x0000_s1027" style="position:absolute;left:0;text-align:left;margin-left:464.5pt;margin-top:8.05pt;width:75.05pt;height:21.8pt;z-index:251648000" o:allowincell="f" filled="f" stroked="f" strokecolor="lime" strokeweight=".25pt">
            <v:textbox inset="0,0,0,0">
              <w:txbxContent>
                <w:p w14:paraId="6870B6FE" w14:textId="77777777" w:rsidR="00747F9A" w:rsidRDefault="00747F9A">
                  <w:pPr>
                    <w:spacing w:line="160" w:lineRule="exact"/>
                    <w:jc w:val="left"/>
                    <w:rPr>
                      <w:rFonts w:cs="Miriam"/>
                      <w:noProof/>
                      <w:szCs w:val="18"/>
                      <w:rtl/>
                    </w:rPr>
                  </w:pPr>
                  <w:r>
                    <w:rPr>
                      <w:rFonts w:cs="Miriam"/>
                      <w:szCs w:val="18"/>
                      <w:rtl/>
                    </w:rPr>
                    <w:t>ע</w:t>
                  </w:r>
                  <w:r>
                    <w:rPr>
                      <w:rFonts w:cs="Miriam" w:hint="cs"/>
                      <w:szCs w:val="18"/>
                      <w:rtl/>
                    </w:rPr>
                    <w:t xml:space="preserve">ובד שמעבידו בשטח ארץ </w:t>
                  </w:r>
                  <w:r>
                    <w:rPr>
                      <w:rFonts w:cs="Miriam"/>
                      <w:szCs w:val="18"/>
                      <w:rtl/>
                    </w:rPr>
                    <w:t>ה</w:t>
                  </w:r>
                  <w:r>
                    <w:rPr>
                      <w:rFonts w:cs="Miriam" w:hint="cs"/>
                      <w:szCs w:val="18"/>
                      <w:rtl/>
                    </w:rPr>
                    <w:t>צד השני</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חוק הביטוח בדבר תשלום דמי ביטוח לא יחולו לגבי אדם המועבד בישראל באופן זמני אם הוא איננו תושב בה ונתקיים לגביו אחד מאלה:</w:t>
      </w:r>
    </w:p>
    <w:p w14:paraId="3E387FE6" w14:textId="77777777" w:rsidR="00747F9A" w:rsidRDefault="00747F9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מעבידו </w:t>
      </w:r>
      <w:r>
        <w:rPr>
          <w:rStyle w:val="default"/>
          <w:rFonts w:cs="FrankRuehl"/>
          <w:rtl/>
        </w:rPr>
        <w:t>ה</w:t>
      </w:r>
      <w:r>
        <w:rPr>
          <w:rStyle w:val="default"/>
          <w:rFonts w:cs="FrankRuehl" w:hint="cs"/>
          <w:rtl/>
        </w:rPr>
        <w:t>וא בשטח ארצה של הממלכה המאוחדת;</w:t>
      </w:r>
    </w:p>
    <w:p w14:paraId="188F809C" w14:textId="77777777" w:rsidR="00747F9A" w:rsidRDefault="00747F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מקום עסקיו העיקריים של מעבידו נמצא בשטח ארצה של הממלכה המאוחדת.</w:t>
      </w:r>
    </w:p>
    <w:p w14:paraId="5445A348" w14:textId="77777777" w:rsidR="00747F9A" w:rsidRDefault="00747F9A">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חוק הביטוח בדבר תשלום דמי ביטוח יחולו לגבי אזרח ישראל המועבד באופן זמני בשטח ארצה של הממלכה המאוחדת שאיננו תושב בה אם מעבידו הוא בישראל או שמקו</w:t>
      </w:r>
      <w:r>
        <w:rPr>
          <w:rStyle w:val="default"/>
          <w:rFonts w:cs="FrankRuehl"/>
          <w:rtl/>
        </w:rPr>
        <w:t>ם</w:t>
      </w:r>
      <w:r>
        <w:rPr>
          <w:rStyle w:val="default"/>
          <w:rFonts w:cs="FrankRuehl" w:hint="cs"/>
          <w:rtl/>
        </w:rPr>
        <w:t xml:space="preserve"> עסקיו העיקריים נמצא בישראל, כאילו עבד בישראל.</w:t>
      </w:r>
    </w:p>
    <w:p w14:paraId="0E95ED5B" w14:textId="77777777" w:rsidR="00747F9A" w:rsidRDefault="00747F9A">
      <w:pPr>
        <w:pStyle w:val="P00"/>
        <w:spacing w:before="72"/>
        <w:ind w:left="0" w:right="1134"/>
        <w:rPr>
          <w:rStyle w:val="default"/>
          <w:rFonts w:cs="FrankRuehl"/>
          <w:rtl/>
        </w:rPr>
      </w:pPr>
      <w:bookmarkStart w:id="5" w:name="Seif3"/>
      <w:bookmarkEnd w:id="5"/>
      <w:r>
        <w:rPr>
          <w:lang w:val="he-IL"/>
        </w:rPr>
        <w:pict w14:anchorId="6A084522">
          <v:rect id="_x0000_s1028" style="position:absolute;left:0;text-align:left;margin-left:464.5pt;margin-top:8.05pt;width:75.05pt;height:20pt;z-index:251649024" o:allowincell="f" filled="f" stroked="f" strokecolor="lime" strokeweight=".25pt">
            <v:textbox inset="0,0,0,0">
              <w:txbxContent>
                <w:p w14:paraId="0C798E97" w14:textId="77777777" w:rsidR="00747F9A" w:rsidRDefault="00747F9A">
                  <w:pPr>
                    <w:spacing w:line="160" w:lineRule="exact"/>
                    <w:jc w:val="left"/>
                    <w:rPr>
                      <w:rFonts w:cs="Miriam"/>
                      <w:noProof/>
                      <w:szCs w:val="18"/>
                      <w:rtl/>
                    </w:rPr>
                  </w:pPr>
                  <w:r>
                    <w:rPr>
                      <w:rFonts w:cs="Miriam"/>
                      <w:szCs w:val="18"/>
                      <w:rtl/>
                    </w:rPr>
                    <w:t>ע</w:t>
                  </w:r>
                  <w:r>
                    <w:rPr>
                      <w:rFonts w:cs="Miriam" w:hint="cs"/>
                      <w:szCs w:val="18"/>
                      <w:rtl/>
                    </w:rPr>
                    <w:t>ובדים בשירות ממשלתי</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חוק הביטוח בדבר תשלום דמי ביטוח לא יחולו על אזרח הממלכה המאוחדת שאיננו תושב בישראל אם נתקיים לגביו אחד מאלה:</w:t>
      </w:r>
    </w:p>
    <w:p w14:paraId="28BF7AA0" w14:textId="77777777" w:rsidR="00747F9A" w:rsidRDefault="00747F9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מועבד בשירות ממשלתה בישראל לרבות במשרה</w:t>
      </w:r>
      <w:r>
        <w:rPr>
          <w:rStyle w:val="default"/>
          <w:rFonts w:cs="FrankRuehl"/>
          <w:rtl/>
        </w:rPr>
        <w:t xml:space="preserve"> </w:t>
      </w:r>
      <w:r>
        <w:rPr>
          <w:rStyle w:val="default"/>
          <w:rFonts w:cs="FrankRuehl" w:hint="cs"/>
          <w:rtl/>
        </w:rPr>
        <w:t>דיפלומטית או קונס</w:t>
      </w:r>
      <w:r>
        <w:rPr>
          <w:rStyle w:val="default"/>
          <w:rFonts w:cs="FrankRuehl"/>
          <w:rtl/>
        </w:rPr>
        <w:t>ו</w:t>
      </w:r>
      <w:r>
        <w:rPr>
          <w:rStyle w:val="default"/>
          <w:rFonts w:cs="FrankRuehl" w:hint="cs"/>
          <w:rtl/>
        </w:rPr>
        <w:t>לרית;</w:t>
      </w:r>
    </w:p>
    <w:p w14:paraId="54D0194D" w14:textId="77777777" w:rsidR="00747F9A" w:rsidRDefault="00747F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מועבד בשירותו הפרטי של אדם כאמור בפסקה (1).</w:t>
      </w:r>
    </w:p>
    <w:p w14:paraId="4E677C42" w14:textId="77777777" w:rsidR="00747F9A" w:rsidRDefault="00747F9A" w:rsidP="00C87B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חוק הביטוח בדבר תשלום דמי-ביטוח יחולו לגבי אזרח ישראל שאיננו תושב הממלכה המאוחדת כאילו עבד בישראל אם נתקיים לגביו אחד מאלה:</w:t>
      </w:r>
    </w:p>
    <w:p w14:paraId="7316CF48" w14:textId="77777777" w:rsidR="00747F9A" w:rsidRDefault="00747F9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מועבד בשטח ארצה בשירות מדינת ישראל</w:t>
      </w:r>
      <w:r>
        <w:rPr>
          <w:rStyle w:val="default"/>
          <w:rFonts w:cs="FrankRuehl"/>
          <w:rtl/>
        </w:rPr>
        <w:t xml:space="preserve"> </w:t>
      </w:r>
      <w:r>
        <w:rPr>
          <w:rStyle w:val="default"/>
          <w:rFonts w:cs="FrankRuehl" w:hint="cs"/>
          <w:rtl/>
        </w:rPr>
        <w:t>לרבות</w:t>
      </w:r>
      <w:r>
        <w:rPr>
          <w:rStyle w:val="default"/>
          <w:rFonts w:cs="FrankRuehl"/>
          <w:rtl/>
        </w:rPr>
        <w:t xml:space="preserve"> </w:t>
      </w:r>
      <w:r>
        <w:rPr>
          <w:rStyle w:val="default"/>
          <w:rFonts w:cs="FrankRuehl" w:hint="cs"/>
          <w:rtl/>
        </w:rPr>
        <w:t>במשרה דיפלומטית או קונסולרית;</w:t>
      </w:r>
    </w:p>
    <w:p w14:paraId="4D1AFF28" w14:textId="77777777" w:rsidR="00747F9A" w:rsidRDefault="00747F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מועבד בשירותו הפרטי של אדם כאמור בפסקה (1).</w:t>
      </w:r>
    </w:p>
    <w:p w14:paraId="1FBB8111" w14:textId="77777777" w:rsidR="00747F9A" w:rsidRDefault="00747F9A">
      <w:pPr>
        <w:pStyle w:val="header-2"/>
        <w:ind w:left="0" w:right="1134"/>
        <w:rPr>
          <w:rtl/>
        </w:rPr>
      </w:pPr>
      <w:bookmarkStart w:id="6" w:name="hed21"/>
      <w:bookmarkEnd w:id="6"/>
      <w:r>
        <w:rPr>
          <w:rtl/>
        </w:rPr>
        <w:t>ס</w:t>
      </w:r>
      <w:r>
        <w:rPr>
          <w:rFonts w:hint="cs"/>
          <w:rtl/>
        </w:rPr>
        <w:t>ימן ב': פגיעות בעבודה וטיפול רפואי</w:t>
      </w:r>
    </w:p>
    <w:p w14:paraId="7753335A" w14:textId="77777777" w:rsidR="00747F9A" w:rsidRDefault="00747F9A">
      <w:pPr>
        <w:pStyle w:val="P00"/>
        <w:spacing w:before="72"/>
        <w:ind w:left="0" w:right="1134"/>
        <w:rPr>
          <w:rStyle w:val="default"/>
          <w:rFonts w:cs="FrankRuehl"/>
          <w:rtl/>
        </w:rPr>
      </w:pPr>
      <w:bookmarkStart w:id="7" w:name="Seif4"/>
      <w:bookmarkEnd w:id="7"/>
      <w:r>
        <w:rPr>
          <w:lang w:val="he-IL"/>
        </w:rPr>
        <w:pict w14:anchorId="5A510F7A">
          <v:rect id="_x0000_s1029" style="position:absolute;left:0;text-align:left;margin-left:464.5pt;margin-top:8.05pt;width:75.05pt;height:12.15pt;z-index:251650048" o:allowincell="f" filled="f" stroked="f" strokecolor="lime" strokeweight=".25pt">
            <v:textbox inset="0,0,0,0">
              <w:txbxContent>
                <w:p w14:paraId="3090D1D8" w14:textId="77777777" w:rsidR="00747F9A" w:rsidRDefault="00747F9A">
                  <w:pPr>
                    <w:spacing w:line="160" w:lineRule="exact"/>
                    <w:jc w:val="left"/>
                    <w:rPr>
                      <w:rFonts w:cs="Miriam" w:hint="cs"/>
                      <w:szCs w:val="18"/>
                      <w:rtl/>
                    </w:rPr>
                  </w:pPr>
                  <w:r>
                    <w:rPr>
                      <w:rFonts w:cs="Miriam"/>
                      <w:szCs w:val="18"/>
                      <w:rtl/>
                    </w:rPr>
                    <w:t>פ</w:t>
                  </w:r>
                  <w:r>
                    <w:rPr>
                      <w:rFonts w:cs="Miriam" w:hint="cs"/>
                      <w:szCs w:val="18"/>
                      <w:rtl/>
                    </w:rPr>
                    <w:t>גיעות בעבודה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מועבד אדם בשטח ארצה של הממלכה המאוחדת כאמור בתקנות 2(ב) או 3(ב), יחולו לגביו הוראות חלק ב' לחו</w:t>
      </w:r>
      <w:r>
        <w:rPr>
          <w:rStyle w:val="default"/>
          <w:rFonts w:cs="FrankRuehl"/>
          <w:rtl/>
        </w:rPr>
        <w:t>ק</w:t>
      </w:r>
      <w:r>
        <w:rPr>
          <w:rStyle w:val="default"/>
          <w:rFonts w:cs="FrankRuehl" w:hint="cs"/>
          <w:rtl/>
        </w:rPr>
        <w:t xml:space="preserve"> הביטוח.</w:t>
      </w:r>
    </w:p>
    <w:p w14:paraId="4DE5FD27"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מועבד אדם בישראל כאמור בתקנות 2(א) או 3(א), לא יחולו לגביו הוראות חלק ב' לחוק הביטוח.</w:t>
      </w:r>
    </w:p>
    <w:p w14:paraId="0B2DABF2" w14:textId="77777777" w:rsidR="00747F9A" w:rsidRDefault="00747F9A">
      <w:pPr>
        <w:pStyle w:val="P00"/>
        <w:spacing w:before="72"/>
        <w:ind w:left="0" w:right="1134"/>
        <w:rPr>
          <w:rStyle w:val="default"/>
          <w:rFonts w:cs="FrankRuehl"/>
          <w:rtl/>
        </w:rPr>
      </w:pPr>
      <w:r>
        <w:rPr>
          <w:rtl/>
          <w:lang w:val="he-IL"/>
        </w:rPr>
        <w:pict w14:anchorId="72CBAB43">
          <v:shapetype id="_x0000_t202" coordsize="21600,21600" o:spt="202" path="m,l,21600r21600,l21600,xe">
            <v:stroke joinstyle="miter"/>
            <v:path gradientshapeok="t" o:connecttype="rect"/>
          </v:shapetype>
          <v:shape id="_x0000_s1048" type="#_x0000_t202" style="position:absolute;left:0;text-align:left;margin-left:470.25pt;margin-top:7.1pt;width:1in;height:12.2pt;z-index:251668480" filled="f" stroked="f">
            <v:textbox inset="1mm,0,1mm,0">
              <w:txbxContent>
                <w:p w14:paraId="669774C1" w14:textId="77777777" w:rsidR="00747F9A" w:rsidRDefault="00747F9A">
                  <w:pPr>
                    <w:spacing w:line="160" w:lineRule="exact"/>
                    <w:jc w:val="left"/>
                    <w:rPr>
                      <w:rFonts w:cs="Miriam"/>
                      <w:noProof/>
                      <w:szCs w:val="18"/>
                      <w:rtl/>
                    </w:rPr>
                  </w:pPr>
                  <w:r>
                    <w:rPr>
                      <w:rFonts w:cs="Miriam" w:hint="cs"/>
                      <w:szCs w:val="18"/>
                      <w:rtl/>
                    </w:rPr>
                    <w:t>ת"ט תשכ"ג-1963</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קיבל או מקבל אדם גימלאות פגיעה בעבודה לפי חוקי הממלכה המאוחדת והוא זכאי בשל אותה עילה גם לגימלאות לפי הוראות חלק ב' לחוק הביטוח, תובא בחשבון הגימלאות </w:t>
      </w:r>
      <w:r>
        <w:rPr>
          <w:rStyle w:val="default"/>
          <w:rFonts w:cs="FrankRuehl"/>
          <w:rtl/>
        </w:rPr>
        <w:t>ה</w:t>
      </w:r>
      <w:r>
        <w:rPr>
          <w:rStyle w:val="default"/>
          <w:rFonts w:cs="FrankRuehl" w:hint="cs"/>
          <w:rtl/>
        </w:rPr>
        <w:t>משתלמות לפי הוראות חלק ב' לחוק הביטוח, הגימלה המשתלמת לפי חוקי הממלכה המאוחדת והיא תיחשב כאילו שולמה לפי חוק הביטוח.</w:t>
      </w:r>
    </w:p>
    <w:p w14:paraId="722A102B" w14:textId="77777777" w:rsidR="00747F9A" w:rsidRDefault="00747F9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אדם שהועבד מקודם בממלכה המאוחדת ואחר כך בישראל בעבודות שהיה כרוך בהן סיכון של מחלת מקצוע והוא חלה במחלת המקצוע, ייחשב כזכאי לגימל</w:t>
      </w:r>
      <w:r>
        <w:rPr>
          <w:rStyle w:val="default"/>
          <w:rFonts w:cs="FrankRuehl"/>
          <w:rtl/>
        </w:rPr>
        <w:t>ה</w:t>
      </w:r>
      <w:r>
        <w:rPr>
          <w:rStyle w:val="default"/>
          <w:rFonts w:cs="FrankRuehl" w:hint="cs"/>
          <w:rtl/>
        </w:rPr>
        <w:t xml:space="preserve"> בעד אותה המחלה לפי הוראות חלק ב' לחוק הביטוח, כאילו הועבד בישראל בלבד.</w:t>
      </w:r>
    </w:p>
    <w:p w14:paraId="52BB36BC" w14:textId="77777777" w:rsidR="00747F9A" w:rsidRDefault="00747F9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שהועבד מקודם בישראל ואחר-כך בממלכה</w:t>
      </w:r>
      <w:r>
        <w:rPr>
          <w:rStyle w:val="default"/>
          <w:rFonts w:cs="FrankRuehl"/>
          <w:rtl/>
        </w:rPr>
        <w:t xml:space="preserve"> </w:t>
      </w:r>
      <w:r>
        <w:rPr>
          <w:rStyle w:val="default"/>
          <w:rFonts w:cs="FrankRuehl" w:hint="cs"/>
          <w:rtl/>
        </w:rPr>
        <w:t>המאוחדת בעבודות שהיה כרוך בהן סיכון של מחלת מקצוע והוא חלה במחלת המקצוע, לא יהיה זכאי לגימלה לפי הוראות חלק ב' לחוק הביטוח בעד אותה המחלה.</w:t>
      </w:r>
    </w:p>
    <w:p w14:paraId="732FA089" w14:textId="77777777" w:rsidR="00747F9A" w:rsidRDefault="00747F9A">
      <w:pPr>
        <w:pStyle w:val="P00"/>
        <w:spacing w:before="72"/>
        <w:ind w:left="0" w:right="1134"/>
        <w:rPr>
          <w:rStyle w:val="default"/>
          <w:rFonts w:cs="FrankRuehl" w:hint="cs"/>
          <w:rtl/>
        </w:rPr>
      </w:pPr>
      <w:r>
        <w:rPr>
          <w:rtl/>
        </w:rPr>
        <w:tab/>
      </w:r>
      <w:r>
        <w:rPr>
          <w:rStyle w:val="default"/>
          <w:rFonts w:cs="FrankRuehl"/>
          <w:rtl/>
        </w:rPr>
        <w:t>ו</w:t>
      </w:r>
      <w:r>
        <w:rPr>
          <w:rStyle w:val="default"/>
          <w:rFonts w:cs="FrankRuehl" w:hint="cs"/>
          <w:rtl/>
        </w:rPr>
        <w:t>זאת בלי לפגוע ביתר ההוראות שבתקנה זו.</w:t>
      </w:r>
    </w:p>
    <w:p w14:paraId="052EAA99" w14:textId="77777777" w:rsidR="00747F9A" w:rsidRDefault="00747F9A">
      <w:pPr>
        <w:pStyle w:val="P00"/>
        <w:spacing w:before="0"/>
        <w:ind w:left="0" w:right="1134"/>
        <w:rPr>
          <w:rFonts w:hint="cs"/>
          <w:b/>
          <w:bCs/>
          <w:vanish/>
          <w:szCs w:val="20"/>
          <w:shd w:val="clear" w:color="auto" w:fill="FFFF99"/>
          <w:rtl/>
        </w:rPr>
      </w:pPr>
      <w:bookmarkStart w:id="8" w:name="Rov29"/>
      <w:r>
        <w:rPr>
          <w:rFonts w:hint="cs"/>
          <w:vanish/>
          <w:color w:val="FF0000"/>
          <w:szCs w:val="20"/>
          <w:shd w:val="clear" w:color="auto" w:fill="FFFF99"/>
          <w:rtl/>
        </w:rPr>
        <w:t>מיום 11.4.1963</w:t>
      </w:r>
    </w:p>
    <w:p w14:paraId="6A5368C0" w14:textId="77777777" w:rsidR="00747F9A" w:rsidRDefault="00747F9A">
      <w:pPr>
        <w:pStyle w:val="P00"/>
        <w:spacing w:before="0"/>
        <w:ind w:left="0" w:right="1134"/>
        <w:rPr>
          <w:rFonts w:hint="cs"/>
          <w:b/>
          <w:bCs/>
          <w:vanish/>
          <w:szCs w:val="20"/>
          <w:shd w:val="clear" w:color="auto" w:fill="FFFF99"/>
          <w:rtl/>
        </w:rPr>
      </w:pPr>
      <w:r>
        <w:rPr>
          <w:rFonts w:hint="cs"/>
          <w:b/>
          <w:bCs/>
          <w:vanish/>
          <w:szCs w:val="20"/>
          <w:shd w:val="clear" w:color="auto" w:fill="FFFF99"/>
          <w:rtl/>
        </w:rPr>
        <w:t>ת"ט תשכ"ג-1963</w:t>
      </w:r>
    </w:p>
    <w:p w14:paraId="1CE67E4B" w14:textId="77777777" w:rsidR="00747F9A" w:rsidRDefault="00747F9A">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תשכ"ג מס' 1438</w:t>
        </w:r>
      </w:hyperlink>
      <w:r>
        <w:rPr>
          <w:rFonts w:hint="cs"/>
          <w:vanish/>
          <w:szCs w:val="20"/>
          <w:shd w:val="clear" w:color="auto" w:fill="FFFF99"/>
          <w:rtl/>
        </w:rPr>
        <w:t xml:space="preserve"> מיום 11.4.1963 עמ' 1358</w:t>
      </w:r>
    </w:p>
    <w:p w14:paraId="5187D657" w14:textId="77777777" w:rsidR="00747F9A" w:rsidRDefault="00747F9A">
      <w:pPr>
        <w:pStyle w:val="P00"/>
        <w:ind w:left="0" w:right="1134"/>
        <w:rPr>
          <w:rStyle w:val="default"/>
          <w:rFonts w:cs="FrankRuehl"/>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קיבל או מקבל אדם גימלאות פגיעה בעבודה לפי חוקי הממלכה המאוחדת והוא זכאי בשל אותה עילה גם לגימלאות לפי הוראות חלק ב' לחוק הביטוח, תובא בחשבון הגימלאות </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משתלמות לפי הוראות חלק ב' לחוק הביטוח </w:t>
      </w:r>
      <w:r>
        <w:rPr>
          <w:rStyle w:val="default"/>
          <w:rFonts w:cs="FrankRuehl" w:hint="cs"/>
          <w:strike/>
          <w:vanish/>
          <w:sz w:val="22"/>
          <w:szCs w:val="22"/>
          <w:shd w:val="clear" w:color="auto" w:fill="FFFF99"/>
          <w:rtl/>
        </w:rPr>
        <w:t>הגימלה המשתלמת לפי חלק ב' לחוק הביטוח</w:t>
      </w:r>
      <w:r>
        <w:rPr>
          <w:rStyle w:val="default"/>
          <w:rFonts w:cs="FrankRuehl" w:hint="cs"/>
          <w:vanish/>
          <w:sz w:val="22"/>
          <w:szCs w:val="22"/>
          <w:shd w:val="clear" w:color="auto" w:fill="FFFF99"/>
          <w:rtl/>
        </w:rPr>
        <w:t>, הגימלה המשתלמת לפי חוקי הממלכה המאוחדת והיא תיחשב כאילו שולמה לפי חוק הביטוח.</w:t>
      </w:r>
      <w:bookmarkEnd w:id="8"/>
    </w:p>
    <w:p w14:paraId="6336B24D" w14:textId="77777777" w:rsidR="00747F9A" w:rsidRDefault="00747F9A">
      <w:pPr>
        <w:pStyle w:val="P00"/>
        <w:spacing w:before="72"/>
        <w:ind w:left="0" w:right="1134"/>
        <w:rPr>
          <w:rStyle w:val="default"/>
          <w:rFonts w:cs="FrankRuehl"/>
          <w:rtl/>
        </w:rPr>
      </w:pPr>
      <w:bookmarkStart w:id="9" w:name="Seif5"/>
      <w:bookmarkEnd w:id="9"/>
      <w:r>
        <w:rPr>
          <w:lang w:val="he-IL"/>
        </w:rPr>
        <w:pict w14:anchorId="0A76116B">
          <v:rect id="_x0000_s1030" style="position:absolute;left:0;text-align:left;margin-left:464.5pt;margin-top:8.05pt;width:75.05pt;height:14.8pt;z-index:251651072" o:allowincell="f" filled="f" stroked="f" strokecolor="lime" strokeweight=".25pt">
            <v:textbox inset="0,0,0,0">
              <w:txbxContent>
                <w:p w14:paraId="2C33153C" w14:textId="77777777" w:rsidR="00747F9A" w:rsidRDefault="00747F9A">
                  <w:pPr>
                    <w:spacing w:line="160" w:lineRule="exact"/>
                    <w:jc w:val="left"/>
                    <w:rPr>
                      <w:rFonts w:cs="Miriam"/>
                      <w:noProof/>
                      <w:szCs w:val="18"/>
                      <w:rtl/>
                    </w:rPr>
                  </w:pPr>
                  <w:r>
                    <w:rPr>
                      <w:rFonts w:cs="Miriam"/>
                      <w:szCs w:val="18"/>
                      <w:rtl/>
                    </w:rPr>
                    <w:t>ט</w:t>
                  </w:r>
                  <w:r>
                    <w:rPr>
                      <w:rFonts w:cs="Miriam" w:hint="cs"/>
                      <w:szCs w:val="18"/>
                      <w:rtl/>
                    </w:rPr>
                    <w:t>יפול רפואי</w:t>
                  </w:r>
                </w:p>
              </w:txbxContent>
            </v:textbox>
            <w10:anchorlock/>
          </v:rect>
        </w:pict>
      </w:r>
      <w:r>
        <w:rPr>
          <w:rStyle w:val="big-number"/>
          <w:rFonts w:cs="Miriam"/>
          <w:rtl/>
        </w:rPr>
        <w:t>5.</w:t>
      </w:r>
      <w:r>
        <w:rPr>
          <w:rStyle w:val="big-number"/>
          <w:rFonts w:cs="Miriam"/>
          <w:rtl/>
        </w:rPr>
        <w:tab/>
      </w:r>
      <w:r>
        <w:rPr>
          <w:rStyle w:val="default"/>
          <w:rFonts w:cs="FrankRuehl"/>
          <w:rtl/>
        </w:rPr>
        <w:t>נ</w:t>
      </w:r>
      <w:r>
        <w:rPr>
          <w:rStyle w:val="default"/>
          <w:rFonts w:cs="FrankRuehl" w:hint="cs"/>
          <w:rtl/>
        </w:rPr>
        <w:t>מצא אדם בישראל והוא זכאי לקבל גימלה בעד פגיעה בעבודה לפי חוקי הממלכה המאוחדת, יהיה אותו אדם זכאי לקבל אותו טיפול רפואי בישראל כאילו הפגיעה היתה פגיעה בעבודה לפי חלק ב' לחוק הביטוח.</w:t>
      </w:r>
    </w:p>
    <w:p w14:paraId="446326FD" w14:textId="77777777" w:rsidR="00747F9A" w:rsidRDefault="00747F9A">
      <w:pPr>
        <w:pStyle w:val="header-2"/>
        <w:ind w:left="0" w:right="1134"/>
        <w:rPr>
          <w:rtl/>
        </w:rPr>
      </w:pPr>
      <w:bookmarkStart w:id="10" w:name="hed22"/>
      <w:bookmarkEnd w:id="10"/>
      <w:r>
        <w:rPr>
          <w:rtl/>
        </w:rPr>
        <w:t>ס</w:t>
      </w:r>
      <w:r>
        <w:rPr>
          <w:rFonts w:hint="cs"/>
          <w:rtl/>
        </w:rPr>
        <w:t>ימן ג': גימלת זקנה, שאירים ולידה</w:t>
      </w:r>
    </w:p>
    <w:p w14:paraId="2ADB8AC8" w14:textId="77777777" w:rsidR="00747F9A" w:rsidRDefault="00747F9A">
      <w:pPr>
        <w:pStyle w:val="P00"/>
        <w:spacing w:before="72"/>
        <w:ind w:left="0" w:right="1134"/>
        <w:rPr>
          <w:rStyle w:val="default"/>
          <w:rFonts w:cs="FrankRuehl"/>
          <w:rtl/>
        </w:rPr>
      </w:pPr>
      <w:bookmarkStart w:id="11" w:name="Seif6"/>
      <w:bookmarkEnd w:id="11"/>
      <w:r>
        <w:rPr>
          <w:lang w:val="he-IL"/>
        </w:rPr>
        <w:pict w14:anchorId="6E86F4E2">
          <v:rect id="_x0000_s1031" style="position:absolute;left:0;text-align:left;margin-left:464.5pt;margin-top:8.05pt;width:75.05pt;height:12.45pt;z-index:251652096" o:allowincell="f" filled="f" stroked="f" strokecolor="lime" strokeweight=".25pt">
            <v:textbox inset="0,0,0,0">
              <w:txbxContent>
                <w:p w14:paraId="4305B4A2" w14:textId="77777777" w:rsidR="00747F9A" w:rsidRDefault="00747F9A">
                  <w:pPr>
                    <w:spacing w:line="160" w:lineRule="exact"/>
                    <w:jc w:val="left"/>
                    <w:rPr>
                      <w:rFonts w:cs="Miriam"/>
                      <w:noProof/>
                      <w:szCs w:val="18"/>
                      <w:rtl/>
                    </w:rPr>
                  </w:pPr>
                  <w:r>
                    <w:rPr>
                      <w:rFonts w:cs="Miriam"/>
                      <w:szCs w:val="18"/>
                      <w:rtl/>
                    </w:rPr>
                    <w:t>ק</w:t>
                  </w:r>
                  <w:r>
                    <w:rPr>
                      <w:rFonts w:cs="Miriam" w:hint="cs"/>
                      <w:szCs w:val="18"/>
                      <w:rtl/>
                    </w:rPr>
                    <w:t>יצבת זקנה</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אדם מבוטח לפי חוקי שני הצדדים, תיחשב לענין זכאותו לקבל קיצבת זקנה תקופת הביטוח שהשלים אותו אדם לפי חוקי הממלכה המאוחדת כאילו היתה זו תקופת ביטוח שהשלימה בישראל.</w:t>
      </w:r>
    </w:p>
    <w:p w14:paraId="4367F073"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זכאי אדם לקבל קיצבת </w:t>
      </w:r>
      <w:r>
        <w:rPr>
          <w:rStyle w:val="default"/>
          <w:rFonts w:cs="FrankRuehl"/>
          <w:rtl/>
        </w:rPr>
        <w:t>ז</w:t>
      </w:r>
      <w:r>
        <w:rPr>
          <w:rStyle w:val="default"/>
          <w:rFonts w:cs="FrankRuehl" w:hint="cs"/>
          <w:rtl/>
        </w:rPr>
        <w:t>קנה בישראל לפי האמור בתקנת משנה (א), יהיה שיעורה של אותה הקיצבה חלק של כל סכום הקיצבה לפי היחס הקיים בין תקופת הביטוח שהשלים אותו אדם בישראל לבין סך כל תקופות הביטוח שהוא השלים לפי חוקי שני הצדדים.</w:t>
      </w:r>
    </w:p>
    <w:p w14:paraId="058044CC" w14:textId="77777777" w:rsidR="00747F9A" w:rsidRDefault="00747F9A">
      <w:pPr>
        <w:pStyle w:val="P00"/>
        <w:spacing w:before="72"/>
        <w:ind w:left="0" w:right="1134"/>
        <w:rPr>
          <w:rStyle w:val="default"/>
          <w:rFonts w:cs="FrankRuehl"/>
          <w:rtl/>
        </w:rPr>
      </w:pPr>
      <w:bookmarkStart w:id="12" w:name="Seif7"/>
      <w:bookmarkEnd w:id="12"/>
      <w:r>
        <w:rPr>
          <w:lang w:val="he-IL"/>
        </w:rPr>
        <w:pict w14:anchorId="4A6D7916">
          <v:rect id="_x0000_s1032" style="position:absolute;left:0;text-align:left;margin-left:464.5pt;margin-top:8.05pt;width:75.05pt;height:10pt;z-index:251653120" o:allowincell="f" filled="f" stroked="f" strokecolor="lime" strokeweight=".25pt">
            <v:textbox inset="0,0,0,0">
              <w:txbxContent>
                <w:p w14:paraId="1A01E026" w14:textId="77777777" w:rsidR="00747F9A" w:rsidRDefault="00747F9A">
                  <w:pPr>
                    <w:spacing w:line="160" w:lineRule="exact"/>
                    <w:jc w:val="left"/>
                    <w:rPr>
                      <w:rFonts w:cs="Miriam"/>
                      <w:noProof/>
                      <w:szCs w:val="18"/>
                      <w:rtl/>
                    </w:rPr>
                  </w:pPr>
                  <w:r>
                    <w:rPr>
                      <w:rFonts w:cs="Miriam"/>
                      <w:szCs w:val="18"/>
                      <w:rtl/>
                    </w:rPr>
                    <w:t>ג</w:t>
                  </w:r>
                  <w:r>
                    <w:rPr>
                      <w:rFonts w:cs="Miriam" w:hint="cs"/>
                      <w:szCs w:val="18"/>
                      <w:rtl/>
                    </w:rPr>
                    <w:t>ימלת שאירים</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ענין זכאות אלמנה או ילד לגימלת שאירים</w:t>
      </w:r>
      <w:r>
        <w:rPr>
          <w:rStyle w:val="default"/>
          <w:rFonts w:cs="FrankRuehl"/>
          <w:rtl/>
        </w:rPr>
        <w:t xml:space="preserve">, </w:t>
      </w:r>
      <w:r>
        <w:rPr>
          <w:rStyle w:val="default"/>
          <w:rFonts w:cs="FrankRuehl" w:hint="cs"/>
          <w:rtl/>
        </w:rPr>
        <w:t>יחולו לגבי חישוב תקופות הביטוח של מי שהיה בעלה הנפטר של האלמנה או של מי שהיה ההורה הנפטר של הילד, ההוראות שבתקנה 6, בשינויים שהענין מחייבם.</w:t>
      </w:r>
    </w:p>
    <w:p w14:paraId="24DBF17F" w14:textId="77777777" w:rsidR="00747F9A" w:rsidRDefault="00747F9A">
      <w:pPr>
        <w:pStyle w:val="P00"/>
        <w:spacing w:before="72"/>
        <w:ind w:left="0" w:right="1134"/>
        <w:rPr>
          <w:rStyle w:val="default"/>
          <w:rFonts w:cs="FrankRuehl"/>
          <w:rtl/>
        </w:rPr>
      </w:pPr>
      <w:bookmarkStart w:id="13" w:name="Seif8"/>
      <w:bookmarkEnd w:id="13"/>
      <w:r>
        <w:rPr>
          <w:lang w:val="he-IL"/>
        </w:rPr>
        <w:pict w14:anchorId="64CB2BEA">
          <v:rect id="_x0000_s1033" style="position:absolute;left:0;text-align:left;margin-left:464.5pt;margin-top:8.05pt;width:75.05pt;height:20pt;z-index:251654144" o:allowincell="f" filled="f" stroked="f" strokecolor="lime" strokeweight=".25pt">
            <v:textbox inset="0,0,0,0">
              <w:txbxContent>
                <w:p w14:paraId="1DE73B6E" w14:textId="77777777" w:rsidR="00747F9A" w:rsidRDefault="00747F9A">
                  <w:pPr>
                    <w:spacing w:line="160" w:lineRule="exact"/>
                    <w:jc w:val="left"/>
                    <w:rPr>
                      <w:rFonts w:cs="Miriam"/>
                      <w:noProof/>
                      <w:szCs w:val="18"/>
                      <w:rtl/>
                    </w:rPr>
                  </w:pPr>
                  <w:r>
                    <w:rPr>
                      <w:rFonts w:cs="Miriam"/>
                      <w:szCs w:val="18"/>
                      <w:rtl/>
                    </w:rPr>
                    <w:t>ת</w:t>
                  </w:r>
                  <w:r>
                    <w:rPr>
                      <w:rFonts w:cs="Miriam" w:hint="cs"/>
                      <w:szCs w:val="18"/>
                      <w:rtl/>
                    </w:rPr>
                    <w:t>קופת ביטוח שלא הובאה בחשבון</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שם קביעת זכאות אדם לקבל גימלה לפי הוראות חלק א' לחוק הביטוח לא תובא בחשבון לצר</w:t>
      </w:r>
      <w:r>
        <w:rPr>
          <w:rStyle w:val="default"/>
          <w:rFonts w:cs="FrankRuehl"/>
          <w:rtl/>
        </w:rPr>
        <w:t>כ</w:t>
      </w:r>
      <w:r>
        <w:rPr>
          <w:rStyle w:val="default"/>
          <w:rFonts w:cs="FrankRuehl" w:hint="cs"/>
          <w:rtl/>
        </w:rPr>
        <w:t>י חישוב תקופת הביטוח כאמור בתקנות 6 ו-7, תקופת ביטוח שהושלמה לפי חוקי הממלכה המאוחדת לפני 1 באפריל 1954, וכן כל תקופת ביטוח שלפי חוקי הממלכה המאוחדת אין מתחשבים בה גם אם שולמו בעדה דמי ביטוח או שנזקפו לזכות אותו אדם.</w:t>
      </w:r>
    </w:p>
    <w:p w14:paraId="24CC4F22" w14:textId="77777777" w:rsidR="00747F9A" w:rsidRDefault="00747F9A">
      <w:pPr>
        <w:pStyle w:val="P00"/>
        <w:spacing w:before="72"/>
        <w:ind w:left="0" w:right="1134"/>
        <w:rPr>
          <w:rStyle w:val="default"/>
          <w:rFonts w:cs="FrankRuehl"/>
          <w:rtl/>
        </w:rPr>
      </w:pPr>
      <w:bookmarkStart w:id="14" w:name="Seif9"/>
      <w:bookmarkEnd w:id="14"/>
      <w:r>
        <w:rPr>
          <w:lang w:val="he-IL"/>
        </w:rPr>
        <w:pict w14:anchorId="61609190">
          <v:rect id="_x0000_s1034" style="position:absolute;left:0;text-align:left;margin-left:464.5pt;margin-top:8.05pt;width:75.05pt;height:10pt;z-index:251655168" o:allowincell="f" filled="f" stroked="f" strokecolor="lime" strokeweight=".25pt">
            <v:textbox inset="0,0,0,0">
              <w:txbxContent>
                <w:p w14:paraId="7F890376" w14:textId="77777777" w:rsidR="00747F9A" w:rsidRDefault="00747F9A">
                  <w:pPr>
                    <w:spacing w:line="160" w:lineRule="exact"/>
                    <w:jc w:val="left"/>
                    <w:rPr>
                      <w:rFonts w:cs="Miriam"/>
                      <w:noProof/>
                      <w:szCs w:val="18"/>
                      <w:rtl/>
                    </w:rPr>
                  </w:pPr>
                  <w:r>
                    <w:rPr>
                      <w:rFonts w:cs="Miriam"/>
                      <w:szCs w:val="18"/>
                      <w:rtl/>
                    </w:rPr>
                    <w:t>מ</w:t>
                  </w:r>
                  <w:r>
                    <w:rPr>
                      <w:rFonts w:cs="Miriam" w:hint="cs"/>
                      <w:szCs w:val="18"/>
                      <w:rtl/>
                    </w:rPr>
                    <w:t>ענק לידה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 xml:space="preserve">שה הזכאית לקבל מענק </w:t>
      </w:r>
      <w:r>
        <w:rPr>
          <w:rStyle w:val="default"/>
          <w:rFonts w:cs="FrankRuehl"/>
          <w:rtl/>
        </w:rPr>
        <w:t>ל</w:t>
      </w:r>
      <w:r>
        <w:rPr>
          <w:rStyle w:val="default"/>
          <w:rFonts w:cs="FrankRuehl" w:hint="cs"/>
          <w:rtl/>
        </w:rPr>
        <w:t>ידה לפי חוק הביטוח אילו היתה יולדת בישראל והיא יולדת בשטח ארצה של הממלכה המאוחדת, זכאית היא לקבל מענק לידה בשטח ארצה של הממלכה המאוחדת, גם אם לא הזדקקה לאשפוז.</w:t>
      </w:r>
    </w:p>
    <w:p w14:paraId="4D049575" w14:textId="77777777" w:rsidR="00747F9A" w:rsidRDefault="00747F9A">
      <w:pPr>
        <w:pStyle w:val="P00"/>
        <w:spacing w:before="72"/>
        <w:ind w:left="0" w:right="1134"/>
        <w:rPr>
          <w:rStyle w:val="default"/>
          <w:rFonts w:cs="FrankRuehl"/>
          <w:rtl/>
        </w:rPr>
      </w:pPr>
      <w:bookmarkStart w:id="15" w:name="Seif10"/>
      <w:bookmarkEnd w:id="15"/>
      <w:r>
        <w:rPr>
          <w:lang w:val="he-IL"/>
        </w:rPr>
        <w:pict w14:anchorId="50BD2E2F">
          <v:rect id="_x0000_s1035" style="position:absolute;left:0;text-align:left;margin-left:464.5pt;margin-top:8.05pt;width:75.05pt;height:10pt;z-index:251656192" o:allowincell="f" filled="f" stroked="f" strokecolor="lime" strokeweight=".25pt">
            <v:textbox inset="0,0,0,0">
              <w:txbxContent>
                <w:p w14:paraId="077B4F00" w14:textId="77777777" w:rsidR="00747F9A" w:rsidRDefault="00747F9A">
                  <w:pPr>
                    <w:spacing w:line="160" w:lineRule="exact"/>
                    <w:jc w:val="left"/>
                    <w:rPr>
                      <w:rFonts w:cs="Miriam"/>
                      <w:noProof/>
                      <w:szCs w:val="18"/>
                      <w:rtl/>
                    </w:rPr>
                  </w:pPr>
                  <w:r>
                    <w:rPr>
                      <w:rFonts w:cs="Miriam"/>
                      <w:szCs w:val="18"/>
                      <w:rtl/>
                    </w:rPr>
                    <w:t>ד</w:t>
                  </w:r>
                  <w:r>
                    <w:rPr>
                      <w:rFonts w:cs="Miriam" w:hint="cs"/>
                      <w:szCs w:val="18"/>
                      <w:rtl/>
                    </w:rPr>
                    <w:t>מי לידה</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 xml:space="preserve">ענין חישוב תקופת ביטוח המזכה אשה הנמצאת בישראל לדמי לידה לפי חוק הביטוח, יראו </w:t>
      </w:r>
      <w:r>
        <w:rPr>
          <w:rStyle w:val="default"/>
          <w:rFonts w:cs="FrankRuehl"/>
          <w:rtl/>
        </w:rPr>
        <w:t>כ</w:t>
      </w:r>
      <w:r>
        <w:rPr>
          <w:rStyle w:val="default"/>
          <w:rFonts w:cs="FrankRuehl" w:hint="cs"/>
          <w:rtl/>
        </w:rPr>
        <w:t>ל תקופת הביטוח שהשלימה אותה אשה לפי חוקי הממלכה המאוחדת לפני בואה לאחרונה לישראל כאילו השלימה את התקופה לפי התוספת השביעית לחוק הביטוח.</w:t>
      </w:r>
    </w:p>
    <w:p w14:paraId="43E675A2" w14:textId="77777777" w:rsidR="00747F9A" w:rsidRDefault="00747F9A">
      <w:pPr>
        <w:pStyle w:val="medium2-header"/>
        <w:keepLines w:val="0"/>
        <w:spacing w:before="72"/>
        <w:ind w:left="0" w:right="1134"/>
        <w:rPr>
          <w:noProof/>
          <w:sz w:val="20"/>
          <w:rtl/>
        </w:rPr>
      </w:pPr>
      <w:bookmarkStart w:id="16" w:name="med2"/>
      <w:bookmarkEnd w:id="16"/>
      <w:r>
        <w:rPr>
          <w:noProof/>
          <w:sz w:val="20"/>
          <w:rtl/>
        </w:rPr>
        <w:t>פ</w:t>
      </w:r>
      <w:r>
        <w:rPr>
          <w:rFonts w:hint="cs"/>
          <w:noProof/>
          <w:sz w:val="20"/>
          <w:rtl/>
        </w:rPr>
        <w:t>רק שלישי: סידורים מיוחדים</w:t>
      </w:r>
    </w:p>
    <w:p w14:paraId="7B3B904E" w14:textId="77777777" w:rsidR="00747F9A" w:rsidRDefault="00747F9A">
      <w:pPr>
        <w:pStyle w:val="P00"/>
        <w:spacing w:before="72"/>
        <w:ind w:left="0" w:right="1134"/>
        <w:rPr>
          <w:rStyle w:val="default"/>
          <w:rFonts w:cs="FrankRuehl" w:hint="cs"/>
          <w:rtl/>
        </w:rPr>
      </w:pPr>
      <w:bookmarkStart w:id="17" w:name="Seif11"/>
      <w:bookmarkEnd w:id="17"/>
      <w:r>
        <w:rPr>
          <w:lang w:val="he-IL"/>
        </w:rPr>
        <w:pict w14:anchorId="04A197FF">
          <v:rect id="_x0000_s1036" style="position:absolute;left:0;text-align:left;margin-left:464.5pt;margin-top:8.05pt;width:75.05pt;height:20pt;z-index:251657216" o:allowincell="f" filled="f" stroked="f" strokecolor="lime" strokeweight=".25pt">
            <v:textbox inset="0,0,0,0">
              <w:txbxContent>
                <w:p w14:paraId="2B8C06D4" w14:textId="77777777" w:rsidR="00747F9A" w:rsidRDefault="00747F9A">
                  <w:pPr>
                    <w:spacing w:line="160" w:lineRule="exact"/>
                    <w:jc w:val="left"/>
                    <w:rPr>
                      <w:rFonts w:cs="Miriam"/>
                      <w:noProof/>
                      <w:szCs w:val="18"/>
                      <w:rtl/>
                    </w:rPr>
                  </w:pPr>
                  <w:r>
                    <w:rPr>
                      <w:rFonts w:cs="Miriam"/>
                      <w:szCs w:val="18"/>
                      <w:rtl/>
                    </w:rPr>
                    <w:t>ה</w:t>
                  </w:r>
                  <w:r>
                    <w:rPr>
                      <w:rFonts w:cs="Miriam" w:hint="cs"/>
                      <w:szCs w:val="18"/>
                      <w:rtl/>
                    </w:rPr>
                    <w:t>זכות לוותר</w:t>
                  </w:r>
                </w:p>
                <w:p w14:paraId="35EECDAE" w14:textId="77777777" w:rsidR="00747F9A" w:rsidRDefault="00747F9A">
                  <w:pPr>
                    <w:spacing w:line="160" w:lineRule="exact"/>
                    <w:jc w:val="left"/>
                    <w:rPr>
                      <w:rFonts w:cs="Miriam"/>
                      <w:noProof/>
                      <w:szCs w:val="18"/>
                      <w:rtl/>
                    </w:rPr>
                  </w:pPr>
                  <w:r>
                    <w:rPr>
                      <w:rFonts w:cs="Miriam"/>
                      <w:szCs w:val="18"/>
                      <w:rtl/>
                    </w:rPr>
                    <w:t>ת</w:t>
                  </w:r>
                  <w:r>
                    <w:rPr>
                      <w:rFonts w:cs="Miriam" w:hint="cs"/>
                      <w:szCs w:val="18"/>
                      <w:rtl/>
                    </w:rPr>
                    <w:t>"ט תשכ"ג-1963</w:t>
                  </w:r>
                </w:p>
              </w:txbxContent>
            </v:textbox>
            <w10:anchorlock/>
          </v:rect>
        </w:pict>
      </w:r>
      <w:r>
        <w:rPr>
          <w:rStyle w:val="big-number"/>
          <w:rFonts w:cs="Miriam"/>
          <w:rtl/>
        </w:rPr>
        <w:t>11.</w:t>
      </w:r>
      <w:r>
        <w:rPr>
          <w:rStyle w:val="big-number"/>
          <w:rFonts w:cs="Miriam"/>
          <w:rtl/>
        </w:rPr>
        <w:tab/>
      </w:r>
      <w:r>
        <w:rPr>
          <w:rStyle w:val="default"/>
          <w:rFonts w:cs="FrankRuehl"/>
          <w:rtl/>
        </w:rPr>
        <w:t>ר</w:t>
      </w:r>
      <w:r>
        <w:rPr>
          <w:rStyle w:val="default"/>
          <w:rFonts w:cs="FrankRuehl" w:hint="cs"/>
          <w:rtl/>
        </w:rPr>
        <w:t>שאי כל אדם הזכאי לתבוע גימלה ל</w:t>
      </w:r>
      <w:r>
        <w:rPr>
          <w:rStyle w:val="default"/>
          <w:rFonts w:cs="FrankRuehl"/>
          <w:rtl/>
        </w:rPr>
        <w:t>פ</w:t>
      </w:r>
      <w:r>
        <w:rPr>
          <w:rStyle w:val="default"/>
          <w:rFonts w:cs="FrankRuehl" w:hint="cs"/>
          <w:rtl/>
        </w:rPr>
        <w:t>י תקנות אלה לוותר על ידי מסירת הודעה בכתב למוסד על זכותו לקבל גימלאות לפיהן, וזאת בלי לפגוע כאמור בתקנה 4(ג).</w:t>
      </w:r>
    </w:p>
    <w:p w14:paraId="371BF2FA" w14:textId="77777777" w:rsidR="00747F9A" w:rsidRDefault="00747F9A">
      <w:pPr>
        <w:pStyle w:val="P00"/>
        <w:spacing w:before="0"/>
        <w:ind w:left="0" w:right="1134"/>
        <w:rPr>
          <w:rFonts w:hint="cs"/>
          <w:b/>
          <w:bCs/>
          <w:vanish/>
          <w:szCs w:val="20"/>
          <w:shd w:val="clear" w:color="auto" w:fill="FFFF99"/>
          <w:rtl/>
        </w:rPr>
      </w:pPr>
      <w:bookmarkStart w:id="18" w:name="Rov28"/>
      <w:r>
        <w:rPr>
          <w:rFonts w:hint="cs"/>
          <w:vanish/>
          <w:color w:val="FF0000"/>
          <w:szCs w:val="20"/>
          <w:shd w:val="clear" w:color="auto" w:fill="FFFF99"/>
          <w:rtl/>
        </w:rPr>
        <w:t>מיום 11.4.1963</w:t>
      </w:r>
    </w:p>
    <w:p w14:paraId="4645375D" w14:textId="77777777" w:rsidR="00747F9A" w:rsidRDefault="00747F9A">
      <w:pPr>
        <w:pStyle w:val="P00"/>
        <w:spacing w:before="0"/>
        <w:ind w:left="0" w:right="1134"/>
        <w:rPr>
          <w:rFonts w:hint="cs"/>
          <w:b/>
          <w:bCs/>
          <w:vanish/>
          <w:szCs w:val="20"/>
          <w:shd w:val="clear" w:color="auto" w:fill="FFFF99"/>
          <w:rtl/>
        </w:rPr>
      </w:pPr>
      <w:r>
        <w:rPr>
          <w:rFonts w:hint="cs"/>
          <w:b/>
          <w:bCs/>
          <w:vanish/>
          <w:szCs w:val="20"/>
          <w:shd w:val="clear" w:color="auto" w:fill="FFFF99"/>
          <w:rtl/>
        </w:rPr>
        <w:t>ת"ט תשכ"ג-1963</w:t>
      </w:r>
    </w:p>
    <w:p w14:paraId="6869BCC1" w14:textId="77777777" w:rsidR="00747F9A" w:rsidRDefault="00747F9A">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תשכ"ג מס' 1438</w:t>
        </w:r>
      </w:hyperlink>
      <w:r>
        <w:rPr>
          <w:rFonts w:hint="cs"/>
          <w:vanish/>
          <w:szCs w:val="20"/>
          <w:shd w:val="clear" w:color="auto" w:fill="FFFF99"/>
          <w:rtl/>
        </w:rPr>
        <w:t xml:space="preserve"> מיום 11.4.1963 עמ' 1358</w:t>
      </w:r>
    </w:p>
    <w:p w14:paraId="3B7B2D60" w14:textId="77777777" w:rsidR="00747F9A" w:rsidRDefault="00747F9A">
      <w:pPr>
        <w:pStyle w:val="P00"/>
        <w:ind w:left="0" w:right="1134"/>
        <w:rPr>
          <w:rStyle w:val="default"/>
          <w:rFonts w:cs="FrankRuehl" w:hint="cs"/>
          <w:sz w:val="2"/>
          <w:szCs w:val="2"/>
          <w:rtl/>
        </w:rPr>
      </w:pPr>
      <w:r>
        <w:rPr>
          <w:rStyle w:val="big-number"/>
          <w:rFonts w:cs="FrankRuehl"/>
          <w:vanish/>
          <w:sz w:val="22"/>
          <w:szCs w:val="22"/>
          <w:shd w:val="clear" w:color="auto" w:fill="FFFF99"/>
          <w:rtl/>
        </w:rPr>
        <w:t>11.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שאי כל אדם הזכאי לתבוע גימלה ל</w:t>
      </w:r>
      <w:r>
        <w:rPr>
          <w:rStyle w:val="default"/>
          <w:rFonts w:cs="FrankRuehl"/>
          <w:vanish/>
          <w:sz w:val="22"/>
          <w:szCs w:val="22"/>
          <w:shd w:val="clear" w:color="auto" w:fill="FFFF99"/>
          <w:rtl/>
        </w:rPr>
        <w:t>פ</w:t>
      </w:r>
      <w:r>
        <w:rPr>
          <w:rStyle w:val="default"/>
          <w:rFonts w:cs="FrankRuehl" w:hint="cs"/>
          <w:vanish/>
          <w:sz w:val="22"/>
          <w:szCs w:val="22"/>
          <w:shd w:val="clear" w:color="auto" w:fill="FFFF99"/>
          <w:rtl/>
        </w:rPr>
        <w:t xml:space="preserve">י תקנות אלה לוותר על ידי מסירת הודעה בכתב למוסד על זכותו לקבל גימלאות לפיהן, וזאת בלי לפגוע כאמור בתקנה 4(ג) </w:t>
      </w:r>
      <w:r>
        <w:rPr>
          <w:rStyle w:val="default"/>
          <w:rFonts w:cs="FrankRuehl" w:hint="cs"/>
          <w:strike/>
          <w:vanish/>
          <w:sz w:val="22"/>
          <w:szCs w:val="22"/>
          <w:shd w:val="clear" w:color="auto" w:fill="FFFF99"/>
          <w:rtl/>
        </w:rPr>
        <w:t>משנה (ג)</w:t>
      </w:r>
      <w:r>
        <w:rPr>
          <w:rStyle w:val="default"/>
          <w:rFonts w:cs="FrankRuehl" w:hint="cs"/>
          <w:vanish/>
          <w:sz w:val="22"/>
          <w:szCs w:val="22"/>
          <w:shd w:val="clear" w:color="auto" w:fill="FFFF99"/>
          <w:rtl/>
        </w:rPr>
        <w:t>.</w:t>
      </w:r>
      <w:bookmarkEnd w:id="18"/>
    </w:p>
    <w:p w14:paraId="7F889FFA" w14:textId="77777777" w:rsidR="00747F9A" w:rsidRDefault="00747F9A">
      <w:pPr>
        <w:pStyle w:val="P00"/>
        <w:spacing w:before="72"/>
        <w:ind w:left="0" w:right="1134"/>
        <w:rPr>
          <w:rStyle w:val="default"/>
          <w:rFonts w:cs="FrankRuehl"/>
          <w:rtl/>
        </w:rPr>
      </w:pPr>
      <w:bookmarkStart w:id="19" w:name="Seif12"/>
      <w:bookmarkEnd w:id="19"/>
      <w:r>
        <w:rPr>
          <w:lang w:val="he-IL"/>
        </w:rPr>
        <w:pict w14:anchorId="4650B9B9">
          <v:rect id="_x0000_s1037" style="position:absolute;left:0;text-align:left;margin-left:464.5pt;margin-top:8.05pt;width:75.05pt;height:10pt;z-index:251658240" o:allowincell="f" filled="f" stroked="f" strokecolor="lime" strokeweight=".25pt">
            <v:textbox inset="0,0,0,0">
              <w:txbxContent>
                <w:p w14:paraId="56FCA09F" w14:textId="77777777" w:rsidR="00747F9A" w:rsidRDefault="00747F9A">
                  <w:pPr>
                    <w:spacing w:line="160" w:lineRule="exact"/>
                    <w:jc w:val="left"/>
                    <w:rPr>
                      <w:rFonts w:cs="Miriam"/>
                      <w:noProof/>
                      <w:szCs w:val="18"/>
                      <w:rtl/>
                    </w:rPr>
                  </w:pPr>
                  <w:r>
                    <w:rPr>
                      <w:rFonts w:cs="Miriam"/>
                      <w:szCs w:val="18"/>
                      <w:rtl/>
                    </w:rPr>
                    <w:t>א</w:t>
                  </w:r>
                  <w:r>
                    <w:rPr>
                      <w:rFonts w:cs="Miriam" w:hint="cs"/>
                      <w:szCs w:val="18"/>
                      <w:rtl/>
                    </w:rPr>
                    <w:t>ימות מסמכים</w:t>
                  </w:r>
                </w:p>
              </w:txbxContent>
            </v:textbox>
            <w10:anchorlock/>
          </v:rect>
        </w:pict>
      </w:r>
      <w:r>
        <w:rPr>
          <w:rStyle w:val="big-number"/>
          <w:rFonts w:cs="Miriam"/>
          <w:rtl/>
        </w:rPr>
        <w:t>12.</w:t>
      </w:r>
      <w:r>
        <w:rPr>
          <w:rStyle w:val="big-number"/>
          <w:rFonts w:cs="Miriam"/>
          <w:rtl/>
        </w:rPr>
        <w:tab/>
      </w:r>
      <w:r>
        <w:rPr>
          <w:rStyle w:val="default"/>
          <w:rFonts w:cs="FrankRuehl"/>
          <w:rtl/>
        </w:rPr>
        <w:t>נ</w:t>
      </w:r>
      <w:r>
        <w:rPr>
          <w:rStyle w:val="default"/>
          <w:rFonts w:cs="FrankRuehl" w:hint="cs"/>
          <w:rtl/>
        </w:rPr>
        <w:t xml:space="preserve">דרש אדם להציג לענין תקנות אלה תעודה או מסמך אחר לרשות מוסמכת בישראל, לא תדרוש אותה רשות אישורם או אימותם של התעודה או המסמך </w:t>
      </w:r>
      <w:r>
        <w:rPr>
          <w:rStyle w:val="default"/>
          <w:rFonts w:cs="FrankRuehl"/>
          <w:rtl/>
        </w:rPr>
        <w:t>ע</w:t>
      </w:r>
      <w:r>
        <w:rPr>
          <w:rStyle w:val="default"/>
          <w:rFonts w:cs="FrankRuehl" w:hint="cs"/>
          <w:rtl/>
        </w:rPr>
        <w:t xml:space="preserve">ל ידי רשות קונסולרית או דיפלומטית. </w:t>
      </w:r>
    </w:p>
    <w:p w14:paraId="376E2D6F" w14:textId="77777777" w:rsidR="00747F9A" w:rsidRDefault="00747F9A">
      <w:pPr>
        <w:pStyle w:val="P00"/>
        <w:spacing w:before="72"/>
        <w:ind w:left="0" w:right="1134"/>
        <w:rPr>
          <w:rStyle w:val="default"/>
          <w:rFonts w:cs="FrankRuehl"/>
          <w:rtl/>
        </w:rPr>
      </w:pPr>
      <w:bookmarkStart w:id="20" w:name="Seif13"/>
      <w:bookmarkEnd w:id="20"/>
      <w:r>
        <w:rPr>
          <w:lang w:val="he-IL"/>
        </w:rPr>
        <w:pict w14:anchorId="21F1CEDE">
          <v:rect id="_x0000_s1038" style="position:absolute;left:0;text-align:left;margin-left:464.5pt;margin-top:8.05pt;width:75.05pt;height:30pt;z-index:251659264" o:allowincell="f" filled="f" stroked="f" strokecolor="lime" strokeweight=".25pt">
            <v:textbox inset="0,0,0,0">
              <w:txbxContent>
                <w:p w14:paraId="167EEB8D" w14:textId="77777777" w:rsidR="00747F9A" w:rsidRDefault="00747F9A">
                  <w:pPr>
                    <w:spacing w:line="160" w:lineRule="exact"/>
                    <w:jc w:val="left"/>
                    <w:rPr>
                      <w:rFonts w:cs="Miriam"/>
                      <w:noProof/>
                      <w:szCs w:val="18"/>
                      <w:rtl/>
                    </w:rPr>
                  </w:pPr>
                  <w:r>
                    <w:rPr>
                      <w:rFonts w:cs="Miriam"/>
                      <w:szCs w:val="18"/>
                      <w:rtl/>
                    </w:rPr>
                    <w:t>ה</w:t>
                  </w:r>
                  <w:r>
                    <w:rPr>
                      <w:rFonts w:cs="Miriam" w:hint="cs"/>
                      <w:szCs w:val="18"/>
                      <w:rtl/>
                    </w:rPr>
                    <w:t xml:space="preserve">מועד להגשת </w:t>
                  </w:r>
                  <w:r>
                    <w:rPr>
                      <w:rFonts w:cs="Miriam"/>
                      <w:szCs w:val="18"/>
                      <w:rtl/>
                    </w:rPr>
                    <w:t>ת</w:t>
                  </w:r>
                  <w:r>
                    <w:rPr>
                      <w:rFonts w:cs="Miriam" w:hint="cs"/>
                      <w:szCs w:val="18"/>
                      <w:rtl/>
                    </w:rPr>
                    <w:t>ביעות</w:t>
                  </w:r>
                </w:p>
              </w:txbxContent>
            </v:textbox>
            <w10:anchorlock/>
          </v:rect>
        </w:pict>
      </w:r>
      <w:r>
        <w:rPr>
          <w:rStyle w:val="big-number"/>
          <w:rFonts w:cs="Miriam"/>
          <w:rtl/>
        </w:rPr>
        <w:t>13.</w:t>
      </w:r>
      <w:r>
        <w:rPr>
          <w:rStyle w:val="big-number"/>
          <w:rFonts w:cs="Miriam"/>
          <w:rtl/>
        </w:rPr>
        <w:tab/>
      </w:r>
      <w:r>
        <w:rPr>
          <w:rStyle w:val="default"/>
          <w:rFonts w:cs="FrankRuehl"/>
          <w:rtl/>
        </w:rPr>
        <w:t>ח</w:t>
      </w:r>
      <w:r>
        <w:rPr>
          <w:rStyle w:val="default"/>
          <w:rFonts w:cs="FrankRuehl" w:hint="cs"/>
          <w:rtl/>
        </w:rPr>
        <w:t xml:space="preserve">ייב אדם לפי חוק הביטוח להגיש הודעה או תביעה, לרבות תביעה משפטית או ערעור, תוך תקופה הקבועה בחוק ולמעשה הוגשו ההודעה או התביעה כאמור תוך אותה תקופה לרשות המוסמכת בממלכה המאוחדת, ייחשבו ההודעה </w:t>
      </w:r>
      <w:r>
        <w:rPr>
          <w:rStyle w:val="default"/>
          <w:rFonts w:cs="FrankRuehl"/>
          <w:rtl/>
        </w:rPr>
        <w:t>א</w:t>
      </w:r>
      <w:r>
        <w:rPr>
          <w:rStyle w:val="default"/>
          <w:rFonts w:cs="FrankRuehl" w:hint="cs"/>
          <w:rtl/>
        </w:rPr>
        <w:t>ו התביעה כאילו הוגשו במועד בישראל לפי חוק הביטוח.</w:t>
      </w:r>
    </w:p>
    <w:p w14:paraId="18D1DFA8" w14:textId="77777777" w:rsidR="00747F9A" w:rsidRDefault="00747F9A">
      <w:pPr>
        <w:pStyle w:val="P00"/>
        <w:spacing w:before="72"/>
        <w:ind w:left="0" w:right="1134"/>
        <w:rPr>
          <w:rStyle w:val="default"/>
          <w:rFonts w:cs="FrankRuehl"/>
          <w:rtl/>
        </w:rPr>
      </w:pPr>
      <w:bookmarkStart w:id="21" w:name="Seif14"/>
      <w:bookmarkEnd w:id="21"/>
      <w:r>
        <w:rPr>
          <w:lang w:val="he-IL"/>
        </w:rPr>
        <w:pict w14:anchorId="5499DA43">
          <v:rect id="_x0000_s1039" style="position:absolute;left:0;text-align:left;margin-left:464.5pt;margin-top:8.05pt;width:75.05pt;height:18.3pt;z-index:251660288" o:allowincell="f" filled="f" stroked="f" strokecolor="lime" strokeweight=".25pt">
            <v:textbox inset="0,0,0,0">
              <w:txbxContent>
                <w:p w14:paraId="32423B55" w14:textId="77777777" w:rsidR="00747F9A" w:rsidRDefault="00747F9A">
                  <w:pPr>
                    <w:spacing w:line="160" w:lineRule="exact"/>
                    <w:jc w:val="left"/>
                    <w:rPr>
                      <w:rFonts w:cs="Miriam"/>
                      <w:noProof/>
                      <w:szCs w:val="18"/>
                      <w:rtl/>
                    </w:rPr>
                  </w:pPr>
                  <w:r>
                    <w:rPr>
                      <w:rFonts w:cs="Miriam"/>
                      <w:szCs w:val="18"/>
                      <w:rtl/>
                    </w:rPr>
                    <w:t>ג</w:t>
                  </w:r>
                  <w:r>
                    <w:rPr>
                      <w:rFonts w:cs="Miriam" w:hint="cs"/>
                      <w:szCs w:val="18"/>
                      <w:rtl/>
                    </w:rPr>
                    <w:t xml:space="preserve">ימלה </w:t>
                  </w:r>
                  <w:r>
                    <w:rPr>
                      <w:rFonts w:cs="Miriam"/>
                      <w:szCs w:val="18"/>
                      <w:rtl/>
                    </w:rPr>
                    <w:t>ה</w:t>
                  </w:r>
                  <w:r>
                    <w:rPr>
                      <w:rFonts w:cs="Miriam" w:hint="cs"/>
                      <w:szCs w:val="18"/>
                      <w:rtl/>
                    </w:rPr>
                    <w:t xml:space="preserve">משתלמת </w:t>
                  </w:r>
                  <w:r>
                    <w:rPr>
                      <w:rFonts w:cs="Miriam"/>
                      <w:szCs w:val="18"/>
                      <w:rtl/>
                    </w:rPr>
                    <w:t>ב</w:t>
                  </w:r>
                  <w:r>
                    <w:rPr>
                      <w:rFonts w:cs="Miriam" w:hint="cs"/>
                      <w:szCs w:val="18"/>
                      <w:rtl/>
                    </w:rPr>
                    <w:t xml:space="preserve">ממלכה </w:t>
                  </w:r>
                  <w:r>
                    <w:rPr>
                      <w:rFonts w:cs="Miriam"/>
                      <w:szCs w:val="18"/>
                      <w:rtl/>
                    </w:rPr>
                    <w:t>ה</w:t>
                  </w:r>
                  <w:r>
                    <w:rPr>
                      <w:rFonts w:cs="Miriam" w:hint="cs"/>
                      <w:szCs w:val="18"/>
                      <w:rtl/>
                    </w:rPr>
                    <w:t>מאוחדת</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זכאי אדם לפי חוק הביטוח לקבל קיצבת זקנה, גימלת שאירים או תלויים או גימלת פגיעה בעבודה, יהיה זכאי האדם בכפיפות להוראות בדבר הפיקוח על מטבע-חוץ לפי תקנות ההגנה (כספי</w:t>
      </w:r>
      <w:r>
        <w:rPr>
          <w:rStyle w:val="default"/>
          <w:rFonts w:cs="FrankRuehl"/>
          <w:rtl/>
        </w:rPr>
        <w:t>ם</w:t>
      </w:r>
      <w:r>
        <w:rPr>
          <w:rStyle w:val="default"/>
          <w:rFonts w:cs="FrankRuehl" w:hint="cs"/>
          <w:rtl/>
        </w:rPr>
        <w:t>), 1941, לקבל אותה גימלה אף בהיותו בשטח ארצה של הממלכה המאוחדת.</w:t>
      </w:r>
    </w:p>
    <w:p w14:paraId="467DEBD3"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ניתן היתר מאת הרשות המוסמכת לפי תקנות ההגנה (כספים), 1941, להעברת כספי הגימלה לממלכה המאוחדת, זכאי אדם למנות אדם או בנק בישראל לקבלת הגימלה בשמו או רשאי הוא להורות כי הגימלה תישמר לזכ</w:t>
      </w:r>
      <w:r>
        <w:rPr>
          <w:rStyle w:val="default"/>
          <w:rFonts w:cs="FrankRuehl"/>
          <w:rtl/>
        </w:rPr>
        <w:t>ו</w:t>
      </w:r>
      <w:r>
        <w:rPr>
          <w:rStyle w:val="default"/>
          <w:rFonts w:cs="FrankRuehl" w:hint="cs"/>
          <w:rtl/>
        </w:rPr>
        <w:t xml:space="preserve">תו עד לשובו לישראל. </w:t>
      </w:r>
    </w:p>
    <w:p w14:paraId="67CCD58B" w14:textId="77777777" w:rsidR="00747F9A" w:rsidRDefault="00747F9A">
      <w:pPr>
        <w:pStyle w:val="P00"/>
        <w:spacing w:before="72"/>
        <w:ind w:left="0" w:right="1134"/>
        <w:rPr>
          <w:rStyle w:val="default"/>
          <w:rFonts w:cs="FrankRuehl"/>
          <w:rtl/>
        </w:rPr>
      </w:pPr>
      <w:bookmarkStart w:id="22" w:name="Seif15"/>
      <w:bookmarkEnd w:id="22"/>
      <w:r>
        <w:rPr>
          <w:lang w:val="he-IL"/>
        </w:rPr>
        <w:pict w14:anchorId="2D571E59">
          <v:rect id="_x0000_s1040" style="position:absolute;left:0;text-align:left;margin-left:464.5pt;margin-top:8.05pt;width:75.05pt;height:20pt;z-index:251661312" o:allowincell="f" filled="f" stroked="f" strokecolor="lime" strokeweight=".25pt">
            <v:textbox inset="0,0,0,0">
              <w:txbxContent>
                <w:p w14:paraId="1F3341EF" w14:textId="77777777" w:rsidR="00747F9A" w:rsidRDefault="00747F9A">
                  <w:pPr>
                    <w:spacing w:line="160" w:lineRule="exact"/>
                    <w:jc w:val="left"/>
                    <w:rPr>
                      <w:rFonts w:cs="Miriam"/>
                      <w:noProof/>
                      <w:szCs w:val="18"/>
                      <w:rtl/>
                    </w:rPr>
                  </w:pPr>
                  <w:r>
                    <w:rPr>
                      <w:rFonts w:cs="Miriam"/>
                      <w:szCs w:val="18"/>
                      <w:rtl/>
                    </w:rPr>
                    <w:t>ת</w:t>
                  </w:r>
                  <w:r>
                    <w:rPr>
                      <w:rFonts w:cs="Miriam" w:hint="cs"/>
                      <w:szCs w:val="18"/>
                      <w:rtl/>
                    </w:rPr>
                    <w:t>שלום ה</w:t>
                  </w:r>
                  <w:r>
                    <w:rPr>
                      <w:rFonts w:cs="Miriam"/>
                      <w:szCs w:val="18"/>
                      <w:rtl/>
                    </w:rPr>
                    <w:t>ג</w:t>
                  </w:r>
                  <w:r>
                    <w:rPr>
                      <w:rFonts w:cs="Miriam" w:hint="cs"/>
                      <w:szCs w:val="18"/>
                      <w:rtl/>
                    </w:rPr>
                    <w:t>ימלה</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 xml:space="preserve">מוסד רשאי לפי בקשת הרשות המוסמכת בממלכה המאוחדת לשלם בישראל גימלה לפי תקנות אלה כבאת כוח הרשות המוסמכת של הממלכה המאוחדת. </w:t>
      </w:r>
    </w:p>
    <w:p w14:paraId="382911CF" w14:textId="77777777" w:rsidR="00747F9A" w:rsidRDefault="00747F9A">
      <w:pPr>
        <w:pStyle w:val="P00"/>
        <w:spacing w:before="72"/>
        <w:ind w:left="0" w:right="1134"/>
        <w:rPr>
          <w:rStyle w:val="default"/>
          <w:rFonts w:cs="FrankRuehl"/>
          <w:rtl/>
        </w:rPr>
      </w:pPr>
      <w:bookmarkStart w:id="23" w:name="Seif16"/>
      <w:bookmarkEnd w:id="23"/>
      <w:r>
        <w:rPr>
          <w:lang w:val="he-IL"/>
        </w:rPr>
        <w:pict w14:anchorId="0234064A">
          <v:rect id="_x0000_s1041" style="position:absolute;left:0;text-align:left;margin-left:464.5pt;margin-top:8.05pt;width:75.05pt;height:20.05pt;z-index:251662336" o:allowincell="f" filled="f" stroked="f" strokecolor="lime" strokeweight=".25pt">
            <v:textbox inset="0,0,0,0">
              <w:txbxContent>
                <w:p w14:paraId="064604BB" w14:textId="77777777" w:rsidR="00747F9A" w:rsidRDefault="00747F9A">
                  <w:pPr>
                    <w:spacing w:line="160" w:lineRule="exact"/>
                    <w:jc w:val="left"/>
                    <w:rPr>
                      <w:rFonts w:cs="Miriam"/>
                      <w:noProof/>
                      <w:szCs w:val="18"/>
                      <w:rtl/>
                    </w:rPr>
                  </w:pPr>
                  <w:r>
                    <w:rPr>
                      <w:rFonts w:cs="Miriam"/>
                      <w:szCs w:val="18"/>
                      <w:rtl/>
                    </w:rPr>
                    <w:t>ה</w:t>
                  </w:r>
                  <w:r>
                    <w:rPr>
                      <w:rFonts w:cs="Miriam" w:hint="cs"/>
                      <w:szCs w:val="18"/>
                      <w:rtl/>
                    </w:rPr>
                    <w:t xml:space="preserve">וצאות </w:t>
                  </w:r>
                  <w:r>
                    <w:rPr>
                      <w:rFonts w:cs="Miriam"/>
                      <w:szCs w:val="18"/>
                      <w:rtl/>
                    </w:rPr>
                    <w:t>ב</w:t>
                  </w:r>
                  <w:r>
                    <w:rPr>
                      <w:rFonts w:cs="Miriam" w:hint="cs"/>
                      <w:szCs w:val="18"/>
                      <w:rtl/>
                    </w:rPr>
                    <w:t xml:space="preserve">דיקות </w:t>
                  </w:r>
                  <w:r>
                    <w:rPr>
                      <w:rFonts w:cs="Miriam"/>
                      <w:szCs w:val="18"/>
                      <w:rtl/>
                    </w:rPr>
                    <w:t>ר</w:t>
                  </w:r>
                  <w:r>
                    <w:rPr>
                      <w:rFonts w:cs="Miriam" w:hint="cs"/>
                      <w:szCs w:val="18"/>
                      <w:rtl/>
                    </w:rPr>
                    <w:t>פואיות</w:t>
                  </w:r>
                </w:p>
              </w:txbxContent>
            </v:textbox>
            <w10:anchorlock/>
          </v:rect>
        </w:pict>
      </w:r>
      <w:r>
        <w:rPr>
          <w:rStyle w:val="big-number"/>
          <w:rFonts w:cs="Miriam"/>
          <w:rtl/>
        </w:rPr>
        <w:t>16.</w:t>
      </w:r>
      <w:r>
        <w:rPr>
          <w:rStyle w:val="big-number"/>
          <w:rFonts w:cs="Miriam"/>
          <w:rtl/>
        </w:rPr>
        <w:tab/>
      </w:r>
      <w:r>
        <w:rPr>
          <w:rStyle w:val="default"/>
          <w:rFonts w:cs="FrankRuehl"/>
          <w:rtl/>
        </w:rPr>
        <w:t>צ</w:t>
      </w:r>
      <w:r>
        <w:rPr>
          <w:rStyle w:val="default"/>
          <w:rFonts w:cs="FrankRuehl" w:hint="cs"/>
          <w:rtl/>
        </w:rPr>
        <w:t>ריך אדם לעמוד לבדיקה רפואית לשם תביעת גימלה מהממלכה המאוחד</w:t>
      </w:r>
      <w:r>
        <w:rPr>
          <w:rStyle w:val="default"/>
          <w:rFonts w:cs="FrankRuehl"/>
          <w:rtl/>
        </w:rPr>
        <w:t>ת</w:t>
      </w:r>
      <w:r>
        <w:rPr>
          <w:rStyle w:val="default"/>
          <w:rFonts w:cs="FrankRuehl" w:hint="cs"/>
          <w:rtl/>
        </w:rPr>
        <w:t>, ידאג המוסד שהבדיקה הרפואית תבוצע על חשבונו.</w:t>
      </w:r>
    </w:p>
    <w:p w14:paraId="1A9D03A6" w14:textId="77777777" w:rsidR="00747F9A" w:rsidRDefault="00747F9A">
      <w:pPr>
        <w:pStyle w:val="medium2-header"/>
        <w:keepLines w:val="0"/>
        <w:spacing w:before="72"/>
        <w:ind w:left="0" w:right="1134"/>
        <w:rPr>
          <w:noProof/>
          <w:sz w:val="20"/>
          <w:rtl/>
        </w:rPr>
      </w:pPr>
      <w:bookmarkStart w:id="24" w:name="med3"/>
      <w:bookmarkEnd w:id="24"/>
      <w:r>
        <w:rPr>
          <w:noProof/>
          <w:sz w:val="20"/>
          <w:rtl/>
        </w:rPr>
        <w:t>פ</w:t>
      </w:r>
      <w:r>
        <w:rPr>
          <w:rFonts w:hint="cs"/>
          <w:noProof/>
          <w:sz w:val="20"/>
          <w:rtl/>
        </w:rPr>
        <w:t xml:space="preserve">רק רביעי: שונות </w:t>
      </w:r>
    </w:p>
    <w:p w14:paraId="14A1BBCB" w14:textId="77777777" w:rsidR="00747F9A" w:rsidRDefault="00747F9A">
      <w:pPr>
        <w:pStyle w:val="P00"/>
        <w:spacing w:before="72"/>
        <w:ind w:left="0" w:right="1134"/>
        <w:rPr>
          <w:rStyle w:val="default"/>
          <w:rFonts w:cs="FrankRuehl"/>
          <w:rtl/>
        </w:rPr>
      </w:pPr>
      <w:bookmarkStart w:id="25" w:name="Seif17"/>
      <w:bookmarkEnd w:id="25"/>
      <w:r>
        <w:rPr>
          <w:lang w:val="he-IL"/>
        </w:rPr>
        <w:pict w14:anchorId="20E20313">
          <v:rect id="_x0000_s1042" style="position:absolute;left:0;text-align:left;margin-left:464.5pt;margin-top:8.05pt;width:75.05pt;height:20pt;z-index:251663360" o:allowincell="f" filled="f" stroked="f" strokecolor="lime" strokeweight=".25pt">
            <v:textbox inset="0,0,0,0">
              <w:txbxContent>
                <w:p w14:paraId="20DA4955" w14:textId="77777777" w:rsidR="00747F9A" w:rsidRDefault="00747F9A">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Fonts w:cs="Miriam"/>
          <w:rtl/>
        </w:rPr>
        <w:t>17.</w:t>
      </w:r>
      <w:r>
        <w:rPr>
          <w:rStyle w:val="big-number"/>
          <w:rFonts w:cs="Miriam"/>
          <w:rtl/>
        </w:rPr>
        <w:tab/>
      </w:r>
      <w:r>
        <w:rPr>
          <w:rStyle w:val="default"/>
          <w:rFonts w:cs="FrankRuehl"/>
          <w:rtl/>
        </w:rPr>
        <w:t>ת</w:t>
      </w:r>
      <w:r>
        <w:rPr>
          <w:rStyle w:val="default"/>
          <w:rFonts w:cs="FrankRuehl" w:hint="cs"/>
          <w:rtl/>
        </w:rPr>
        <w:t xml:space="preserve">קנות אלה לא יחולו על חבר עובדי הקבע בשירות החוץ של כל אחד מהצדדים. </w:t>
      </w:r>
    </w:p>
    <w:p w14:paraId="1BAE0EF9" w14:textId="77777777" w:rsidR="00747F9A" w:rsidRDefault="00747F9A">
      <w:pPr>
        <w:pStyle w:val="P00"/>
        <w:spacing w:before="72"/>
        <w:ind w:left="0" w:right="1134"/>
        <w:rPr>
          <w:rStyle w:val="default"/>
          <w:rFonts w:cs="FrankRuehl"/>
          <w:rtl/>
        </w:rPr>
      </w:pPr>
      <w:bookmarkStart w:id="26" w:name="Seif18"/>
      <w:bookmarkEnd w:id="26"/>
      <w:r>
        <w:rPr>
          <w:lang w:val="he-IL"/>
        </w:rPr>
        <w:pict w14:anchorId="199CC09B">
          <v:rect id="_x0000_s1043" style="position:absolute;left:0;text-align:left;margin-left:464.5pt;margin-top:8.05pt;width:75.05pt;height:20pt;z-index:251664384" o:allowincell="f" filled="f" stroked="f" strokecolor="lime" strokeweight=".25pt">
            <v:textbox inset="0,0,0,0">
              <w:txbxContent>
                <w:p w14:paraId="271A94E2" w14:textId="77777777" w:rsidR="00747F9A" w:rsidRDefault="00747F9A">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Fonts w:cs="Miriam"/>
          <w:rtl/>
        </w:rPr>
        <w:t>18.</w:t>
      </w:r>
      <w:r>
        <w:rPr>
          <w:rStyle w:val="big-number"/>
          <w:rFonts w:cs="Miriam"/>
          <w:rtl/>
        </w:rPr>
        <w:tab/>
      </w:r>
      <w:r>
        <w:rPr>
          <w:rStyle w:val="default"/>
          <w:rFonts w:cs="FrankRuehl"/>
          <w:rtl/>
        </w:rPr>
        <w:t>כ</w:t>
      </w:r>
      <w:r>
        <w:rPr>
          <w:rStyle w:val="default"/>
          <w:rFonts w:cs="FrankRuehl" w:hint="cs"/>
          <w:rtl/>
        </w:rPr>
        <w:t>ל פטור החל לגבי תשלום מסים, אגרות ותשלומי חובה אחרים לפי סעיף 58 לחוק</w:t>
      </w:r>
      <w:r>
        <w:rPr>
          <w:rStyle w:val="default"/>
          <w:rFonts w:cs="FrankRuehl"/>
          <w:rtl/>
        </w:rPr>
        <w:t xml:space="preserve"> </w:t>
      </w:r>
      <w:r>
        <w:rPr>
          <w:rStyle w:val="default"/>
          <w:rFonts w:cs="FrankRuehl" w:hint="cs"/>
          <w:rtl/>
        </w:rPr>
        <w:t xml:space="preserve">יחול לענין תקנות אלה גם לגבי תעודות ומסמכים הדרושים לענין חוקי הממלכה המאוחדת. </w:t>
      </w:r>
    </w:p>
    <w:p w14:paraId="7F813115" w14:textId="77777777" w:rsidR="00747F9A" w:rsidRDefault="00747F9A">
      <w:pPr>
        <w:pStyle w:val="P00"/>
        <w:spacing w:before="72"/>
        <w:ind w:left="0" w:right="1134"/>
        <w:rPr>
          <w:rStyle w:val="default"/>
          <w:rFonts w:cs="FrankRuehl"/>
          <w:rtl/>
        </w:rPr>
      </w:pPr>
      <w:bookmarkStart w:id="27" w:name="Seif19"/>
      <w:bookmarkEnd w:id="27"/>
      <w:r>
        <w:rPr>
          <w:lang w:val="he-IL"/>
        </w:rPr>
        <w:pict w14:anchorId="2D95B67A">
          <v:rect id="_x0000_s1044" style="position:absolute;left:0;text-align:left;margin-left:464.5pt;margin-top:8.05pt;width:75.05pt;height:20pt;z-index:251665408" o:allowincell="f" filled="f" stroked="f" strokecolor="lime" strokeweight=".25pt">
            <v:textbox inset="0,0,0,0">
              <w:txbxContent>
                <w:p w14:paraId="27C0B1E2" w14:textId="77777777" w:rsidR="00747F9A" w:rsidRDefault="00747F9A">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האמור בתקנות אלה אינו מזכה אדם לקבל גימלה לפיהן, מלבד מענק לידה, בעד תקופה שקדמה ליום ז' בחשון תשי"ח (1 בנובמבר 1957).</w:t>
      </w:r>
    </w:p>
    <w:p w14:paraId="1A44EF89" w14:textId="77777777" w:rsidR="00747F9A" w:rsidRDefault="00747F9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2, 3 ו-4(א) ו-(ב) ל</w:t>
      </w:r>
      <w:r>
        <w:rPr>
          <w:rStyle w:val="default"/>
          <w:rFonts w:cs="FrankRuehl"/>
          <w:rtl/>
        </w:rPr>
        <w:t>א</w:t>
      </w:r>
      <w:r>
        <w:rPr>
          <w:rStyle w:val="default"/>
          <w:rFonts w:cs="FrankRuehl" w:hint="cs"/>
          <w:rtl/>
        </w:rPr>
        <w:t xml:space="preserve"> יחולו לגבי תקופה שבה היה מועבד אדם לפני ז' בחשון תשי"ח (1 בנובמבר 1957). </w:t>
      </w:r>
    </w:p>
    <w:p w14:paraId="61A62CD0" w14:textId="77777777" w:rsidR="00747F9A" w:rsidRDefault="00747F9A">
      <w:pPr>
        <w:pStyle w:val="P00"/>
        <w:spacing w:before="72"/>
        <w:ind w:left="0" w:right="1134"/>
        <w:rPr>
          <w:rStyle w:val="default"/>
          <w:rFonts w:cs="FrankRuehl"/>
          <w:rtl/>
        </w:rPr>
      </w:pPr>
      <w:bookmarkStart w:id="28" w:name="Seif20"/>
      <w:bookmarkEnd w:id="28"/>
      <w:r>
        <w:rPr>
          <w:lang w:val="he-IL"/>
        </w:rPr>
        <w:pict w14:anchorId="63863AB0">
          <v:rect id="_x0000_s1045" style="position:absolute;left:0;text-align:left;margin-left:464.5pt;margin-top:8.05pt;width:75.05pt;height:20pt;z-index:251666432" o:allowincell="f" filled="f" stroked="f" strokecolor="lime" strokeweight=".25pt">
            <v:textbox inset="0,0,0,0">
              <w:txbxContent>
                <w:p w14:paraId="6E5D507C" w14:textId="77777777" w:rsidR="00747F9A" w:rsidRDefault="00747F9A">
                  <w:pPr>
                    <w:spacing w:line="160" w:lineRule="exact"/>
                    <w:jc w:val="left"/>
                    <w:rPr>
                      <w:rFonts w:cs="Miriam"/>
                      <w:noProof/>
                      <w:szCs w:val="18"/>
                      <w:rtl/>
                    </w:rPr>
                  </w:pPr>
                  <w:r>
                    <w:rPr>
                      <w:rFonts w:cs="Miriam"/>
                      <w:szCs w:val="18"/>
                      <w:rtl/>
                    </w:rPr>
                    <w:t>ת</w:t>
                  </w:r>
                  <w:r>
                    <w:rPr>
                      <w:rFonts w:cs="Miriam" w:hint="cs"/>
                      <w:szCs w:val="18"/>
                      <w:rtl/>
                    </w:rPr>
                    <w:t>וקף- התקנות</w:t>
                  </w:r>
                </w:p>
              </w:txbxContent>
            </v:textbox>
            <w10:anchorlock/>
          </v:rect>
        </w:pict>
      </w:r>
      <w:r>
        <w:rPr>
          <w:rStyle w:val="big-number"/>
          <w:rFonts w:cs="Miriam"/>
          <w:rtl/>
        </w:rPr>
        <w:t>20.</w:t>
      </w:r>
      <w:r>
        <w:rPr>
          <w:rStyle w:val="big-number"/>
          <w:rFonts w:cs="Miriam"/>
          <w:rtl/>
        </w:rPr>
        <w:tab/>
      </w:r>
      <w:r>
        <w:rPr>
          <w:rStyle w:val="default"/>
          <w:rFonts w:cs="FrankRuehl"/>
          <w:rtl/>
        </w:rPr>
        <w:t>ת</w:t>
      </w:r>
      <w:r>
        <w:rPr>
          <w:rStyle w:val="default"/>
          <w:rFonts w:cs="FrankRuehl" w:hint="cs"/>
          <w:rtl/>
        </w:rPr>
        <w:t xml:space="preserve">קנות אלה יהיו בתוקף כל עוד האמנה תישאר בתקפה. </w:t>
      </w:r>
    </w:p>
    <w:p w14:paraId="3F1223CB" w14:textId="77777777" w:rsidR="00747F9A" w:rsidRDefault="00747F9A">
      <w:pPr>
        <w:pStyle w:val="P00"/>
        <w:spacing w:before="72"/>
        <w:ind w:left="0" w:right="1134"/>
        <w:rPr>
          <w:rStyle w:val="default"/>
          <w:rFonts w:cs="FrankRuehl"/>
          <w:rtl/>
        </w:rPr>
      </w:pPr>
      <w:bookmarkStart w:id="29" w:name="Seif21"/>
      <w:bookmarkEnd w:id="29"/>
      <w:r>
        <w:rPr>
          <w:lang w:val="he-IL"/>
        </w:rPr>
        <w:pict w14:anchorId="2F866002">
          <v:rect id="_x0000_s1046" style="position:absolute;left:0;text-align:left;margin-left:464.5pt;margin-top:8.05pt;width:75.05pt;height:20pt;z-index:251667456" o:allowincell="f" filled="f" stroked="f" strokecolor="lime" strokeweight=".25pt">
            <v:textbox inset="0,0,0,0">
              <w:txbxContent>
                <w:p w14:paraId="5E9FF56A" w14:textId="77777777" w:rsidR="00747F9A" w:rsidRDefault="00747F9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21.</w:t>
      </w:r>
      <w:r>
        <w:rPr>
          <w:rStyle w:val="big-number"/>
          <w:rFonts w:cs="Miriam"/>
          <w:rtl/>
        </w:rPr>
        <w:tab/>
      </w:r>
      <w:r>
        <w:rPr>
          <w:rStyle w:val="default"/>
          <w:rFonts w:cs="FrankRuehl"/>
          <w:rtl/>
        </w:rPr>
        <w:t>ל</w:t>
      </w:r>
      <w:r>
        <w:rPr>
          <w:rStyle w:val="default"/>
          <w:rFonts w:cs="FrankRuehl" w:hint="cs"/>
          <w:rtl/>
        </w:rPr>
        <w:t>תקנות אלה ייקרא "תקנות הביטוח הלאומי (ביצוע אמנה בין ממשלת ישראל ובין הממלכה המאוחדת של בריטניה הג</w:t>
      </w:r>
      <w:r>
        <w:rPr>
          <w:rStyle w:val="default"/>
          <w:rFonts w:cs="FrankRuehl"/>
          <w:rtl/>
        </w:rPr>
        <w:t>ד</w:t>
      </w:r>
      <w:r>
        <w:rPr>
          <w:rStyle w:val="default"/>
          <w:rFonts w:cs="FrankRuehl" w:hint="cs"/>
          <w:rtl/>
        </w:rPr>
        <w:t>ולה ואירלנד הצפונית), תשכ"ג-1963".</w:t>
      </w:r>
    </w:p>
    <w:p w14:paraId="35F402BB" w14:textId="77777777" w:rsidR="00747F9A" w:rsidRDefault="00747F9A">
      <w:pPr>
        <w:pStyle w:val="P00"/>
        <w:spacing w:before="72"/>
        <w:ind w:left="0" w:right="1134"/>
        <w:rPr>
          <w:rStyle w:val="default"/>
          <w:rFonts w:cs="FrankRuehl" w:hint="cs"/>
          <w:rtl/>
        </w:rPr>
      </w:pPr>
    </w:p>
    <w:p w14:paraId="6D198D8F" w14:textId="77777777" w:rsidR="00C87B8A" w:rsidRDefault="00C87B8A">
      <w:pPr>
        <w:pStyle w:val="P00"/>
        <w:spacing w:before="72"/>
        <w:ind w:left="0" w:right="1134"/>
        <w:rPr>
          <w:rStyle w:val="default"/>
          <w:rFonts w:cs="FrankRuehl" w:hint="cs"/>
          <w:rtl/>
        </w:rPr>
      </w:pPr>
    </w:p>
    <w:p w14:paraId="085887AF" w14:textId="77777777" w:rsidR="00747F9A" w:rsidRDefault="00747F9A" w:rsidP="00C87B8A">
      <w:pPr>
        <w:pStyle w:val="sig-0"/>
        <w:tabs>
          <w:tab w:val="clear" w:pos="4820"/>
          <w:tab w:val="center" w:pos="5670"/>
        </w:tabs>
        <w:spacing w:before="72"/>
        <w:ind w:left="0" w:right="1134"/>
        <w:rPr>
          <w:rtl/>
        </w:rPr>
      </w:pPr>
      <w:r>
        <w:rPr>
          <w:rtl/>
        </w:rPr>
        <w:t>י</w:t>
      </w:r>
      <w:r>
        <w:rPr>
          <w:rFonts w:hint="cs"/>
          <w:rtl/>
        </w:rPr>
        <w:t>' באדר תשכ"ג (6 במרס 1963)</w:t>
      </w:r>
      <w:r>
        <w:rPr>
          <w:rtl/>
        </w:rPr>
        <w:tab/>
      </w:r>
      <w:r>
        <w:rPr>
          <w:rFonts w:hint="cs"/>
          <w:rtl/>
        </w:rPr>
        <w:t>יגאל אלון</w:t>
      </w:r>
    </w:p>
    <w:p w14:paraId="475A0B3B" w14:textId="77777777" w:rsidR="00747F9A" w:rsidRDefault="00747F9A" w:rsidP="00C87B8A">
      <w:pPr>
        <w:pStyle w:val="sig-1"/>
        <w:widowControl/>
        <w:tabs>
          <w:tab w:val="clear" w:pos="851"/>
          <w:tab w:val="clear" w:pos="2835"/>
          <w:tab w:val="clear" w:pos="4820"/>
          <w:tab w:val="center" w:pos="5670"/>
        </w:tabs>
        <w:ind w:left="0" w:right="1134"/>
        <w:rPr>
          <w:rtl/>
        </w:rPr>
      </w:pPr>
      <w:r>
        <w:rPr>
          <w:rtl/>
        </w:rPr>
        <w:tab/>
      </w:r>
      <w:r>
        <w:rPr>
          <w:rFonts w:hint="cs"/>
          <w:rtl/>
        </w:rPr>
        <w:t>שר העבודה</w:t>
      </w:r>
    </w:p>
    <w:p w14:paraId="646DBB49" w14:textId="77777777" w:rsidR="00747F9A" w:rsidRDefault="00747F9A">
      <w:pPr>
        <w:pStyle w:val="P00"/>
        <w:spacing w:before="72"/>
        <w:ind w:left="0" w:right="1134"/>
        <w:rPr>
          <w:rStyle w:val="default"/>
          <w:rFonts w:cs="FrankRuehl"/>
          <w:rtl/>
        </w:rPr>
      </w:pPr>
    </w:p>
    <w:p w14:paraId="60B6CC17" w14:textId="77777777" w:rsidR="00747F9A" w:rsidRDefault="00747F9A">
      <w:pPr>
        <w:pStyle w:val="P00"/>
        <w:spacing w:before="72"/>
        <w:ind w:left="0" w:right="1134"/>
        <w:rPr>
          <w:rStyle w:val="default"/>
          <w:rFonts w:cs="FrankRuehl"/>
          <w:rtl/>
        </w:rPr>
      </w:pPr>
    </w:p>
    <w:p w14:paraId="5FC06FC3" w14:textId="77777777" w:rsidR="00747F9A" w:rsidRDefault="00747F9A">
      <w:pPr>
        <w:pStyle w:val="P00"/>
        <w:spacing w:before="72"/>
        <w:ind w:left="0" w:right="1134"/>
        <w:rPr>
          <w:rStyle w:val="default"/>
          <w:rFonts w:cs="FrankRuehl"/>
          <w:rtl/>
        </w:rPr>
      </w:pPr>
      <w:bookmarkStart w:id="30" w:name="LawPartEnd"/>
    </w:p>
    <w:bookmarkEnd w:id="30"/>
    <w:p w14:paraId="748C6AC5" w14:textId="77777777" w:rsidR="00FC4C84" w:rsidRDefault="00FC4C84">
      <w:pPr>
        <w:pStyle w:val="P00"/>
        <w:spacing w:before="72"/>
        <w:ind w:left="0" w:right="1134"/>
        <w:rPr>
          <w:rStyle w:val="default"/>
          <w:rFonts w:cs="FrankRuehl"/>
          <w:rtl/>
        </w:rPr>
      </w:pPr>
    </w:p>
    <w:p w14:paraId="49E90D17" w14:textId="77777777" w:rsidR="00F06049" w:rsidRDefault="00F06049" w:rsidP="00F06049">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0CA7F936" w14:textId="77777777" w:rsidR="00747F9A" w:rsidRPr="00F06049" w:rsidRDefault="00747F9A" w:rsidP="00F06049">
      <w:pPr>
        <w:pStyle w:val="P00"/>
        <w:spacing w:before="72"/>
        <w:ind w:left="0" w:right="1134"/>
        <w:jc w:val="center"/>
        <w:rPr>
          <w:rStyle w:val="default"/>
          <w:rFonts w:cs="David"/>
          <w:color w:val="0000FF"/>
          <w:szCs w:val="24"/>
          <w:u w:val="single"/>
          <w:rtl/>
        </w:rPr>
      </w:pPr>
    </w:p>
    <w:sectPr w:rsidR="00747F9A" w:rsidRPr="00F0604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2D10C" w14:textId="77777777" w:rsidR="00B712AD" w:rsidRDefault="00B712AD">
      <w:r>
        <w:separator/>
      </w:r>
    </w:p>
  </w:endnote>
  <w:endnote w:type="continuationSeparator" w:id="0">
    <w:p w14:paraId="0CA878BC" w14:textId="77777777" w:rsidR="00B712AD" w:rsidRDefault="00B7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C631" w14:textId="77777777" w:rsidR="00747F9A" w:rsidRDefault="00747F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D72018" w14:textId="77777777" w:rsidR="00747F9A" w:rsidRDefault="00747F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F6E779" w14:textId="77777777" w:rsidR="00747F9A" w:rsidRDefault="00747F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6049">
      <w:rPr>
        <w:rFonts w:cs="TopType Jerushalmi"/>
        <w:noProof/>
        <w:color w:val="000000"/>
        <w:sz w:val="14"/>
        <w:szCs w:val="14"/>
      </w:rPr>
      <w:t>Z:\00000000000000000000000=2014------------------------\05-May\2014-05-28\LawsForHofit\02\039_180.doc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EDB19" w14:textId="77777777" w:rsidR="00747F9A" w:rsidRDefault="00747F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7B8A">
      <w:rPr>
        <w:rFonts w:hAnsi="FrankRuehl" w:cs="FrankRuehl"/>
        <w:noProof/>
        <w:sz w:val="24"/>
        <w:szCs w:val="24"/>
        <w:rtl/>
      </w:rPr>
      <w:t>2</w:t>
    </w:r>
    <w:r>
      <w:rPr>
        <w:rFonts w:hAnsi="FrankRuehl" w:cs="FrankRuehl"/>
        <w:sz w:val="24"/>
        <w:szCs w:val="24"/>
        <w:rtl/>
      </w:rPr>
      <w:fldChar w:fldCharType="end"/>
    </w:r>
  </w:p>
  <w:p w14:paraId="19F80BAD" w14:textId="77777777" w:rsidR="00747F9A" w:rsidRDefault="00747F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BE4AB29" w14:textId="77777777" w:rsidR="00747F9A" w:rsidRDefault="00747F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6049">
      <w:rPr>
        <w:rFonts w:cs="TopType Jerushalmi"/>
        <w:noProof/>
        <w:color w:val="000000"/>
        <w:sz w:val="14"/>
        <w:szCs w:val="14"/>
      </w:rPr>
      <w:t>Z:\00000000000000000000000=2014------------------------\05-May\2014-05-28\LawsForHofit\02\039_180.doc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E000C" w14:textId="77777777" w:rsidR="00B712AD" w:rsidRDefault="00B712AD">
      <w:pPr>
        <w:spacing w:before="60" w:line="240" w:lineRule="auto"/>
        <w:ind w:right="1134"/>
      </w:pPr>
      <w:r>
        <w:separator/>
      </w:r>
    </w:p>
  </w:footnote>
  <w:footnote w:type="continuationSeparator" w:id="0">
    <w:p w14:paraId="7281C53B" w14:textId="77777777" w:rsidR="00B712AD" w:rsidRDefault="00B712AD">
      <w:r>
        <w:continuationSeparator/>
      </w:r>
    </w:p>
  </w:footnote>
  <w:footnote w:id="1">
    <w:p w14:paraId="7C9FB054" w14:textId="77777777" w:rsidR="00747F9A" w:rsidRDefault="00747F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תשכ"ג מס' 1428</w:t>
        </w:r>
      </w:hyperlink>
      <w:r>
        <w:rPr>
          <w:rFonts w:hint="cs"/>
          <w:sz w:val="20"/>
          <w:rtl/>
        </w:rPr>
        <w:t xml:space="preserve"> מיום 21.3.1963 עמ' 1170.</w:t>
      </w:r>
    </w:p>
    <w:p w14:paraId="153C92A2" w14:textId="77777777" w:rsidR="00747F9A" w:rsidRDefault="00747F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תשכ"ג מס' 1438</w:t>
        </w:r>
      </w:hyperlink>
      <w:r>
        <w:rPr>
          <w:rFonts w:hint="cs"/>
          <w:sz w:val="20"/>
          <w:rtl/>
        </w:rPr>
        <w:t xml:space="preserve"> מיום </w:t>
      </w:r>
      <w:r>
        <w:rPr>
          <w:sz w:val="20"/>
          <w:rtl/>
        </w:rPr>
        <w:t>11.4.1963</w:t>
      </w:r>
      <w:r>
        <w:rPr>
          <w:rFonts w:hint="cs"/>
          <w:sz w:val="20"/>
          <w:rtl/>
        </w:rPr>
        <w:t xml:space="preserve"> עמ' 1358.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4CC6" w14:textId="77777777" w:rsidR="00747F9A" w:rsidRDefault="00747F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הביטוח הלאומי (ביצוע האמנה בדבר </w:t>
    </w:r>
    <w:smartTag w:uri="urn:schemas-microsoft-com:office:smarttags" w:element="PersonName">
      <w:smartTagPr>
        <w:attr w:name="ProductID" w:val="ביטוח לאומי"/>
      </w:smartTagPr>
      <w:r>
        <w:rPr>
          <w:rFonts w:hAnsi="FrankRuehl" w:cs="FrankRuehl"/>
          <w:color w:val="000000"/>
          <w:sz w:val="28"/>
          <w:szCs w:val="28"/>
          <w:rtl/>
        </w:rPr>
        <w:t>ביטוח לאומי</w:t>
      </w:r>
    </w:smartTag>
    <w:r>
      <w:rPr>
        <w:rFonts w:hAnsi="FrankRuehl" w:cs="FrankRuehl"/>
        <w:color w:val="000000"/>
        <w:sz w:val="28"/>
        <w:szCs w:val="28"/>
        <w:rtl/>
      </w:rPr>
      <w:t xml:space="preserve"> בין ממשלת ישראל לבין ממשלת הממלכה המאוחדת של בריטניה הגדולה ואירלנד הצפונית), תשכ"ג- 1963</w:t>
    </w:r>
  </w:p>
  <w:p w14:paraId="3AFD3E64" w14:textId="77777777" w:rsidR="00747F9A" w:rsidRDefault="00747F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4F62D7" w14:textId="77777777" w:rsidR="00747F9A" w:rsidRDefault="00747F9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79E8" w14:textId="77777777" w:rsidR="00747F9A" w:rsidRDefault="00747F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הביטוח הלאומי (ביצוע האמנה בדבר </w:t>
    </w:r>
    <w:smartTag w:uri="urn:schemas-microsoft-com:office:smarttags" w:element="PersonName">
      <w:smartTagPr>
        <w:attr w:name="ProductID" w:val="ביטוח לאומי"/>
      </w:smartTagPr>
      <w:r>
        <w:rPr>
          <w:rFonts w:hAnsi="FrankRuehl" w:cs="FrankRuehl"/>
          <w:color w:val="000000"/>
          <w:sz w:val="28"/>
          <w:szCs w:val="28"/>
          <w:rtl/>
        </w:rPr>
        <w:t>ביטוח לאומי</w:t>
      </w:r>
    </w:smartTag>
    <w:r>
      <w:rPr>
        <w:rFonts w:hAnsi="FrankRuehl" w:cs="FrankRuehl"/>
        <w:color w:val="000000"/>
        <w:sz w:val="28"/>
        <w:szCs w:val="28"/>
        <w:rtl/>
      </w:rPr>
      <w:t xml:space="preserve"> בין ממשלת ישראל לבין ממשלת הממלכה המאוחדת של בריטניה הגדולה ואירלנד הצפונית), תשכ"ג-1963</w:t>
    </w:r>
  </w:p>
  <w:p w14:paraId="18B4827D" w14:textId="77777777" w:rsidR="00747F9A" w:rsidRDefault="00747F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FEBAA4" w14:textId="77777777" w:rsidR="00747F9A" w:rsidRDefault="00747F9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C97"/>
    <w:rsid w:val="00082EB0"/>
    <w:rsid w:val="001A2584"/>
    <w:rsid w:val="004D5473"/>
    <w:rsid w:val="00621B62"/>
    <w:rsid w:val="006C7C97"/>
    <w:rsid w:val="00747F9A"/>
    <w:rsid w:val="009F0C26"/>
    <w:rsid w:val="00B712AD"/>
    <w:rsid w:val="00B94F81"/>
    <w:rsid w:val="00C468A9"/>
    <w:rsid w:val="00C87B8A"/>
    <w:rsid w:val="00D1417D"/>
    <w:rsid w:val="00EC330F"/>
    <w:rsid w:val="00F06049"/>
    <w:rsid w:val="00FC4C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DF081C"/>
  <w15:chartTrackingRefBased/>
  <w15:docId w15:val="{0DBABE76-8457-44B7-95B4-72D2C8EA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1438.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438.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438.pdf" TargetMode="External"/><Relationship Id="rId1" Type="http://schemas.openxmlformats.org/officeDocument/2006/relationships/hyperlink" Target="http://www.nevo.co.il/Law_word/law06/TAK-14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10469</CharactersWithSpaces>
  <SharedDoc>false</SharedDoc>
  <HLinks>
    <vt:vector size="180" baseType="variant">
      <vt:variant>
        <vt:i4>393283</vt:i4>
      </vt:variant>
      <vt:variant>
        <vt:i4>156</vt:i4>
      </vt:variant>
      <vt:variant>
        <vt:i4>0</vt:i4>
      </vt:variant>
      <vt:variant>
        <vt:i4>5</vt:i4>
      </vt:variant>
      <vt:variant>
        <vt:lpwstr>http://www.nevo.co.il/advertisements/nevo-100.doc</vt:lpwstr>
      </vt:variant>
      <vt:variant>
        <vt:lpwstr/>
      </vt:variant>
      <vt:variant>
        <vt:i4>8060932</vt:i4>
      </vt:variant>
      <vt:variant>
        <vt:i4>153</vt:i4>
      </vt:variant>
      <vt:variant>
        <vt:i4>0</vt:i4>
      </vt:variant>
      <vt:variant>
        <vt:i4>5</vt:i4>
      </vt:variant>
      <vt:variant>
        <vt:lpwstr>http://www.nevo.co.il/Law_word/law06/TAK-1438.pdf</vt:lpwstr>
      </vt:variant>
      <vt:variant>
        <vt:lpwstr/>
      </vt:variant>
      <vt:variant>
        <vt:i4>8060932</vt:i4>
      </vt:variant>
      <vt:variant>
        <vt:i4>150</vt:i4>
      </vt:variant>
      <vt:variant>
        <vt:i4>0</vt:i4>
      </vt:variant>
      <vt:variant>
        <vt:i4>5</vt:i4>
      </vt:variant>
      <vt:variant>
        <vt:lpwstr>http://www.nevo.co.il/Law_word/law06/TAK-1438.pdf</vt:lpwstr>
      </vt:variant>
      <vt:variant>
        <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8060932</vt:i4>
      </vt:variant>
      <vt:variant>
        <vt:i4>3</vt:i4>
      </vt:variant>
      <vt:variant>
        <vt:i4>0</vt:i4>
      </vt:variant>
      <vt:variant>
        <vt:i4>5</vt:i4>
      </vt:variant>
      <vt:variant>
        <vt:lpwstr>http://www.nevo.co.il/Law_word/law06/TAK-1438.pdf</vt:lpwstr>
      </vt:variant>
      <vt:variant>
        <vt:lpwstr/>
      </vt:variant>
      <vt:variant>
        <vt:i4>7995396</vt:i4>
      </vt:variant>
      <vt:variant>
        <vt:i4>0</vt:i4>
      </vt:variant>
      <vt:variant>
        <vt:i4>0</vt:i4>
      </vt:variant>
      <vt:variant>
        <vt:i4>5</vt:i4>
      </vt:variant>
      <vt:variant>
        <vt:lpwstr>http://www.nevo.co.il/Law_word/law06/TAK-1428.pdf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(ביצוע האמנה בדבר ביטוח לאומי בין ממשלת ישראל לבין ממשלת הממלכה המאוחדת של בריטניה הגדולה ואירלנד הצפונית), תשכ"ג-1963</vt:lpwstr>
  </property>
  <property fmtid="{D5CDD505-2E9C-101B-9397-08002B2CF9AE}" pid="5" name="LAWNUMBER">
    <vt:lpwstr>0180</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אמנות ביטוח לאומי</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vt:lpwstr>
  </property>
  <property fmtid="{D5CDD505-2E9C-101B-9397-08002B2CF9AE}" pid="48" name="MEKOR_SAIF1">
    <vt:lpwstr>62XבX;155X</vt:lpwstr>
  </property>
</Properties>
</file>