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F3A" w:rsidRDefault="00880F3A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(הגדרת הכנסת נכה), תשל"ו-1975</w:t>
      </w:r>
    </w:p>
    <w:p w:rsidR="00182A95" w:rsidRDefault="00182A95" w:rsidP="00182A95">
      <w:pPr>
        <w:spacing w:line="320" w:lineRule="auto"/>
        <w:jc w:val="left"/>
        <w:rPr>
          <w:rFonts w:hint="cs"/>
          <w:rtl/>
        </w:rPr>
      </w:pPr>
    </w:p>
    <w:p w:rsidR="00B94552" w:rsidRDefault="00B94552" w:rsidP="00182A95">
      <w:pPr>
        <w:spacing w:line="320" w:lineRule="auto"/>
        <w:jc w:val="left"/>
        <w:rPr>
          <w:rFonts w:hint="cs"/>
          <w:rtl/>
        </w:rPr>
      </w:pPr>
    </w:p>
    <w:p w:rsidR="00182A95" w:rsidRDefault="00182A95" w:rsidP="00182A95">
      <w:pPr>
        <w:spacing w:line="320" w:lineRule="auto"/>
        <w:jc w:val="left"/>
        <w:rPr>
          <w:rFonts w:cs="Miriam"/>
          <w:szCs w:val="22"/>
          <w:rtl/>
        </w:rPr>
      </w:pPr>
      <w:r w:rsidRPr="00182A95">
        <w:rPr>
          <w:rFonts w:cs="Miriam"/>
          <w:szCs w:val="22"/>
          <w:rtl/>
        </w:rPr>
        <w:t>ביטוח</w:t>
      </w:r>
      <w:r w:rsidRPr="00182A95">
        <w:rPr>
          <w:rFonts w:cs="FrankRuehl"/>
          <w:szCs w:val="26"/>
          <w:rtl/>
        </w:rPr>
        <w:t xml:space="preserve"> – ביטוח לאומי – ביטוח נכות ונכים</w:t>
      </w:r>
    </w:p>
    <w:p w:rsidR="00182A95" w:rsidRPr="00182A95" w:rsidRDefault="00182A95" w:rsidP="00182A95">
      <w:pPr>
        <w:spacing w:line="320" w:lineRule="auto"/>
        <w:jc w:val="left"/>
        <w:rPr>
          <w:rFonts w:cs="Miriam" w:hint="cs"/>
          <w:szCs w:val="22"/>
          <w:rtl/>
        </w:rPr>
      </w:pPr>
      <w:r w:rsidRPr="00182A95">
        <w:rPr>
          <w:rFonts w:cs="Miriam"/>
          <w:szCs w:val="22"/>
          <w:rtl/>
        </w:rPr>
        <w:t>בריאות</w:t>
      </w:r>
      <w:r w:rsidRPr="00182A95">
        <w:rPr>
          <w:rFonts w:cs="FrankRuehl"/>
          <w:szCs w:val="26"/>
          <w:rtl/>
        </w:rPr>
        <w:t xml:space="preserve"> – נכים</w:t>
      </w:r>
    </w:p>
    <w:p w:rsidR="00880F3A" w:rsidRDefault="00880F3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80F3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880F3A" w:rsidRDefault="00880F3A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0F3A" w:rsidRDefault="00880F3A">
            <w:pPr>
              <w:spacing w:line="240" w:lineRule="auto"/>
              <w:jc w:val="left"/>
              <w:rPr>
                <w:sz w:val="24"/>
              </w:rPr>
            </w:pPr>
            <w:hyperlink w:anchor="Seif0" w:tooltip="הגדרת הכנ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0F3A" w:rsidRDefault="00880F3A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הגדרת הכנסה</w:t>
            </w:r>
          </w:p>
        </w:tc>
        <w:tc>
          <w:tcPr>
            <w:tcW w:w="1247" w:type="dxa"/>
          </w:tcPr>
          <w:p w:rsidR="00880F3A" w:rsidRDefault="00880F3A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80F3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880F3A" w:rsidRDefault="00880F3A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0F3A" w:rsidRDefault="00880F3A">
            <w:pPr>
              <w:spacing w:line="240" w:lineRule="auto"/>
              <w:jc w:val="left"/>
              <w:rPr>
                <w:sz w:val="24"/>
              </w:rPr>
            </w:pPr>
            <w:hyperlink w:anchor="Seif3" w:tooltip="הכנסת חבר קיבוץ ומושב שיתופ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0F3A" w:rsidRDefault="00880F3A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הכנסת חבר קיבוץ ומושב שיתופי</w:t>
            </w:r>
          </w:p>
        </w:tc>
        <w:tc>
          <w:tcPr>
            <w:tcW w:w="1247" w:type="dxa"/>
          </w:tcPr>
          <w:p w:rsidR="00880F3A" w:rsidRDefault="00880F3A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1א </w:t>
            </w:r>
          </w:p>
        </w:tc>
      </w:tr>
      <w:tr w:rsidR="00880F3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880F3A" w:rsidRDefault="00880F3A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0F3A" w:rsidRDefault="00880F3A">
            <w:pPr>
              <w:spacing w:line="240" w:lineRule="auto"/>
              <w:jc w:val="left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0F3A" w:rsidRDefault="00880F3A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880F3A" w:rsidRDefault="00880F3A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80F3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880F3A" w:rsidRDefault="00880F3A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80F3A" w:rsidRDefault="00880F3A">
            <w:pPr>
              <w:spacing w:line="240" w:lineRule="auto"/>
              <w:jc w:val="left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80F3A" w:rsidRDefault="00880F3A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880F3A" w:rsidRDefault="00880F3A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880F3A" w:rsidRDefault="00880F3A">
      <w:pPr>
        <w:pStyle w:val="big-header"/>
        <w:ind w:left="0" w:right="1134"/>
        <w:rPr>
          <w:rtl/>
        </w:rPr>
      </w:pPr>
    </w:p>
    <w:p w:rsidR="00880F3A" w:rsidRPr="00182A95" w:rsidRDefault="00880F3A" w:rsidP="00182A9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הביטוח הלאומי (הגדרת הכנסת נכה), תשל"ו-1975</w:t>
      </w:r>
      <w:r>
        <w:rPr>
          <w:rStyle w:val="default"/>
          <w:rtl/>
        </w:rPr>
        <w:footnoteReference w:customMarkFollows="1" w:id="1"/>
        <w:t>*</w:t>
      </w:r>
    </w:p>
    <w:p w:rsidR="00880F3A" w:rsidRDefault="00880F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70.25pt;margin-top:3.85pt;width:1in;height:16.8pt;z-index:251658752" filled="f" stroked="f">
            <v:textbox inset="1mm,,1mm">
              <w:txbxContent>
                <w:p w:rsidR="00880F3A" w:rsidRDefault="00880F3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תשס"ג-2003</w:t>
                  </w:r>
                </w:p>
              </w:txbxContent>
            </v:textbox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195 ו-400 לחוק הביטוח הלאומי [נוסח משולב], התשנ"ה-1995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ובאישור ועדת העבודה של הכנסת, אני מתקין תקנות אלה: </w:t>
      </w:r>
    </w:p>
    <w:p w:rsidR="00880F3A" w:rsidRDefault="00880F3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0" w:name="Rov8"/>
      <w:r>
        <w:rPr>
          <w:rFonts w:hint="cs"/>
          <w:vanish/>
          <w:color w:val="FF0000"/>
          <w:szCs w:val="20"/>
          <w:shd w:val="clear" w:color="auto" w:fill="FFFF99"/>
          <w:rtl/>
        </w:rPr>
        <w:t>מיום 24.9.2003</w:t>
      </w:r>
    </w:p>
    <w:p w:rsidR="00880F3A" w:rsidRDefault="00880F3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תשס"ג-2003</w:t>
      </w:r>
    </w:p>
    <w:p w:rsidR="00880F3A" w:rsidRDefault="00880F3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6267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24.9.2003 עמ' 1151</w:t>
      </w:r>
    </w:p>
    <w:p w:rsidR="00880F3A" w:rsidRDefault="00880F3A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תוקף סמכותי לפי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סעיפים 127כא ו-242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סעיפים 195 ו-400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 הביטוח הלאומי [נוסח משולב],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התשכ"ח-1968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התשנ"ה-1995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ובאישור ועדת העבודה של הכנסת, אני מתקין תקנות אלה: </w:t>
      </w:r>
      <w:bookmarkEnd w:id="0"/>
    </w:p>
    <w:p w:rsidR="00880F3A" w:rsidRDefault="00880F3A" w:rsidP="00B945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>
          <v:rect id="_x0000_s1026" style="position:absolute;left:0;text-align:left;margin-left:464.5pt;margin-top:8.05pt;width:75.05pt;height:22.2pt;z-index:251655680" o:allowincell="f" filled="f" stroked="f" strokecolor="lime" strokeweight=".25pt">
            <v:textbox inset="0,0,0,0">
              <w:txbxContent>
                <w:p w:rsidR="00880F3A" w:rsidRDefault="00880F3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גדרת הכנסה</w:t>
                  </w:r>
                </w:p>
                <w:p w:rsidR="00880F3A" w:rsidRDefault="00880F3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תשס"ג-2003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הכנסה" </w:t>
      </w:r>
      <w:r w:rsidR="00B9455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לענין הגדרת הכנסה שבסעיף 195 לחוק, היא הכנסה מהמקורות המפורטים בסעיף 2 לפקודת מס הכנסה, למעט הכנסה הפטורה מתשלום דמי ביטוח לפי סעיף 350(א)(1) לחוק ולפי תקנה 2 לתקנות הביטוח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הלאומי (תשלום ופטור מתשלום דמי-ביטוח), תשכ"ו-1966, וכן הטבות מכוח סעיף 9 לחוק והענקות לפי סעיף 40(ב1) לחוק החיילים המשוחררים (החזרה לעבודה), תש"ט-1949.</w:t>
      </w:r>
    </w:p>
    <w:p w:rsidR="00880F3A" w:rsidRDefault="00880F3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" w:name="Rov7"/>
      <w:r>
        <w:rPr>
          <w:rFonts w:hint="cs"/>
          <w:vanish/>
          <w:color w:val="FF0000"/>
          <w:szCs w:val="20"/>
          <w:shd w:val="clear" w:color="auto" w:fill="FFFF99"/>
          <w:rtl/>
        </w:rPr>
        <w:t>מיום 24.9.2003</w:t>
      </w:r>
    </w:p>
    <w:p w:rsidR="00880F3A" w:rsidRDefault="00880F3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תשס"ג-2003</w:t>
      </w:r>
    </w:p>
    <w:p w:rsidR="00880F3A" w:rsidRDefault="00880F3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6267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24.9.2003 עמ' 1151</w:t>
      </w:r>
    </w:p>
    <w:p w:rsidR="00880F3A" w:rsidRDefault="00880F3A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הכנסה" - לענין הגדרת הכנסה שבסעיף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127כא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195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לחוק, היא הכנסה מהמקורות המפורטים בסעיף 2 לפקודת מס הכנסה, למעט הכנסה הפטורה מתשלום דמי ביטוח לפי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168(א)(1)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350(א)(1)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 ולפי תקנה 2 לתקנות הביטוח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הלאומי (תשלום ופטור מתשלום דמי- ביטוח), תשכ"ו-1966, וכן הטבות מכוח סעיף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200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לחוק והענקות לפי סעיף 40(ב1) לחוק החיילים המשוחררים (החזרה לעבודה), תש"ט-1949.</w:t>
      </w:r>
      <w:bookmarkEnd w:id="2"/>
    </w:p>
    <w:p w:rsidR="00880F3A" w:rsidRDefault="00880F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szCs w:val="32"/>
          <w:rtl/>
          <w:lang w:val="he-IL"/>
        </w:rPr>
        <w:pict>
          <v:shape id="_x0000_s1031" type="#_x0000_t202" style="position:absolute;left:0;text-align:left;margin-left:470.25pt;margin-top:2.9pt;width:1in;height:36.2pt;z-index:251659776" filled="f" stroked="f">
            <v:textbox inset="1mm,,1mm">
              <w:txbxContent>
                <w:p w:rsidR="00880F3A" w:rsidRDefault="00880F3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הכנסת חבר קיבוץ ומושב שיתופי</w:t>
                  </w:r>
                </w:p>
                <w:p w:rsidR="00880F3A" w:rsidRDefault="00880F3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תשס"ה-2005</w:t>
                  </w:r>
                </w:p>
              </w:txbxContent>
            </v:textbox>
          </v:shape>
        </w:pict>
      </w:r>
      <w:r>
        <w:rPr>
          <w:rStyle w:val="big-number"/>
          <w:rFonts w:cs="Miriam" w:hint="cs"/>
          <w:rtl/>
        </w:rPr>
        <w:t>1</w:t>
      </w:r>
      <w:r>
        <w:rPr>
          <w:rStyle w:val="default"/>
          <w:rFonts w:cs="FrankRuehl" w:hint="cs"/>
          <w:rtl/>
        </w:rPr>
        <w:t>א.</w:t>
      </w:r>
      <w:r>
        <w:rPr>
          <w:rStyle w:val="default"/>
          <w:rFonts w:cs="FrankRuehl" w:hint="cs"/>
          <w:rtl/>
        </w:rPr>
        <w:tab/>
        <w:t xml:space="preserve">לענין סעיף 200(ג)(1) לחוק, יראו חבר קיבוץ או מושב שיתופי שהוא עובד כאמור בסעיף 3 לחוק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החבר), המועסק במסגרת סידור העבודה של הקיבוץ או המושב השיתופי </w:t>
      </w:r>
      <w:r>
        <w:rPr>
          <w:rStyle w:val="default"/>
          <w:rFonts w:cs="FrankRuehl"/>
          <w:rtl/>
        </w:rPr>
        <w:t>–</w:t>
      </w:r>
    </w:p>
    <w:p w:rsidR="00880F3A" w:rsidRDefault="00880F3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לא יותר מעשרים וארבע שעות בשבוע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כמי שהכנסתו כאמור בתקנה 1 אינה עולה על הסכום שנקבע לגביו בלוח ט' לחוק;</w:t>
      </w:r>
    </w:p>
    <w:p w:rsidR="00880F3A" w:rsidRDefault="00880F3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יותר מעשרים וארבע שעות בשבוע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כמי שהכנסתו כאמור בתקנה 1 עולה על הסכום שנקבע לגביו בלוח ט' לחוק, בסכום שאינו מזכה אותו לקצבת נכות.</w:t>
      </w:r>
    </w:p>
    <w:p w:rsidR="00880F3A" w:rsidRDefault="00880F3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6"/>
      <w:r>
        <w:rPr>
          <w:rFonts w:hint="cs"/>
          <w:vanish/>
          <w:color w:val="FF0000"/>
          <w:szCs w:val="20"/>
          <w:shd w:val="clear" w:color="auto" w:fill="FFFF99"/>
          <w:rtl/>
        </w:rPr>
        <w:t>מיום 22.6.1993</w:t>
      </w:r>
    </w:p>
    <w:p w:rsidR="00880F3A" w:rsidRDefault="00880F3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תשנ"ג-1993</w:t>
      </w:r>
    </w:p>
    <w:p w:rsidR="00880F3A" w:rsidRDefault="00880F3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5528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22.6.1993 עמ' 899</w:t>
      </w:r>
    </w:p>
    <w:p w:rsidR="00880F3A" w:rsidRDefault="00880F3A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הוספת תקנה 1א</w:t>
      </w:r>
    </w:p>
    <w:p w:rsidR="00880F3A" w:rsidRDefault="00880F3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80F3A" w:rsidRDefault="00880F3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strike/>
          <w:vanish/>
          <w:color w:val="FF0000"/>
          <w:szCs w:val="20"/>
          <w:shd w:val="clear" w:color="auto" w:fill="FFFF99"/>
          <w:rtl/>
        </w:rPr>
        <w:t>מיום 2.6.2002 עד יום 1.6.2004</w:t>
      </w:r>
      <w:r>
        <w:rPr>
          <w:rFonts w:hint="cs"/>
          <w:vanish/>
          <w:szCs w:val="20"/>
          <w:shd w:val="clear" w:color="auto" w:fill="FFFF99"/>
          <w:rtl/>
        </w:rPr>
        <w:t xml:space="preserve"> (ר' תיקון להלן)</w:t>
      </w:r>
    </w:p>
    <w:p w:rsidR="00880F3A" w:rsidRDefault="00880F3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הוראת שעה תשס"ג-2003</w:t>
      </w:r>
    </w:p>
    <w:p w:rsidR="00880F3A" w:rsidRDefault="00880F3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6267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24.9.2003 עמ' 1151</w:t>
      </w:r>
    </w:p>
    <w:p w:rsidR="00880F3A" w:rsidRDefault="00880F3A">
      <w:pPr>
        <w:pStyle w:val="P00"/>
        <w:tabs>
          <w:tab w:val="clear" w:pos="6259"/>
        </w:tabs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1א.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לענין סעיף 127לז(ב)(1) לחוק, תיחשב הכנסתו של חבר קיבוץ או מושב שיתופי, כהכנסה העולה על הסכום שנקבע בפרט 1 ללוח ב' לחוק.</w:t>
      </w:r>
    </w:p>
    <w:p w:rsidR="00880F3A" w:rsidRDefault="00880F3A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1א.</w:t>
      </w:r>
      <w:r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לענין סעיף 200(ג)(1) לחוק, יראו חבר קיבוץ או מושב שיתופי שהוא עובד כאמור בסעיף 3 לחוק (להלן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החבר), המועסק במסגרת סידור העבודה של הקיבוץ או המושב השיתופי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</w:p>
    <w:p w:rsidR="00880F3A" w:rsidRDefault="00880F3A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לא יותר מעשרים וארבע שעות בשבוע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כמי שהכנסתו כאמור בתקנה 1 אינה עולה על הסכום שנקבע לגביו בלוח ט' לחוק;</w:t>
      </w:r>
    </w:p>
    <w:p w:rsidR="00880F3A" w:rsidRDefault="00880F3A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יותר מעשרים וארבע שעות בשבוע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כמי שהכנסתו כאמור בתקנה 1 עולה על הסכום שנקבע לגביו בלוח ט' לחוק, בסכום שאינו מזכה אותו לקצבת נכות.</w:t>
      </w:r>
    </w:p>
    <w:p w:rsidR="00880F3A" w:rsidRDefault="00880F3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880F3A" w:rsidRDefault="00880F3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vanish/>
          <w:color w:val="FF0000"/>
          <w:szCs w:val="20"/>
          <w:shd w:val="clear" w:color="auto" w:fill="FFFF99"/>
          <w:rtl/>
        </w:rPr>
        <w:t>מיום 1.6.1999</w:t>
      </w:r>
    </w:p>
    <w:p w:rsidR="00880F3A" w:rsidRDefault="00880F3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תשס"ה-2005</w:t>
      </w:r>
    </w:p>
    <w:p w:rsidR="00880F3A" w:rsidRDefault="00880F3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6367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3.2.2005 עמ' 399</w:t>
      </w:r>
    </w:p>
    <w:p w:rsidR="00880F3A" w:rsidRDefault="00880F3A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החלפת תקנה 1א</w:t>
      </w:r>
    </w:p>
    <w:p w:rsidR="00880F3A" w:rsidRDefault="00880F3A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880F3A" w:rsidRDefault="00880F3A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sz w:val="2"/>
          <w:szCs w:val="2"/>
          <w:rtl/>
        </w:rPr>
      </w:pP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1א.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לענין סעיף 127לז(ב)(1) לחוק, תיחשב הכנסתו של חבר קיבוץ או מושב שיתופי, כהכנסה העולה על הסכום שנקבע בפרט 1 ללוח ב' לחוק.</w:t>
      </w:r>
      <w:bookmarkEnd w:id="4"/>
    </w:p>
    <w:p w:rsidR="00880F3A" w:rsidRDefault="00880F3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1"/>
      <w:bookmarkEnd w:id="5"/>
      <w:r>
        <w:rPr>
          <w:lang w:val="he-IL"/>
        </w:rPr>
        <w:pict>
          <v:rect id="_x0000_s1028" style="position:absolute;left:0;text-align:left;margin-left:464.5pt;margin-top:8.05pt;width:75.05pt;height:10pt;z-index:251656704" o:allowincell="f" filled="f" stroked="f" strokecolor="lime" strokeweight=".25pt">
            <v:textbox style="mso-next-textbox:#_x0000_s1028" inset="0,0,0,0">
              <w:txbxContent>
                <w:p w:rsidR="00880F3A" w:rsidRDefault="00880F3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אלה ביום י"ח באלול תשל"ה (25 באוגוסט 1975).</w:t>
      </w:r>
    </w:p>
    <w:p w:rsidR="00880F3A" w:rsidRDefault="00880F3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2"/>
      <w:bookmarkEnd w:id="6"/>
      <w:r>
        <w:rPr>
          <w:lang w:val="he-IL"/>
        </w:rPr>
        <w:pict>
          <v:rect id="_x0000_s1029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:rsidR="00880F3A" w:rsidRDefault="00880F3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הביטוח הלאומי (הגדרת הכנסת נכה), תשל"ז-1975".</w:t>
      </w:r>
    </w:p>
    <w:p w:rsidR="00880F3A" w:rsidRDefault="00880F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94552" w:rsidRDefault="00B945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80F3A" w:rsidRDefault="00880F3A" w:rsidP="00B9455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"ז באלול תשל"ה (3 בספטמבר 1975)</w:t>
      </w:r>
      <w:r>
        <w:rPr>
          <w:rtl/>
        </w:rPr>
        <w:tab/>
      </w:r>
      <w:r>
        <w:rPr>
          <w:rFonts w:hint="cs"/>
          <w:rtl/>
        </w:rPr>
        <w:t>משה ברעם</w:t>
      </w:r>
    </w:p>
    <w:p w:rsidR="00880F3A" w:rsidRDefault="00880F3A" w:rsidP="00B9455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העבודה</w:t>
      </w:r>
    </w:p>
    <w:p w:rsidR="00880F3A" w:rsidRDefault="00880F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80F3A" w:rsidRDefault="00880F3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80F3A" w:rsidRDefault="00880F3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880F3A" w:rsidRDefault="00880F3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80F3A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6D32" w:rsidRDefault="002D6D32">
      <w:r>
        <w:separator/>
      </w:r>
    </w:p>
  </w:endnote>
  <w:endnote w:type="continuationSeparator" w:id="0">
    <w:p w:rsidR="002D6D32" w:rsidRDefault="002D6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F3A" w:rsidRDefault="00880F3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80F3A" w:rsidRDefault="00880F3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80F3A" w:rsidRDefault="00880F3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F3A" w:rsidRDefault="00880F3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9455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80F3A" w:rsidRDefault="00880F3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80F3A" w:rsidRDefault="00880F3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6D32" w:rsidRDefault="002D6D3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D6D32" w:rsidRDefault="002D6D32">
      <w:r>
        <w:continuationSeparator/>
      </w:r>
    </w:p>
  </w:footnote>
  <w:footnote w:id="1">
    <w:p w:rsidR="00880F3A" w:rsidRDefault="00880F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</w:t>
        </w:r>
        <w:r>
          <w:rPr>
            <w:rStyle w:val="Hyperlink"/>
            <w:rFonts w:hint="cs"/>
            <w:sz w:val="20"/>
            <w:rtl/>
          </w:rPr>
          <w:t xml:space="preserve"> </w:t>
        </w:r>
        <w:r>
          <w:rPr>
            <w:rStyle w:val="Hyperlink"/>
            <w:rFonts w:hint="cs"/>
            <w:sz w:val="20"/>
            <w:rtl/>
          </w:rPr>
          <w:t>תשל"ו מס' 3411</w:t>
        </w:r>
      </w:hyperlink>
      <w:r>
        <w:rPr>
          <w:rFonts w:hint="cs"/>
          <w:sz w:val="20"/>
          <w:rtl/>
        </w:rPr>
        <w:t xml:space="preserve"> מיום 7.10.1975 עמ' 202.</w:t>
      </w:r>
    </w:p>
    <w:p w:rsidR="00880F3A" w:rsidRDefault="00880F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 xml:space="preserve">ק"ת </w:t>
        </w:r>
        <w:r>
          <w:rPr>
            <w:rStyle w:val="Hyperlink"/>
            <w:rFonts w:hint="cs"/>
            <w:sz w:val="20"/>
            <w:rtl/>
          </w:rPr>
          <w:t>ת</w:t>
        </w:r>
        <w:r>
          <w:rPr>
            <w:rStyle w:val="Hyperlink"/>
            <w:rFonts w:hint="cs"/>
            <w:sz w:val="20"/>
            <w:rtl/>
          </w:rPr>
          <w:t>שנ"ג מ</w:t>
        </w:r>
        <w:r>
          <w:rPr>
            <w:rStyle w:val="Hyperlink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5528</w:t>
        </w:r>
      </w:hyperlink>
      <w:r>
        <w:rPr>
          <w:rFonts w:hint="cs"/>
          <w:sz w:val="20"/>
          <w:rtl/>
        </w:rPr>
        <w:t xml:space="preserve"> מיום 22.6.1993 עמ' 899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תשנ"ג-1993.</w:t>
      </w:r>
    </w:p>
    <w:p w:rsidR="00880F3A" w:rsidRDefault="00880F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>
          <w:rPr>
            <w:rStyle w:val="Hyperlink"/>
            <w:rFonts w:hint="cs"/>
            <w:sz w:val="20"/>
            <w:rtl/>
          </w:rPr>
          <w:t>ק"ת תש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"ג מס' 6267</w:t>
        </w:r>
      </w:hyperlink>
      <w:r>
        <w:rPr>
          <w:rFonts w:hint="cs"/>
          <w:sz w:val="20"/>
          <w:rtl/>
        </w:rPr>
        <w:t xml:space="preserve"> מיום 24.9.2003 עמ' 1151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והוראת שעה תשס"ג-2003.</w:t>
      </w:r>
    </w:p>
    <w:p w:rsidR="00880F3A" w:rsidRDefault="00880F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>
          <w:rPr>
            <w:rStyle w:val="Hyperlink"/>
            <w:rFonts w:hint="cs"/>
            <w:sz w:val="20"/>
            <w:rtl/>
          </w:rPr>
          <w:t xml:space="preserve">ק"ת תשס"ה מס' </w:t>
        </w:r>
        <w:r>
          <w:rPr>
            <w:rStyle w:val="Hyperlink"/>
            <w:rFonts w:hint="cs"/>
            <w:sz w:val="20"/>
            <w:rtl/>
          </w:rPr>
          <w:t>6</w:t>
        </w:r>
        <w:r>
          <w:rPr>
            <w:rStyle w:val="Hyperlink"/>
            <w:rFonts w:hint="cs"/>
            <w:sz w:val="20"/>
            <w:rtl/>
          </w:rPr>
          <w:t>367</w:t>
        </w:r>
      </w:hyperlink>
      <w:r>
        <w:rPr>
          <w:rFonts w:hint="cs"/>
          <w:sz w:val="20"/>
          <w:rtl/>
        </w:rPr>
        <w:t xml:space="preserve"> מיום 3.2.2005 עמ' 399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תשס"ה-2005; תחילתן ביום 1.6.1999 ותחולתן על גמלה המשתלמת בעד אותו יום ואילך.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F3A" w:rsidRDefault="00880F3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(הגדרת הכנסת נכה), תשל"ו- 1975</w:t>
    </w:r>
  </w:p>
  <w:p w:rsidR="00880F3A" w:rsidRDefault="00880F3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80F3A" w:rsidRDefault="00880F3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F3A" w:rsidRDefault="00880F3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(הגדרת הכנסת נכה), תשל"ו-1975</w:t>
    </w:r>
  </w:p>
  <w:p w:rsidR="00880F3A" w:rsidRDefault="00880F3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80F3A" w:rsidRDefault="00880F3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2A95"/>
    <w:rsid w:val="00182A95"/>
    <w:rsid w:val="002D6D32"/>
    <w:rsid w:val="00680D56"/>
    <w:rsid w:val="006E76AB"/>
    <w:rsid w:val="00713DE2"/>
    <w:rsid w:val="007E5BA9"/>
    <w:rsid w:val="00880F3A"/>
    <w:rsid w:val="00B9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5:chartTrackingRefBased/>
  <w15:docId w15:val="{0570D936-6B42-47BE-A846-ED86DE0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Body Text"/>
    <w:basedOn w:val="a"/>
    <w:rPr>
      <w:rFonts w:cs="Miriam"/>
      <w:sz w:val="18"/>
      <w:szCs w:val="18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528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267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267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Law_word/law06/TAK-6367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267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klali-6267.pdf" TargetMode="External"/><Relationship Id="rId2" Type="http://schemas.openxmlformats.org/officeDocument/2006/relationships/hyperlink" Target="http://www.nevo.co.il/Law_word/law06/TAK-5528.pdf" TargetMode="External"/><Relationship Id="rId1" Type="http://schemas.openxmlformats.org/officeDocument/2006/relationships/hyperlink" Target="http://www.nevo.co.il/Law_word/law06/TAK-3411.pdf" TargetMode="External"/><Relationship Id="rId4" Type="http://schemas.openxmlformats.org/officeDocument/2006/relationships/hyperlink" Target="http://www.nevo.co.il/Law_word/law06/TAK-636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3550</CharactersWithSpaces>
  <SharedDoc>false</SharedDoc>
  <HLinks>
    <vt:vector size="78" baseType="variant">
      <vt:variant>
        <vt:i4>7929868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http://www.nevo.co.il/Law_word/law06/TAK-6367.pdf</vt:lpwstr>
      </vt:variant>
      <vt:variant>
        <vt:lpwstr/>
      </vt:variant>
      <vt:variant>
        <vt:i4>7929869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http://www.nevo.co.il/Law_word/law06/TAK-6267.pdf</vt:lpwstr>
      </vt:variant>
      <vt:variant>
        <vt:lpwstr/>
      </vt:variant>
      <vt:variant>
        <vt:i4>8257541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http://www.nevo.co.il/Law_word/law06/TAK-5528.pdf</vt:lpwstr>
      </vt:variant>
      <vt:variant>
        <vt:lpwstr/>
      </vt:variant>
      <vt:variant>
        <vt:i4>7929869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http://www.nevo.co.il/Law_word/law06/TAK-6267.pdf</vt:lpwstr>
      </vt:variant>
      <vt:variant>
        <vt:lpwstr/>
      </vt:variant>
      <vt:variant>
        <vt:i4>7929869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http://www.nevo.co.il/Law_word/law06/TAK-6267.pdf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http://www.nevo.co.il/Law_word/law06/TAK-6367.pdf</vt:lpwstr>
      </vt:variant>
      <vt:variant>
        <vt:lpwstr/>
      </vt:variant>
      <vt:variant>
        <vt:i4>1703968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http://www.nevo.co.il/Law_word/law06/TAK-klali-6267.pdf</vt:lpwstr>
      </vt:variant>
      <vt:variant>
        <vt:lpwstr/>
      </vt:variant>
      <vt:variant>
        <vt:i4>8257541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http://www.nevo.co.il/Law_word/law06/TAK-5528.pdf</vt:lpwstr>
      </vt:variant>
      <vt:variant>
        <vt:lpwstr/>
      </vt:variant>
      <vt:variant>
        <vt:i4>8060941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http://www.nevo.co.il/Law_word/law06/TAK-3411.pdf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(הגדרת הכנסת נכה), תשל"ו-1975</vt:lpwstr>
  </property>
  <property fmtid="{D5CDD505-2E9C-101B-9397-08002B2CF9AE}" pid="5" name="LAWNUMBER">
    <vt:lpwstr>0075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http://www.nevo.co.il/Law_word/law06/TAK-6367.pdf;רשומות – תקנות כלליות#ק"ת תשס"ה מס' 6367#מיום 3.2.2005#עמ' 399#תק' תשס"ה-2005#תחילתן ביום 1.6.1999 ור' תקנה 2 לענין תחולה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ביטוח</vt:lpwstr>
  </property>
  <property fmtid="{D5CDD505-2E9C-101B-9397-08002B2CF9AE}" pid="23" name="NOSE21">
    <vt:lpwstr>ביטוח לאומי</vt:lpwstr>
  </property>
  <property fmtid="{D5CDD505-2E9C-101B-9397-08002B2CF9AE}" pid="24" name="NOSE31">
    <vt:lpwstr>ביטוח נכות ונכים</vt:lpwstr>
  </property>
  <property fmtid="{D5CDD505-2E9C-101B-9397-08002B2CF9AE}" pid="25" name="NOSE41">
    <vt:lpwstr/>
  </property>
  <property fmtid="{D5CDD505-2E9C-101B-9397-08002B2CF9AE}" pid="26" name="NOSE12">
    <vt:lpwstr>בריאות</vt:lpwstr>
  </property>
  <property fmtid="{D5CDD505-2E9C-101B-9397-08002B2CF9AE}" pid="27" name="NOSE22">
    <vt:lpwstr>נכים</vt:lpwstr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הביטוח הלאומי [נוסח משולב]</vt:lpwstr>
  </property>
  <property fmtid="{D5CDD505-2E9C-101B-9397-08002B2CF9AE}" pid="63" name="MEKOR_SAIF1">
    <vt:lpwstr>195X;400X</vt:lpwstr>
  </property>
</Properties>
</file>